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46A" w:rsidP="00B3046A">
      <w:pPr>
        <w:pStyle w:val="Title"/>
      </w:pPr>
      <w:r>
        <w:fldChar w:fldCharType="begin"/>
      </w:r>
      <w:r>
        <w:instrText xml:space="preserve"> TITLE   \* MERGEFORMAT </w:instrText>
      </w:r>
      <w:r>
        <w:fldChar w:fldCharType="separate"/>
      </w:r>
      <w:r>
        <w:t>CPCPDR3021 Plan layout and install below ground sanitary drainage systems</w:t>
      </w:r>
      <w:r>
        <w:fldChar w:fldCharType="end"/>
      </w:r>
    </w:p>
    <w:p w:rsidR="00B3046A" w:rsidP="00B3046A">
      <w:pPr>
        <w:pStyle w:val="Version"/>
        <w:sectPr w:rsidSect="00BA42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A422A" w:rsidP="00BA422A">
      <w:pPr>
        <w:pStyle w:val="SuperHeading"/>
      </w:pPr>
      <w:r w:rsidRPr="00BA422A">
        <w:t>CPCPDR3021 Plan layout and install below ground sanitary drainage systems</w:t>
      </w:r>
    </w:p>
    <w:p w:rsidR="00000000" w:rsidRPr="00BA422A" w:rsidP="00BA422A">
      <w:pPr>
        <w:pStyle w:val="Heading1"/>
      </w:pPr>
      <w:bookmarkStart w:id="1" w:name="O_1204845"/>
      <w:bookmarkEnd w:id="1"/>
      <w:r w:rsidRPr="00BA422A">
        <w:t>Modification History</w:t>
      </w:r>
    </w:p>
    <w:tbl>
      <w:tblPr>
        <w:tblW w:w="0" w:type="auto"/>
        <w:tblLayout w:type="fixed"/>
        <w:tblCellMar>
          <w:left w:w="62" w:type="dxa"/>
          <w:right w:w="62" w:type="dxa"/>
        </w:tblCellMar>
        <w:tblLook w:val="0000"/>
      </w:tblPr>
      <w:tblGrid>
        <w:gridCol w:w="1310"/>
        <w:gridCol w:w="7508"/>
      </w:tblGrid>
      <w:tr w:rsidTr="00BA422A">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Release 3</w:t>
            </w:r>
          </w:p>
        </w:tc>
        <w:tc>
          <w:tcPr>
            <w:tcW w:w="7508" w:type="dxa"/>
            <w:tcBorders>
              <w:top w:val="nil"/>
              <w:left w:val="nil"/>
              <w:bottom w:val="nil"/>
              <w:right w:val="nil"/>
            </w:tcBorders>
            <w:tcMar>
              <w:top w:w="0" w:type="dxa"/>
              <w:left w:w="62" w:type="dxa"/>
              <w:bottom w:w="0" w:type="dxa"/>
              <w:right w:w="62" w:type="dxa"/>
            </w:tcMar>
          </w:tcPr>
          <w:p w:rsidR="00000000" w:rsidRPr="00BA422A" w:rsidP="00BA422A">
            <w:pPr>
              <w:pStyle w:val="BodyText"/>
            </w:pPr>
            <w:r w:rsidRPr="00BA422A">
              <w:t>This version first released with CPC Construction, Plumbing and Services Training Package Release 6.5.</w:t>
            </w:r>
          </w:p>
          <w:p w:rsidR="00000000" w:rsidP="00BA422A">
            <w:pPr>
              <w:pStyle w:val="BodyText"/>
              <w:rPr>
                <w:lang w:val="en-NZ"/>
              </w:rPr>
            </w:pPr>
            <w:r w:rsidRPr="00BA422A">
              <w:t>Amended Knowledge Evidence.</w:t>
            </w:r>
          </w:p>
        </w:tc>
      </w:tr>
      <w:tr w:rsidTr="00BA422A">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Release 2</w:t>
            </w:r>
          </w:p>
        </w:tc>
        <w:tc>
          <w:tcPr>
            <w:tcW w:w="7508" w:type="dxa"/>
            <w:tcBorders>
              <w:top w:val="nil"/>
              <w:left w:val="nil"/>
              <w:bottom w:val="nil"/>
              <w:right w:val="nil"/>
            </w:tcBorders>
            <w:tcMar>
              <w:top w:w="0" w:type="dxa"/>
              <w:left w:w="62" w:type="dxa"/>
              <w:bottom w:w="0" w:type="dxa"/>
              <w:right w:w="62" w:type="dxa"/>
            </w:tcMar>
          </w:tcPr>
          <w:p w:rsidR="00000000" w:rsidRPr="00BA422A" w:rsidP="00BA422A">
            <w:pPr>
              <w:pStyle w:val="BodyText"/>
            </w:pPr>
            <w:r w:rsidRPr="00BA422A">
              <w:t>This version first released with CPC Construction, Plumbing and Services Training Package Release 5.1.</w:t>
            </w:r>
          </w:p>
          <w:p w:rsidR="00000000" w:rsidP="00BA422A">
            <w:pPr>
              <w:pStyle w:val="BodyText"/>
              <w:rPr>
                <w:lang w:val="en-NZ"/>
              </w:rPr>
            </w:pPr>
            <w:r w:rsidRPr="00BA422A">
              <w:t>Changes to Pre-requisite unit and Elements and Performance Criteria 1.3.</w:t>
            </w:r>
          </w:p>
        </w:tc>
      </w:tr>
      <w:tr w:rsidTr="00BA422A">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Release 1</w:t>
            </w:r>
          </w:p>
        </w:tc>
        <w:tc>
          <w:tcPr>
            <w:tcW w:w="7508" w:type="dxa"/>
            <w:tcBorders>
              <w:top w:val="nil"/>
              <w:left w:val="nil"/>
              <w:bottom w:val="nil"/>
              <w:right w:val="nil"/>
            </w:tcBorders>
            <w:tcMar>
              <w:top w:w="0" w:type="dxa"/>
              <w:left w:w="62" w:type="dxa"/>
              <w:bottom w:w="0" w:type="dxa"/>
              <w:right w:w="62" w:type="dxa"/>
            </w:tcMar>
          </w:tcPr>
          <w:p w:rsidR="00000000" w:rsidRPr="00BA422A" w:rsidP="00BA422A">
            <w:pPr>
              <w:pStyle w:val="BodyText"/>
            </w:pPr>
            <w:r w:rsidRPr="00BA422A">
              <w:t>This version first released with CPC Construction, Plumbing</w:t>
            </w:r>
            <w:r w:rsidRPr="00BA422A">
              <w:t xml:space="preserve"> and Services Training Package Release 5.0.</w:t>
            </w:r>
          </w:p>
          <w:p w:rsidR="00000000" w:rsidRPr="00BA422A" w:rsidP="00BA422A">
            <w:pPr>
              <w:pStyle w:val="BodyText"/>
            </w:pPr>
            <w:r w:rsidRPr="00BA422A">
              <w:t>Supersedes and is not equivalent to CPCPDR3021A Plan layout of a residential sanitary drainage system, and CPCPDR3022A Install below ground sanitary drainage systems.  Updated to meet the Standards for Training P</w:t>
            </w:r>
            <w:r w:rsidRPr="00BA422A">
              <w:t>ackages 2012.</w:t>
            </w:r>
          </w:p>
        </w:tc>
      </w:tr>
    </w:tbl>
    <w:p w:rsidR="00000000" w:rsidRPr="00BA422A" w:rsidP="00BA422A">
      <w:pPr>
        <w:pStyle w:val="BodyText"/>
      </w:pPr>
    </w:p>
    <w:p w:rsidR="00000000" w:rsidRPr="00BA422A" w:rsidP="00BA422A">
      <w:pPr>
        <w:pStyle w:val="AllowPageBreak"/>
      </w:pPr>
    </w:p>
    <w:p w:rsidR="00000000" w:rsidRPr="00BA422A" w:rsidP="00BA422A">
      <w:pPr>
        <w:pStyle w:val="Heading1"/>
      </w:pPr>
      <w:bookmarkStart w:id="2" w:name="O_1204844"/>
      <w:bookmarkEnd w:id="2"/>
      <w:r w:rsidRPr="00BA422A">
        <w:t>Application</w:t>
      </w:r>
    </w:p>
    <w:p w:rsidR="00000000" w:rsidRPr="00BA422A" w:rsidP="00B3046A">
      <w:pPr>
        <w:pStyle w:val="BodyText"/>
      </w:pPr>
      <w:r w:rsidRPr="00BA422A">
        <w:t>This unit specifies the skills and knowledge required to plan the layout of and install below ground sanitary drainage systems for sewage and waste discharge from sanitary fixtures to approved points of connec</w:t>
      </w:r>
      <w:r w:rsidRPr="00BA422A">
        <w:t xml:space="preserve">tion in new or existing domestic and commercial structures. </w:t>
      </w:r>
    </w:p>
    <w:p w:rsidR="00000000" w:rsidRPr="00BA422A" w:rsidP="00B3046A">
      <w:pPr>
        <w:pStyle w:val="BodyText"/>
      </w:pPr>
      <w:r w:rsidRPr="00BA422A">
        <w:t>In some jurisdictions, this unit of competency may form part of accreditation, licensing, legislative, regulatory or certification requirements.</w:t>
      </w:r>
    </w:p>
    <w:p w:rsidR="00000000" w:rsidRPr="00BA422A" w:rsidP="00BA422A">
      <w:pPr>
        <w:pStyle w:val="Heading1"/>
      </w:pPr>
      <w:bookmarkStart w:id="3" w:name="O_1204843"/>
      <w:bookmarkEnd w:id="3"/>
      <w:r w:rsidRPr="00BA422A">
        <w:t>Pre-requisite Unit</w:t>
      </w:r>
    </w:p>
    <w:p w:rsidR="00000000" w:rsidRPr="00BA422A" w:rsidP="00B3046A">
      <w:pPr>
        <w:pStyle w:val="List"/>
      </w:pPr>
      <w:r w:rsidRPr="00BA422A">
        <w:t>CPCPCM2043 Carry out WHS requirements</w:t>
      </w:r>
    </w:p>
    <w:p w:rsidR="00000000" w:rsidRPr="00BA422A" w:rsidP="00B3046A">
      <w:pPr>
        <w:pStyle w:val="List"/>
      </w:pPr>
      <w:r w:rsidRPr="00BA422A">
        <w:t>CPCPCM3024 Prepare simple drawings</w:t>
      </w:r>
    </w:p>
    <w:p w:rsidR="00000000" w:rsidRPr="00BA422A" w:rsidP="00BA422A">
      <w:pPr>
        <w:pStyle w:val="AllowPageBreak"/>
      </w:pPr>
    </w:p>
    <w:p w:rsidR="00000000" w:rsidRPr="00BA422A" w:rsidP="00BA422A">
      <w:pPr>
        <w:pStyle w:val="Heading1"/>
      </w:pPr>
      <w:bookmarkStart w:id="4" w:name="O_1204842"/>
      <w:bookmarkEnd w:id="4"/>
      <w:r w:rsidRPr="00BA422A">
        <w:t>Unit Sector</w:t>
      </w:r>
    </w:p>
    <w:p w:rsidR="00000000" w:rsidRPr="00BA422A" w:rsidP="00B3046A">
      <w:pPr>
        <w:pStyle w:val="BodyText"/>
      </w:pPr>
      <w:r w:rsidRPr="00BA422A">
        <w:t>Plumbing</w:t>
      </w:r>
    </w:p>
    <w:p w:rsidR="00000000" w:rsidRPr="00BA422A" w:rsidP="00BA422A">
      <w:pPr>
        <w:pStyle w:val="Heading1"/>
      </w:pPr>
      <w:bookmarkStart w:id="5" w:name="O_1204841"/>
      <w:bookmarkEnd w:id="5"/>
      <w:r w:rsidRPr="00BA422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A422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 xml:space="preserve">Elements describe the </w:t>
            </w:r>
            <w:r w:rsidRPr="00BA422A">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 xml:space="preserve">Performance criteria describe what needs to be </w:t>
            </w:r>
            <w:r w:rsidRPr="00BA422A">
              <w:t xml:space="preserve">done to </w:t>
            </w:r>
            <w:r w:rsidRPr="00BA422A">
              <w:t>demonstrate achievement of the element.</w:t>
            </w:r>
          </w:p>
        </w:tc>
      </w:tr>
      <w:tr w:rsidTr="00BA422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1</w:t>
            </w:r>
          </w:p>
        </w:tc>
        <w:tc>
          <w:tcPr>
            <w:tcW w:w="2357" w:type="dxa"/>
            <w:vMerge w:val="restart"/>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Identify installation requirements.</w:t>
            </w:r>
          </w:p>
        </w:tc>
        <w:tc>
          <w:tcPr>
            <w:tcW w:w="804"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1.1</w:t>
            </w:r>
          </w:p>
        </w:tc>
        <w:tc>
          <w:tcPr>
            <w:tcW w:w="5659"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Access, read and determine installation requirements from job plans and specifications, relevant Australian Standards, codes, manufacturer’s specifications and juri</w:t>
            </w:r>
            <w:r w:rsidRPr="00BA422A">
              <w:t>sdictional requirements.</w:t>
            </w:r>
          </w:p>
        </w:tc>
      </w:tr>
      <w:tr w:rsidTr="00BA42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1.2</w:t>
            </w:r>
          </w:p>
        </w:tc>
        <w:tc>
          <w:tcPr>
            <w:tcW w:w="5659"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 xml:space="preserve">Identify and apply workplace policies and procedures, work health and safety (WHS) and environmental requirements. </w:t>
            </w:r>
          </w:p>
        </w:tc>
      </w:tr>
      <w:tr w:rsidTr="00BA422A">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1.3</w:t>
            </w:r>
          </w:p>
        </w:tc>
        <w:tc>
          <w:tcPr>
            <w:tcW w:w="5659"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Plan and draw the layout of a sanitary drainage system.</w:t>
            </w:r>
          </w:p>
        </w:tc>
      </w:tr>
      <w:tr w:rsidTr="00BA422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A422A">
            <w:pPr>
              <w:pStyle w:val="BodyText"/>
              <w:rPr>
                <w:lang w:val="en-NZ"/>
              </w:rPr>
            </w:pPr>
          </w:p>
        </w:tc>
      </w:tr>
      <w:tr w:rsidTr="00BA422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2</w:t>
            </w:r>
          </w:p>
        </w:tc>
        <w:tc>
          <w:tcPr>
            <w:tcW w:w="2357" w:type="dxa"/>
            <w:vMerge w:val="restart"/>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Prepare for work.</w:t>
            </w:r>
          </w:p>
        </w:tc>
        <w:tc>
          <w:tcPr>
            <w:tcW w:w="804"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2.1</w:t>
            </w:r>
          </w:p>
        </w:tc>
        <w:tc>
          <w:tcPr>
            <w:tcW w:w="5659"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Create a materials list and collect materials.</w:t>
            </w:r>
          </w:p>
        </w:tc>
      </w:tr>
      <w:tr w:rsidTr="00BA42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2.2</w:t>
            </w:r>
          </w:p>
        </w:tc>
        <w:tc>
          <w:tcPr>
            <w:tcW w:w="5659"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Select appropriate tools and equipment including personal protective equipment (PPE).</w:t>
            </w:r>
          </w:p>
        </w:tc>
      </w:tr>
      <w:tr w:rsidTr="00BA422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A422A">
            <w:pPr>
              <w:pStyle w:val="BodyText"/>
              <w:rPr>
                <w:lang w:val="en-NZ"/>
              </w:rPr>
            </w:pPr>
          </w:p>
        </w:tc>
      </w:tr>
      <w:tr w:rsidTr="00BA422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3</w:t>
            </w:r>
          </w:p>
        </w:tc>
        <w:tc>
          <w:tcPr>
            <w:tcW w:w="2357" w:type="dxa"/>
            <w:vMerge w:val="restart"/>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Install sanitary drainage.</w:t>
            </w:r>
          </w:p>
        </w:tc>
        <w:tc>
          <w:tcPr>
            <w:tcW w:w="804"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3.1</w:t>
            </w:r>
          </w:p>
        </w:tc>
        <w:tc>
          <w:tcPr>
            <w:tcW w:w="5659"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Establish and set out fixture locations, levels and heights to align with existing or new connection points.</w:t>
            </w:r>
          </w:p>
        </w:tc>
      </w:tr>
      <w:tr w:rsidTr="00BA42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3.2</w:t>
            </w:r>
          </w:p>
        </w:tc>
        <w:tc>
          <w:tcPr>
            <w:tcW w:w="5659"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Excavate trench to specified depth and grade using manual tools and equipment or mechanical means.</w:t>
            </w:r>
          </w:p>
        </w:tc>
      </w:tr>
      <w:tr w:rsidTr="00BA42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3.3</w:t>
            </w:r>
          </w:p>
        </w:tc>
        <w:tc>
          <w:tcPr>
            <w:tcW w:w="5659"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Fabricate and install sanitary drainage pipework, connecting to a new or existing system and test installation.</w:t>
            </w:r>
          </w:p>
        </w:tc>
      </w:tr>
      <w:tr w:rsidTr="00BA42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3.4</w:t>
            </w:r>
          </w:p>
        </w:tc>
        <w:tc>
          <w:tcPr>
            <w:tcW w:w="5659"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Prepare an as constructed drawing.</w:t>
            </w:r>
          </w:p>
        </w:tc>
      </w:tr>
      <w:tr w:rsidTr="00BA422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A422A">
            <w:pPr>
              <w:pStyle w:val="BodyText"/>
              <w:rPr>
                <w:lang w:val="en-NZ"/>
              </w:rPr>
            </w:pPr>
          </w:p>
        </w:tc>
      </w:tr>
      <w:tr w:rsidTr="00BA422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4</w:t>
            </w:r>
          </w:p>
        </w:tc>
        <w:tc>
          <w:tcPr>
            <w:tcW w:w="2357" w:type="dxa"/>
            <w:vMerge w:val="restart"/>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Clean up.</w:t>
            </w:r>
          </w:p>
        </w:tc>
        <w:tc>
          <w:tcPr>
            <w:tcW w:w="804"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4.1</w:t>
            </w:r>
          </w:p>
        </w:tc>
        <w:tc>
          <w:tcPr>
            <w:tcW w:w="5659"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Clear the</w:t>
            </w:r>
            <w:r w:rsidRPr="00BA422A">
              <w:t xml:space="preserve"> work area, and dispose of, reuse or recycle materials in accordance with state and territory legislation and workplace policies and procedures.</w:t>
            </w:r>
          </w:p>
        </w:tc>
      </w:tr>
      <w:tr w:rsidTr="00BA422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4.2</w:t>
            </w:r>
          </w:p>
        </w:tc>
        <w:tc>
          <w:tcPr>
            <w:tcW w:w="5659" w:type="dxa"/>
            <w:tcBorders>
              <w:top w:val="nil"/>
              <w:left w:val="nil"/>
              <w:bottom w:val="nil"/>
              <w:right w:val="nil"/>
            </w:tcBorders>
            <w:tcMar>
              <w:top w:w="0" w:type="dxa"/>
              <w:left w:w="62" w:type="dxa"/>
              <w:bottom w:w="0" w:type="dxa"/>
              <w:right w:w="62" w:type="dxa"/>
            </w:tcMar>
          </w:tcPr>
          <w:p w:rsidR="00000000" w:rsidRPr="00BA422A" w:rsidP="00BA422A">
            <w:pPr>
              <w:pStyle w:val="BodyText"/>
            </w:pPr>
            <w:r w:rsidRPr="00BA422A">
              <w:t>Clean tools and equipment, check for serviceability and report any damage, and store and secure.</w:t>
            </w:r>
          </w:p>
        </w:tc>
      </w:tr>
    </w:tbl>
    <w:p w:rsidR="00000000" w:rsidRPr="00BA422A" w:rsidP="00BA422A">
      <w:pPr>
        <w:pStyle w:val="BodyText"/>
      </w:pPr>
    </w:p>
    <w:p w:rsidR="00000000" w:rsidRPr="00BA422A" w:rsidP="00BA422A">
      <w:pPr>
        <w:pStyle w:val="AllowPageBreak"/>
      </w:pPr>
    </w:p>
    <w:p w:rsidR="00000000" w:rsidRPr="00BA422A" w:rsidP="00BA422A">
      <w:pPr>
        <w:pStyle w:val="Heading1"/>
      </w:pPr>
      <w:bookmarkStart w:id="6" w:name="O_1204840"/>
      <w:bookmarkEnd w:id="6"/>
      <w:r w:rsidRPr="00BA422A">
        <w:t>Foundation Skills</w:t>
      </w:r>
    </w:p>
    <w:p w:rsidR="00000000" w:rsidRPr="00BA422A" w:rsidP="00B3046A">
      <w:pPr>
        <w:pStyle w:val="BodyText"/>
      </w:pPr>
      <w:r w:rsidRPr="00BA422A">
        <w:t xml:space="preserve">Foundation skills essential to performance are explicit in the performance criteria of this unit of competency. </w:t>
      </w:r>
    </w:p>
    <w:p w:rsidR="00000000" w:rsidRPr="00BA422A" w:rsidP="00BA422A">
      <w:pPr>
        <w:pStyle w:val="Heading1"/>
      </w:pPr>
      <w:bookmarkStart w:id="7" w:name="O_1204839"/>
      <w:bookmarkEnd w:id="7"/>
      <w:r w:rsidRPr="00BA422A">
        <w:t>Unit Mapping Information</w:t>
      </w:r>
    </w:p>
    <w:p w:rsidR="00000000" w:rsidRPr="00BA422A" w:rsidP="00B3046A">
      <w:pPr>
        <w:pStyle w:val="BodyText"/>
      </w:pPr>
      <w:r w:rsidRPr="00BA422A">
        <w:t>Supersedes and is not equivalent to CPCPDR3021A Plan layout of a residential sanitary drainage system, and CPCPDR3022A Install below ground sanitary drainage systems.</w:t>
      </w:r>
    </w:p>
    <w:p w:rsidR="00000000" w:rsidRPr="00BA422A" w:rsidP="00BA422A">
      <w:pPr>
        <w:pStyle w:val="Heading1"/>
      </w:pPr>
      <w:bookmarkStart w:id="8" w:name="O_1204846"/>
      <w:bookmarkEnd w:id="8"/>
      <w:r w:rsidRPr="00BA422A">
        <w:t>Links</w:t>
      </w:r>
    </w:p>
    <w:p w:rsidR="00000000" w:rsidRPr="00BA422A" w:rsidP="00B3046A">
      <w:pPr>
        <w:pStyle w:val="BodyText"/>
      </w:pPr>
      <w:r w:rsidRPr="00BA422A">
        <w:t xml:space="preserve">Companion volumes to this training package are available at the </w:t>
      </w:r>
      <w:r w:rsidRPr="00BA422A">
        <w:t xml:space="preserve">VETNet website - </w:t>
      </w:r>
      <w:r>
        <w:fldChar w:fldCharType="begin"/>
      </w:r>
      <w:r>
        <w:instrText xml:space="preserve"> HYPERLINK "https://vetnet.gov.au/Pages/TrainingDocs.aspx?q=7e15fa6a-68b8-4097-b099-030a5569b1ad" </w:instrText>
      </w:r>
      <w:r>
        <w:fldChar w:fldCharType="separate"/>
      </w:r>
      <w:r w:rsidRPr="00F868D3">
        <w:rPr>
          <w:rStyle w:val="Hyperlink"/>
        </w:rPr>
        <w:t>https://vetnet.gov.au/Pages/TrainingDocs.aspx?q=7e15fa6a-68b8-4097-b099-030a5569b1ad</w:t>
      </w:r>
      <w:r>
        <w:fldChar w:fldCharType="end"/>
      </w:r>
    </w:p>
    <w:p w:rsidR="00000000" w:rsidRPr="00BA422A" w:rsidP="00B3046A">
      <w:pPr>
        <w:pStyle w:val="BodyText"/>
        <w:sectPr w:rsidSect="00BA422A">
          <w:headerReference w:type="default" r:id="rId10"/>
          <w:footerReference w:type="default" r:id="rId11"/>
          <w:pgSz w:w="11908" w:h="16833"/>
          <w:pgMar w:top="1702" w:right="1418" w:bottom="1702" w:left="1418" w:header="992" w:footer="992" w:gutter="0"/>
          <w:cols w:space="720"/>
          <w:noEndnote/>
          <w:docGrid w:linePitch="299"/>
        </w:sectPr>
      </w:pPr>
    </w:p>
    <w:p w:rsidR="00000000" w:rsidRPr="00BA422A" w:rsidP="00BA422A">
      <w:pPr>
        <w:pStyle w:val="SuperHeading"/>
      </w:pPr>
      <w:r w:rsidRPr="00BA422A">
        <w:t>Assessment Requirements for CPCPDR3021 Plan layout and install below ground sanitary drainage systems</w:t>
      </w:r>
    </w:p>
    <w:p w:rsidR="00000000" w:rsidRPr="00BA422A" w:rsidP="00BA422A">
      <w:pPr>
        <w:pStyle w:val="Heading1"/>
      </w:pPr>
      <w:bookmarkStart w:id="9" w:name="O_1204837"/>
      <w:bookmarkEnd w:id="9"/>
      <w:r w:rsidRPr="00BA422A">
        <w:t>Modification History</w:t>
      </w:r>
    </w:p>
    <w:tbl>
      <w:tblPr>
        <w:tblW w:w="0" w:type="auto"/>
        <w:tblLayout w:type="fixed"/>
        <w:tblCellMar>
          <w:left w:w="62" w:type="dxa"/>
          <w:right w:w="62" w:type="dxa"/>
        </w:tblCellMar>
        <w:tblLook w:val="0000"/>
      </w:tblPr>
      <w:tblGrid>
        <w:gridCol w:w="1310"/>
        <w:gridCol w:w="7508"/>
      </w:tblGrid>
      <w:tr w:rsidTr="00BA422A">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Release 3</w:t>
            </w:r>
          </w:p>
        </w:tc>
        <w:tc>
          <w:tcPr>
            <w:tcW w:w="7508" w:type="dxa"/>
            <w:tcBorders>
              <w:top w:val="nil"/>
              <w:left w:val="nil"/>
              <w:bottom w:val="nil"/>
              <w:right w:val="nil"/>
            </w:tcBorders>
            <w:tcMar>
              <w:top w:w="0" w:type="dxa"/>
              <w:left w:w="62" w:type="dxa"/>
              <w:bottom w:w="0" w:type="dxa"/>
              <w:right w:w="62" w:type="dxa"/>
            </w:tcMar>
          </w:tcPr>
          <w:p w:rsidR="00000000" w:rsidRPr="00BA422A" w:rsidP="00BA422A">
            <w:pPr>
              <w:pStyle w:val="BodyText"/>
            </w:pPr>
            <w:r w:rsidRPr="00BA422A">
              <w:t>This version first released with CPC Construction, Plumbing and Services Training Package Release 6.5.</w:t>
            </w:r>
          </w:p>
          <w:p w:rsidR="00000000" w:rsidP="00BA422A">
            <w:pPr>
              <w:pStyle w:val="BodyText"/>
              <w:rPr>
                <w:lang w:val="en-NZ"/>
              </w:rPr>
            </w:pPr>
            <w:r w:rsidRPr="00BA422A">
              <w:t>Amended Knowledge Evidence.</w:t>
            </w:r>
          </w:p>
        </w:tc>
      </w:tr>
      <w:tr w:rsidTr="00BA422A">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Release 2</w:t>
            </w:r>
          </w:p>
        </w:tc>
        <w:tc>
          <w:tcPr>
            <w:tcW w:w="7508" w:type="dxa"/>
            <w:tcBorders>
              <w:top w:val="nil"/>
              <w:left w:val="nil"/>
              <w:bottom w:val="nil"/>
              <w:right w:val="nil"/>
            </w:tcBorders>
            <w:tcMar>
              <w:top w:w="0" w:type="dxa"/>
              <w:left w:w="62" w:type="dxa"/>
              <w:bottom w:w="0" w:type="dxa"/>
              <w:right w:w="62" w:type="dxa"/>
            </w:tcMar>
          </w:tcPr>
          <w:p w:rsidR="00000000" w:rsidRPr="00BA422A" w:rsidP="00BA422A">
            <w:pPr>
              <w:pStyle w:val="BodyText"/>
            </w:pPr>
            <w:r w:rsidRPr="00BA422A">
              <w:t>This version first released with CPC Construction, Plumbing and Servic</w:t>
            </w:r>
            <w:r w:rsidRPr="00BA422A">
              <w:t>es Training Package Release 5.1.</w:t>
            </w:r>
          </w:p>
          <w:p w:rsidR="00000000" w:rsidP="00BA422A">
            <w:pPr>
              <w:pStyle w:val="BodyText"/>
              <w:rPr>
                <w:lang w:val="en-NZ"/>
              </w:rPr>
            </w:pPr>
            <w:r w:rsidRPr="00BA422A">
              <w:t>Changes to Pre-requisite unit and Elements and Performance Criteria 1.3.</w:t>
            </w:r>
          </w:p>
        </w:tc>
      </w:tr>
      <w:tr w:rsidTr="00BA422A">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BA422A">
            <w:pPr>
              <w:pStyle w:val="BodyText"/>
              <w:rPr>
                <w:lang w:val="en-NZ"/>
              </w:rPr>
            </w:pPr>
            <w:r w:rsidRPr="00BA422A">
              <w:t>Release 1</w:t>
            </w:r>
          </w:p>
        </w:tc>
        <w:tc>
          <w:tcPr>
            <w:tcW w:w="7508" w:type="dxa"/>
            <w:tcBorders>
              <w:top w:val="nil"/>
              <w:left w:val="nil"/>
              <w:bottom w:val="nil"/>
              <w:right w:val="nil"/>
            </w:tcBorders>
            <w:tcMar>
              <w:top w:w="0" w:type="dxa"/>
              <w:left w:w="62" w:type="dxa"/>
              <w:bottom w:w="0" w:type="dxa"/>
              <w:right w:w="62" w:type="dxa"/>
            </w:tcMar>
          </w:tcPr>
          <w:p w:rsidR="00000000" w:rsidRPr="00BA422A" w:rsidP="00BA422A">
            <w:pPr>
              <w:pStyle w:val="BodyText"/>
            </w:pPr>
            <w:r w:rsidRPr="00BA422A">
              <w:t>This version first released with CPC Construction, Plumbing and Services Training Package Release 5.0.</w:t>
            </w:r>
          </w:p>
          <w:p w:rsidR="00000000" w:rsidRPr="00BA422A" w:rsidP="00BA422A">
            <w:pPr>
              <w:pStyle w:val="BodyText"/>
            </w:pPr>
            <w:r w:rsidRPr="00BA422A">
              <w:t xml:space="preserve">Supersedes and is </w:t>
            </w:r>
            <w:r w:rsidRPr="00BA422A">
              <w:t>not equivalent to CPCPDR3021A Plan layout of a residential sanitary drainage system, and CPCPDR3022A Install below ground sanitary drainage systems.  Updated to meet the Standards for Training Packages 2012.</w:t>
            </w:r>
          </w:p>
        </w:tc>
      </w:tr>
    </w:tbl>
    <w:p w:rsidR="00000000" w:rsidRPr="00BA422A" w:rsidP="00BA422A">
      <w:pPr>
        <w:pStyle w:val="BodyText"/>
      </w:pPr>
    </w:p>
    <w:p w:rsidR="00000000" w:rsidRPr="00BA422A" w:rsidP="00BA422A">
      <w:pPr>
        <w:pStyle w:val="AllowPageBreak"/>
      </w:pPr>
    </w:p>
    <w:p w:rsidR="00000000" w:rsidRPr="00BA422A" w:rsidP="00BA422A">
      <w:pPr>
        <w:pStyle w:val="Heading1"/>
      </w:pPr>
      <w:bookmarkStart w:id="10" w:name="O_1204836"/>
      <w:bookmarkEnd w:id="10"/>
      <w:r w:rsidRPr="00BA422A">
        <w:t>Performance Evidence</w:t>
      </w:r>
    </w:p>
    <w:p w:rsidR="00000000" w:rsidRPr="00BA422A" w:rsidP="00B3046A">
      <w:pPr>
        <w:pStyle w:val="BodyText"/>
      </w:pPr>
      <w:r w:rsidRPr="00BA422A">
        <w:t>To dem</w:t>
      </w:r>
      <w:r w:rsidRPr="00BA422A">
        <w:t>onstrate competency, a candidate must meet the performance criteria for this unit by:</w:t>
      </w:r>
    </w:p>
    <w:p w:rsidR="00000000" w:rsidRPr="00BA422A" w:rsidP="00BA422A">
      <w:pPr>
        <w:pStyle w:val="ListBullet"/>
      </w:pPr>
      <w:r w:rsidRPr="00BA422A">
        <w:t>planning the layout and install a vented below-ground sanitary drainage system with a minimum length of 10 metres to connect a:</w:t>
      </w:r>
    </w:p>
    <w:p w:rsidR="00000000" w:rsidRPr="00BA422A" w:rsidP="00BA422A">
      <w:pPr>
        <w:pStyle w:val="ListBullet2"/>
      </w:pPr>
      <w:r w:rsidRPr="00BA422A">
        <w:t>bathroom group including floor waste gul</w:t>
      </w:r>
      <w:r w:rsidRPr="00BA422A">
        <w:t>ly with fixtures connected</w:t>
      </w:r>
    </w:p>
    <w:p w:rsidR="00000000" w:rsidRPr="00BA422A" w:rsidP="00BA422A">
      <w:pPr>
        <w:pStyle w:val="ListBullet2"/>
      </w:pPr>
      <w:r w:rsidRPr="00BA422A">
        <w:t>WC</w:t>
      </w:r>
    </w:p>
    <w:p w:rsidR="00000000" w:rsidRPr="00BA422A" w:rsidP="00BA422A">
      <w:pPr>
        <w:pStyle w:val="ListBullet2"/>
      </w:pPr>
      <w:r w:rsidRPr="00BA422A">
        <w:t>laundry trough</w:t>
      </w:r>
    </w:p>
    <w:p w:rsidR="00000000" w:rsidRPr="00BA422A" w:rsidP="00BA422A">
      <w:pPr>
        <w:pStyle w:val="ListBullet2"/>
      </w:pPr>
      <w:r w:rsidRPr="00BA422A">
        <w:t>kitchen sink</w:t>
      </w:r>
    </w:p>
    <w:p w:rsidR="00000000" w:rsidRPr="00BA422A" w:rsidP="00BA422A">
      <w:pPr>
        <w:pStyle w:val="ListBullet2"/>
      </w:pPr>
      <w:r w:rsidRPr="00BA422A">
        <w:t>soil or waste stack to a minimum of two floor levels</w:t>
      </w:r>
    </w:p>
    <w:p w:rsidR="00000000" w:rsidRPr="00BA422A" w:rsidP="00B3046A">
      <w:pPr>
        <w:pStyle w:val="BodyText"/>
      </w:pPr>
      <w:r w:rsidRPr="00BA422A">
        <w:t>The system must include inspection openings and shafts and connection to an approved point of discharge, provision for an overflow relief gully or reflux valve as required, and provision for articulation in drainage for soil movement.</w:t>
      </w:r>
    </w:p>
    <w:p w:rsidR="00000000" w:rsidRPr="00BA422A" w:rsidP="00BA422A">
      <w:pPr>
        <w:pStyle w:val="ListBullet"/>
      </w:pPr>
      <w:r w:rsidRPr="00BA422A">
        <w:t>testing a sanitary d</w:t>
      </w:r>
      <w:r w:rsidRPr="00BA422A">
        <w:t>rainage system</w:t>
      </w:r>
    </w:p>
    <w:p w:rsidR="00B3046A" w:rsidP="00BA422A">
      <w:pPr>
        <w:pStyle w:val="ListBullet"/>
      </w:pPr>
      <w:r w:rsidRPr="00BA422A">
        <w:t>cutting in a branch to an existing drain to connect a new WC or another fixture.</w:t>
      </w:r>
    </w:p>
    <w:p w:rsidR="00B3046A" w:rsidP="00BA422A">
      <w:pPr>
        <w:pStyle w:val="ListBullet"/>
      </w:pPr>
    </w:p>
    <w:p w:rsidR="00000000" w:rsidRPr="00BA422A" w:rsidP="00BA422A">
      <w:pPr>
        <w:pStyle w:val="Heading1"/>
      </w:pPr>
      <w:bookmarkStart w:id="11" w:name="O_1204835"/>
      <w:bookmarkEnd w:id="11"/>
      <w:r w:rsidRPr="00BA422A">
        <w:t>Knowledge Evidence</w:t>
      </w:r>
    </w:p>
    <w:p w:rsidR="00000000" w:rsidRPr="00BA422A" w:rsidP="00B3046A">
      <w:pPr>
        <w:pStyle w:val="BodyText"/>
      </w:pPr>
      <w:r w:rsidRPr="00BA422A">
        <w:t>To be competent in this unit, a candidate must demonstrate knowledge of:</w:t>
      </w:r>
    </w:p>
    <w:p w:rsidR="00000000" w:rsidRPr="00BA422A" w:rsidP="00BA422A">
      <w:pPr>
        <w:pStyle w:val="ListBullet"/>
      </w:pPr>
      <w:r w:rsidRPr="00BA422A">
        <w:t>terminology relating to the installation of bel</w:t>
      </w:r>
      <w:r w:rsidRPr="00BA422A">
        <w:t>ow-ground sanitary drainage systems</w:t>
      </w:r>
    </w:p>
    <w:p w:rsidR="00000000" w:rsidRPr="00BA422A" w:rsidP="00BA422A">
      <w:pPr>
        <w:pStyle w:val="ListBullet"/>
      </w:pPr>
      <w:r w:rsidRPr="00BA422A">
        <w:t>principles of drainage design and working drawings conventions, symbols and abbreviations</w:t>
      </w:r>
    </w:p>
    <w:p w:rsidR="00000000" w:rsidRPr="00BA422A" w:rsidP="00BA422A">
      <w:pPr>
        <w:pStyle w:val="ListBullet"/>
      </w:pPr>
      <w:r w:rsidRPr="00BA422A">
        <w:t>trench support</w:t>
      </w:r>
    </w:p>
    <w:p w:rsidR="00000000" w:rsidRPr="00BA422A" w:rsidP="00BA422A">
      <w:pPr>
        <w:pStyle w:val="ListBullet"/>
      </w:pPr>
      <w:r w:rsidRPr="00BA422A">
        <w:t>how to obtain, transfer and record levels and heights</w:t>
      </w:r>
    </w:p>
    <w:p w:rsidR="00000000" w:rsidRPr="00BA422A" w:rsidP="00BA422A">
      <w:pPr>
        <w:pStyle w:val="ListBullet"/>
      </w:pPr>
      <w:r w:rsidRPr="00BA422A">
        <w:t>sewerage inspection chambers</w:t>
      </w:r>
    </w:p>
    <w:p w:rsidR="00000000" w:rsidRPr="00BA422A" w:rsidP="00BA422A">
      <w:pPr>
        <w:pStyle w:val="ListBullet"/>
      </w:pPr>
      <w:r w:rsidRPr="00BA422A">
        <w:t>approved materials and their characteristics and application for the installation of below-ground sanitary drainage systems</w:t>
      </w:r>
    </w:p>
    <w:p w:rsidR="00000000" w:rsidRPr="00BA422A" w:rsidP="00BA422A">
      <w:pPr>
        <w:pStyle w:val="ListBullet"/>
      </w:pPr>
      <w:r w:rsidRPr="00BA422A">
        <w:t>processes, procedures and techniques for the installation of below-ground sanitary draining systems, including identification of und</w:t>
      </w:r>
      <w:r w:rsidRPr="00BA422A">
        <w:t xml:space="preserve">erground services and testing </w:t>
      </w:r>
    </w:p>
    <w:p w:rsidR="00000000" w:rsidRPr="00BA422A" w:rsidP="00BA422A">
      <w:pPr>
        <w:pStyle w:val="ListBullet"/>
      </w:pPr>
      <w:r w:rsidRPr="00BA422A">
        <w:t>how to access relevant information, including location of underground services and codes and standards</w:t>
      </w:r>
    </w:p>
    <w:p w:rsidR="00000000" w:rsidRPr="00BA422A" w:rsidP="00BA422A">
      <w:pPr>
        <w:pStyle w:val="ListBullet"/>
      </w:pPr>
      <w:r w:rsidRPr="00BA422A">
        <w:t>work health and safety (WHS) requirements for planning the layout and for installation of below-ground sanitary drainage s</w:t>
      </w:r>
      <w:r w:rsidRPr="00BA422A">
        <w:t>ystems.</w:t>
      </w:r>
    </w:p>
    <w:p w:rsidR="00000000" w:rsidRPr="00BA422A" w:rsidP="00BA422A">
      <w:pPr>
        <w:pStyle w:val="AllowPageBreak"/>
      </w:pPr>
    </w:p>
    <w:p w:rsidR="00000000" w:rsidRPr="00BA422A" w:rsidP="00BA422A">
      <w:pPr>
        <w:pStyle w:val="Heading1"/>
      </w:pPr>
      <w:bookmarkStart w:id="12" w:name="O_1204834"/>
      <w:bookmarkEnd w:id="12"/>
      <w:r w:rsidRPr="00BA422A">
        <w:t>Assessment Conditions</w:t>
      </w:r>
    </w:p>
    <w:p w:rsidR="00000000" w:rsidRPr="00BA422A" w:rsidP="00B3046A">
      <w:pPr>
        <w:pStyle w:val="BodyText"/>
      </w:pPr>
      <w:r w:rsidRPr="00BA422A">
        <w:t xml:space="preserve">Assessors must satisfy the requirements for assessors listed in the Standards for Registered Training Organisations. </w:t>
      </w:r>
    </w:p>
    <w:p w:rsidR="00000000" w:rsidRPr="00BA422A" w:rsidP="00B3046A">
      <w:pPr>
        <w:pStyle w:val="BodyText"/>
      </w:pPr>
      <w:r w:rsidRPr="00BA422A">
        <w:t>This unit must be assessed in the workplace or a close simulation using realistic workpla</w:t>
      </w:r>
      <w:r w:rsidRPr="00BA422A">
        <w:t>ce conditions, materials, activities, responsibilities, procedures, safety requirements and environmental considerations.</w:t>
      </w:r>
    </w:p>
    <w:p w:rsidR="00000000" w:rsidRPr="00BA422A" w:rsidP="00BA422A">
      <w:pPr>
        <w:pStyle w:val="Heading1"/>
      </w:pPr>
      <w:bookmarkStart w:id="13" w:name="O_1204847"/>
      <w:bookmarkEnd w:id="13"/>
      <w:r w:rsidRPr="00BA422A">
        <w:t>Links</w:t>
      </w:r>
    </w:p>
    <w:p w:rsidR="00000000" w:rsidRPr="00BA422A" w:rsidP="00B3046A">
      <w:pPr>
        <w:pStyle w:val="BodyText"/>
      </w:pPr>
      <w:r w:rsidRPr="00BA422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868D3">
        <w:rPr>
          <w:rStyle w:val="Hyperlink"/>
        </w:rPr>
        <w:t>https://vetnet.gov.au/Pages/TrainingDocs.aspx?q=7e15fa6a-68b8-4097-b099-030a5569b1ad</w:t>
      </w:r>
      <w:r>
        <w:fldChar w:fldCharType="end"/>
      </w:r>
    </w:p>
    <w:p w:rsidR="00000000" w:rsidRPr="00BA422A" w:rsidP="00BA422A"/>
    <w:sectPr w:rsidSect="00BA42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2A" w:rsidRPr="00B3046A" w:rsidP="00B304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46A" w:rsidP="00BA4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046A" w:rsidP="00BA42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3046A" w:rsidP="00BA42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2A" w:rsidP="00BA422A">
    <w:pPr>
      <w:pStyle w:val="Footer"/>
      <w:framePr w:wrap="around"/>
    </w:pPr>
    <w:r>
      <w:fldChar w:fldCharType="begin"/>
    </w:r>
    <w:r>
      <w:instrText xml:space="preserve"> DOCPROPERTY  Subject  \* MERGEFORMAT </w:instrText>
    </w:r>
    <w:r>
      <w:fldChar w:fldCharType="separate"/>
    </w:r>
    <w:r w:rsidR="00B3046A">
      <w:t>Approved</w:t>
    </w:r>
    <w:r w:rsidR="00B3046A">
      <w:fldChar w:fldCharType="end"/>
    </w:r>
    <w:r>
      <w:tab/>
      <w:t xml:space="preserve">Page </w:t>
    </w:r>
    <w:r>
      <w:fldChar w:fldCharType="begin"/>
    </w:r>
    <w:r>
      <w:instrText xml:space="preserve"> PAGE  \* Arabic  \* MERGEFORMAT </w:instrText>
    </w:r>
    <w:r>
      <w:fldChar w:fldCharType="separate"/>
    </w:r>
    <w:r w:rsidR="00B304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46A">
      <w:rPr>
        <w:noProof/>
      </w:rPr>
      <w:t>4</w:t>
    </w:r>
    <w:r>
      <w:rPr>
        <w:noProof/>
      </w:rPr>
      <w:fldChar w:fldCharType="end"/>
    </w:r>
  </w:p>
  <w:p w:rsidR="00BA422A" w:rsidP="00BA422A">
    <w:pPr>
      <w:pStyle w:val="Footer"/>
      <w:framePr w:wrap="around"/>
    </w:pPr>
    <w:r>
      <w:t xml:space="preserve">© Commonwealth of Australia, </w:t>
    </w:r>
    <w:r>
      <w:fldChar w:fldCharType="begin"/>
    </w:r>
    <w:r>
      <w:instrText xml:space="preserve"> DATE  \@ "yyyy"  \* MERGEFORMAT </w:instrText>
    </w:r>
    <w:r>
      <w:fldChar w:fldCharType="separate"/>
    </w:r>
    <w:r w:rsidR="00B3046A">
      <w:rPr>
        <w:noProof/>
      </w:rPr>
      <w:t>2025</w:t>
    </w:r>
    <w:r>
      <w:fldChar w:fldCharType="end"/>
    </w:r>
    <w:r>
      <w:tab/>
    </w:r>
    <w:r>
      <w:fldChar w:fldCharType="begin"/>
    </w:r>
    <w:r>
      <w:instrText xml:space="preserve"> DOCPROPERTY  Author  \* MERGEFORMAT </w:instrText>
    </w:r>
    <w:r>
      <w:fldChar w:fldCharType="separate"/>
    </w:r>
    <w:r w:rsidR="00B3046A">
      <w:t>BuildSkills Australia</w:t>
    </w:r>
    <w:r w:rsidR="00B3046A">
      <w:fldChar w:fldCharType="end"/>
    </w:r>
  </w:p>
  <w:p w:rsidR="00BA422A" w:rsidP="00BA42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4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22A" w:rsidRPr="00B3046A" w:rsidP="00B304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46A" w:rsidRPr="002D2AF8" w:rsidP="00BA422A">
    <w:pPr>
      <w:pStyle w:val="Header"/>
      <w:framePr w:wrap="around"/>
    </w:pPr>
    <w:r>
      <w:fldChar w:fldCharType="begin"/>
    </w:r>
    <w:r>
      <w:instrText xml:space="preserve"> TITLE   \* MERGEFORMAT </w:instrText>
    </w:r>
    <w:r>
      <w:fldChar w:fldCharType="separate"/>
    </w:r>
    <w:r>
      <w:t>CPCPDR3021 Plan layout and install below ground sanitary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046A" w:rsidP="00BA42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2A" w:rsidRPr="002D2AF8" w:rsidP="00BA422A">
    <w:pPr>
      <w:pStyle w:val="Header"/>
      <w:framePr w:wrap="around"/>
    </w:pPr>
    <w:r>
      <w:fldChar w:fldCharType="begin"/>
    </w:r>
    <w:r>
      <w:instrText xml:space="preserve"> TITLE   \* MERGEFORMAT </w:instrText>
    </w:r>
    <w:r>
      <w:fldChar w:fldCharType="separate"/>
    </w:r>
    <w:r w:rsidR="00B3046A">
      <w:t>CPCPDR3021 Plan layout and install below ground sanitary drainage systems</w:t>
    </w:r>
    <w:r w:rsidR="00B3046A">
      <w:fldChar w:fldCharType="end"/>
    </w:r>
    <w:r>
      <w:tab/>
      <w:t xml:space="preserve">Date this document was generated: </w:t>
    </w:r>
    <w:r>
      <w:fldChar w:fldCharType="begin"/>
    </w:r>
    <w:r>
      <w:instrText xml:space="preserve"> CREATEDATE  \@ "d MMMM yyyy"  \* MERGEFORMAT </w:instrText>
    </w:r>
    <w:r>
      <w:fldChar w:fldCharType="separate"/>
    </w:r>
    <w:r w:rsidR="00B3046A">
      <w:rPr>
        <w:noProof/>
      </w:rPr>
      <w:t>2 March 2025</w:t>
    </w:r>
    <w:r>
      <w:fldChar w:fldCharType="end"/>
    </w:r>
  </w:p>
  <w:p w:rsidR="00BA422A" w:rsidP="00BA42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980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406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605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2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22A"/>
    <w:pPr>
      <w:spacing w:before="360" w:after="60"/>
      <w:outlineLvl w:val="0"/>
    </w:pPr>
    <w:rPr>
      <w:sz w:val="32"/>
    </w:rPr>
  </w:style>
  <w:style w:type="paragraph" w:styleId="Heading2">
    <w:name w:val="heading 2"/>
    <w:basedOn w:val="HeadingBase"/>
    <w:next w:val="BodyText"/>
    <w:link w:val="Heading2Char"/>
    <w:qFormat/>
    <w:rsid w:val="00BA422A"/>
    <w:pPr>
      <w:keepLines/>
      <w:spacing w:before="240" w:after="120"/>
      <w:outlineLvl w:val="1"/>
    </w:pPr>
    <w:rPr>
      <w:sz w:val="28"/>
      <w:szCs w:val="40"/>
    </w:rPr>
  </w:style>
  <w:style w:type="paragraph" w:styleId="Heading3">
    <w:name w:val="heading 3"/>
    <w:basedOn w:val="HeadingBase"/>
    <w:next w:val="BodyText"/>
    <w:link w:val="Heading3Char"/>
    <w:qFormat/>
    <w:rsid w:val="00BA422A"/>
    <w:pPr>
      <w:spacing w:before="180" w:after="120"/>
      <w:outlineLvl w:val="2"/>
    </w:pPr>
    <w:rPr>
      <w:spacing w:val="-10"/>
      <w:kern w:val="32"/>
    </w:rPr>
  </w:style>
  <w:style w:type="paragraph" w:styleId="Heading4">
    <w:name w:val="heading 4"/>
    <w:basedOn w:val="HeadingBase"/>
    <w:next w:val="BodyText"/>
    <w:link w:val="Heading4Char"/>
    <w:qFormat/>
    <w:rsid w:val="00BA422A"/>
    <w:pPr>
      <w:spacing w:before="160" w:after="120"/>
      <w:outlineLvl w:val="3"/>
    </w:pPr>
    <w:rPr>
      <w:sz w:val="22"/>
    </w:rPr>
  </w:style>
  <w:style w:type="paragraph" w:styleId="Heading5">
    <w:name w:val="heading 5"/>
    <w:basedOn w:val="HeadingBase"/>
    <w:next w:val="Normal"/>
    <w:link w:val="Heading5Char"/>
    <w:qFormat/>
    <w:rsid w:val="00BA422A"/>
    <w:pPr>
      <w:spacing w:before="80"/>
      <w:outlineLvl w:val="4"/>
    </w:pPr>
    <w:rPr>
      <w:color w:val="918585"/>
      <w:sz w:val="20"/>
    </w:rPr>
  </w:style>
  <w:style w:type="paragraph" w:styleId="Heading6">
    <w:name w:val="heading 6"/>
    <w:basedOn w:val="HeadingBase"/>
    <w:next w:val="Normal"/>
    <w:link w:val="Heading6Char"/>
    <w:qFormat/>
    <w:rsid w:val="00BA422A"/>
    <w:pPr>
      <w:spacing w:before="60"/>
      <w:outlineLvl w:val="5"/>
    </w:pPr>
    <w:rPr>
      <w:color w:val="918585"/>
      <w:sz w:val="20"/>
    </w:rPr>
  </w:style>
  <w:style w:type="paragraph" w:styleId="Heading7">
    <w:name w:val="heading 7"/>
    <w:basedOn w:val="Normal"/>
    <w:next w:val="Normal"/>
    <w:link w:val="Heading7Char"/>
    <w:qFormat/>
    <w:rsid w:val="00BA422A"/>
    <w:pPr>
      <w:ind w:left="720"/>
      <w:outlineLvl w:val="6"/>
    </w:pPr>
    <w:rPr>
      <w:i/>
    </w:rPr>
  </w:style>
  <w:style w:type="paragraph" w:styleId="Heading8">
    <w:name w:val="heading 8"/>
    <w:basedOn w:val="Normal"/>
    <w:next w:val="Normal"/>
    <w:link w:val="Heading8Char"/>
    <w:qFormat/>
    <w:rsid w:val="00BA422A"/>
    <w:pPr>
      <w:ind w:left="720"/>
      <w:outlineLvl w:val="7"/>
    </w:pPr>
    <w:rPr>
      <w:i/>
    </w:rPr>
  </w:style>
  <w:style w:type="paragraph" w:styleId="Heading9">
    <w:name w:val="heading 9"/>
    <w:basedOn w:val="Normal"/>
    <w:next w:val="Normal"/>
    <w:link w:val="Heading9Char"/>
    <w:qFormat/>
    <w:rsid w:val="00BA422A"/>
    <w:pPr>
      <w:ind w:left="720"/>
      <w:outlineLvl w:val="8"/>
    </w:pPr>
    <w:rPr>
      <w:i/>
    </w:rPr>
  </w:style>
  <w:style w:type="character" w:default="1" w:styleId="DefaultParagraphFont">
    <w:name w:val="Default Paragraph Font"/>
    <w:uiPriority w:val="1"/>
    <w:unhideWhenUsed/>
    <w:rsid w:val="00BA4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22A"/>
  </w:style>
  <w:style w:type="character" w:customStyle="1" w:styleId="Heading1Char">
    <w:name w:val="Heading 1 Char"/>
    <w:basedOn w:val="DefaultParagraphFont"/>
    <w:link w:val="Heading1"/>
    <w:rsid w:val="00BA422A"/>
    <w:rPr>
      <w:rFonts w:ascii="Times New Roman" w:eastAsia="Times New Roman" w:hAnsi="Times New Roman" w:cs="Times New Roman"/>
      <w:b/>
      <w:sz w:val="32"/>
      <w:szCs w:val="20"/>
      <w:lang w:eastAsia="en-US"/>
    </w:rPr>
  </w:style>
  <w:style w:type="paragraph" w:styleId="BodyText">
    <w:name w:val="Body Text"/>
    <w:basedOn w:val="Normal"/>
    <w:link w:val="BodyTextChar"/>
    <w:rsid w:val="00BA42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22A"/>
    <w:rPr>
      <w:rFonts w:ascii="Times New Roman" w:eastAsia="Times New Roman" w:hAnsi="Times New Roman" w:cs="Times New Roman"/>
      <w:sz w:val="24"/>
      <w:lang w:eastAsia="en-US"/>
    </w:rPr>
  </w:style>
  <w:style w:type="paragraph" w:styleId="ListBullet">
    <w:name w:val="List Bullet"/>
    <w:basedOn w:val="List"/>
    <w:rsid w:val="00BA422A"/>
    <w:pPr>
      <w:numPr>
        <w:numId w:val="12"/>
      </w:numPr>
      <w:tabs>
        <w:tab w:val="clear" w:pos="340"/>
      </w:tabs>
      <w:spacing w:before="40" w:after="40"/>
    </w:pPr>
  </w:style>
  <w:style w:type="paragraph" w:styleId="ListBullet2">
    <w:name w:val="List Bullet 2"/>
    <w:basedOn w:val="List2"/>
    <w:rsid w:val="00BA422A"/>
    <w:pPr>
      <w:numPr>
        <w:numId w:val="13"/>
      </w:numPr>
      <w:tabs>
        <w:tab w:val="clear" w:pos="680"/>
      </w:tabs>
    </w:pPr>
  </w:style>
  <w:style w:type="paragraph" w:customStyle="1" w:styleId="SuperHeading">
    <w:name w:val="SuperHeading"/>
    <w:basedOn w:val="Normal"/>
    <w:rsid w:val="00BA422A"/>
    <w:pPr>
      <w:spacing w:before="240" w:after="120"/>
      <w:outlineLvl w:val="0"/>
    </w:pPr>
    <w:rPr>
      <w:rFonts w:ascii="Times New Roman" w:hAnsi="Times New Roman"/>
      <w:b/>
      <w:sz w:val="32"/>
    </w:rPr>
  </w:style>
  <w:style w:type="paragraph" w:customStyle="1" w:styleId="AllowPageBreak">
    <w:name w:val="AllowPageBreak"/>
    <w:rsid w:val="00BA42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2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2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22A"/>
    <w:rPr>
      <w:rFonts w:ascii="Courier New" w:eastAsia="Times New Roman" w:hAnsi="Courier New" w:cs="Times New Roman"/>
      <w:i/>
      <w:szCs w:val="20"/>
      <w:lang w:eastAsia="en-US"/>
    </w:rPr>
  </w:style>
  <w:style w:type="paragraph" w:customStyle="1" w:styleId="HeadingBase">
    <w:name w:val="Heading Base"/>
    <w:rsid w:val="00BA4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22A"/>
    <w:pPr>
      <w:tabs>
        <w:tab w:val="right" w:leader="dot" w:pos="9072"/>
      </w:tabs>
      <w:ind w:left="567"/>
    </w:pPr>
    <w:rPr>
      <w:szCs w:val="22"/>
    </w:rPr>
  </w:style>
  <w:style w:type="paragraph" w:customStyle="1" w:styleId="TOCBase">
    <w:name w:val="TOC Base"/>
    <w:rsid w:val="00BA4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22A"/>
    <w:pPr>
      <w:tabs>
        <w:tab w:val="right" w:leader="dot" w:pos="9072"/>
      </w:tabs>
      <w:spacing w:before="40" w:after="40"/>
      <w:ind w:left="284"/>
    </w:pPr>
    <w:rPr>
      <w:rFonts w:ascii="Times New Roman" w:hAnsi="Times New Roman"/>
    </w:rPr>
  </w:style>
  <w:style w:type="paragraph" w:styleId="TOC1">
    <w:name w:val="toc 1"/>
    <w:basedOn w:val="TOCBase"/>
    <w:next w:val="Normal"/>
    <w:rsid w:val="00BA42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22A"/>
    <w:rPr>
      <w:rFonts w:ascii="Times New Roman" w:eastAsia="Times New Roman" w:hAnsi="Times New Roman" w:cs="Times New Roman"/>
      <w:sz w:val="16"/>
      <w:lang w:eastAsia="en-US"/>
    </w:rPr>
  </w:style>
  <w:style w:type="paragraph" w:styleId="Title">
    <w:name w:val="Title"/>
    <w:basedOn w:val="HeadingBase"/>
    <w:link w:val="TitleChar"/>
    <w:qFormat/>
    <w:rsid w:val="00BA422A"/>
    <w:pPr>
      <w:spacing w:before="5040"/>
      <w:jc w:val="center"/>
    </w:pPr>
    <w:rPr>
      <w:sz w:val="48"/>
      <w:szCs w:val="72"/>
      <w:lang w:val="en-US"/>
    </w:rPr>
  </w:style>
  <w:style w:type="character" w:customStyle="1" w:styleId="TitleChar">
    <w:name w:val="Title Char"/>
    <w:basedOn w:val="DefaultParagraphFont"/>
    <w:link w:val="Title"/>
    <w:rsid w:val="00BA4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22A"/>
    <w:pPr>
      <w:tabs>
        <w:tab w:val="left" w:pos="3600"/>
        <w:tab w:val="left" w:pos="3958"/>
      </w:tabs>
    </w:pPr>
  </w:style>
  <w:style w:type="paragraph" w:styleId="List">
    <w:name w:val="List"/>
    <w:basedOn w:val="BodyText"/>
    <w:next w:val="BodyText"/>
    <w:rsid w:val="00BA422A"/>
    <w:pPr>
      <w:tabs>
        <w:tab w:val="left" w:pos="340"/>
      </w:tabs>
      <w:spacing w:before="60" w:after="60"/>
      <w:ind w:left="340" w:hanging="340"/>
    </w:pPr>
  </w:style>
  <w:style w:type="paragraph" w:customStyle="1" w:styleId="Note">
    <w:name w:val="Note"/>
    <w:basedOn w:val="BodyText"/>
    <w:rsid w:val="00BA42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422A"/>
    <w:rPr>
      <w:b/>
      <w:spacing w:val="0"/>
    </w:rPr>
  </w:style>
  <w:style w:type="paragraph" w:customStyle="1" w:styleId="SuperTitle">
    <w:name w:val="SuperTitle"/>
    <w:basedOn w:val="Title"/>
    <w:rsid w:val="00BA422A"/>
    <w:pPr>
      <w:framePr w:wrap="auto" w:hAnchor="text" w:y="6049"/>
    </w:pPr>
    <w:rPr>
      <w:color w:val="000000"/>
      <w:sz w:val="40"/>
    </w:rPr>
  </w:style>
  <w:style w:type="paragraph" w:customStyle="1" w:styleId="TOCTitle">
    <w:name w:val="TOCTitle"/>
    <w:basedOn w:val="Heading1"/>
    <w:rsid w:val="00BA422A"/>
    <w:pPr>
      <w:spacing w:after="240"/>
      <w:jc w:val="center"/>
      <w:outlineLvl w:val="9"/>
    </w:pPr>
    <w:rPr>
      <w:caps/>
    </w:rPr>
  </w:style>
  <w:style w:type="paragraph" w:customStyle="1" w:styleId="Version">
    <w:name w:val="Version"/>
    <w:rsid w:val="00BA42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22A"/>
    <w:pPr>
      <w:keepNext w:val="0"/>
      <w:tabs>
        <w:tab w:val="right" w:pos="4176"/>
      </w:tabs>
      <w:ind w:left="198" w:hanging="198"/>
    </w:pPr>
    <w:rPr>
      <w:rFonts w:ascii="Garamond" w:hAnsi="Garamond"/>
    </w:rPr>
  </w:style>
  <w:style w:type="paragraph" w:styleId="IndexHeading">
    <w:name w:val="index heading"/>
    <w:basedOn w:val="Normal"/>
    <w:next w:val="Index1"/>
    <w:semiHidden/>
    <w:rsid w:val="00BA422A"/>
    <w:pPr>
      <w:spacing w:before="120" w:after="120"/>
    </w:pPr>
    <w:rPr>
      <w:rFonts w:ascii="Arial" w:hAnsi="Arial"/>
      <w:b/>
      <w:color w:val="918585"/>
      <w:sz w:val="24"/>
    </w:rPr>
  </w:style>
  <w:style w:type="paragraph" w:styleId="Header">
    <w:name w:val="header"/>
    <w:basedOn w:val="Normal"/>
    <w:link w:val="HeaderChar"/>
    <w:rsid w:val="00BA4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22A"/>
    <w:rPr>
      <w:rFonts w:ascii="Times New Roman" w:eastAsia="Times New Roman" w:hAnsi="Times New Roman" w:cs="Times New Roman"/>
      <w:sz w:val="16"/>
      <w:szCs w:val="20"/>
      <w:lang w:val="en-GB" w:eastAsia="en-US"/>
    </w:rPr>
  </w:style>
  <w:style w:type="paragraph" w:customStyle="1" w:styleId="Chapter">
    <w:name w:val="Chapter"/>
    <w:basedOn w:val="Normal"/>
    <w:rsid w:val="00BA422A"/>
    <w:pPr>
      <w:spacing w:before="240"/>
    </w:pPr>
    <w:rPr>
      <w:rFonts w:ascii="Times New Roman" w:hAnsi="Times New Roman"/>
      <w:smallCaps/>
      <w:spacing w:val="80"/>
      <w:sz w:val="28"/>
    </w:rPr>
  </w:style>
  <w:style w:type="paragraph" w:customStyle="1" w:styleId="InChapter">
    <w:name w:val="InChapter"/>
    <w:basedOn w:val="Heading3"/>
    <w:rsid w:val="00BA422A"/>
    <w:pPr>
      <w:spacing w:after="240"/>
      <w:outlineLvl w:val="9"/>
    </w:pPr>
    <w:rPr>
      <w:noProof/>
    </w:rPr>
  </w:style>
  <w:style w:type="paragraph" w:styleId="Index2">
    <w:name w:val="index 2"/>
    <w:basedOn w:val="Normal"/>
    <w:next w:val="Normal"/>
    <w:semiHidden/>
    <w:rsid w:val="00BA422A"/>
    <w:pPr>
      <w:tabs>
        <w:tab w:val="right" w:pos="4176"/>
      </w:tabs>
      <w:ind w:left="568" w:hanging="284"/>
    </w:pPr>
    <w:rPr>
      <w:rFonts w:ascii="Garamond" w:hAnsi="Garamond"/>
    </w:rPr>
  </w:style>
  <w:style w:type="paragraph" w:customStyle="1" w:styleId="Byline">
    <w:name w:val="Byline"/>
    <w:rsid w:val="00BA4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22A"/>
    <w:pPr>
      <w:tabs>
        <w:tab w:val="clear" w:pos="3600"/>
        <w:tab w:val="clear" w:pos="3958"/>
      </w:tabs>
      <w:jc w:val="right"/>
    </w:pPr>
  </w:style>
  <w:style w:type="character" w:styleId="Emphasis">
    <w:name w:val="Emphasis"/>
    <w:basedOn w:val="DefaultParagraphFont"/>
    <w:qFormat/>
    <w:rsid w:val="00BA422A"/>
    <w:rPr>
      <w:i/>
    </w:rPr>
  </w:style>
  <w:style w:type="paragraph" w:styleId="Caption">
    <w:name w:val="caption"/>
    <w:basedOn w:val="BodyText"/>
    <w:next w:val="Normal"/>
    <w:qFormat/>
    <w:rsid w:val="00BA422A"/>
    <w:pPr>
      <w:framePr w:w="2268" w:hSpace="181" w:vSpace="181" w:wrap="around" w:vAnchor="text" w:hAnchor="page" w:x="1135" w:y="285" w:anchorLock="1"/>
    </w:pPr>
    <w:rPr>
      <w:i/>
    </w:rPr>
  </w:style>
  <w:style w:type="paragraph" w:customStyle="1" w:styleId="MiniTOCTitle">
    <w:name w:val="MiniTOCTitle"/>
    <w:basedOn w:val="Heading4"/>
    <w:rsid w:val="00BA422A"/>
    <w:pPr>
      <w:spacing w:before="240"/>
      <w:outlineLvl w:val="9"/>
    </w:pPr>
    <w:rPr>
      <w:noProof/>
      <w:sz w:val="24"/>
    </w:rPr>
  </w:style>
  <w:style w:type="paragraph" w:customStyle="1" w:styleId="MiniTOCItem">
    <w:name w:val="MiniTOCItem"/>
    <w:basedOn w:val="ListBullet"/>
    <w:rsid w:val="00BA422A"/>
    <w:pPr>
      <w:numPr>
        <w:numId w:val="0"/>
      </w:numPr>
      <w:tabs>
        <w:tab w:val="right" w:leader="dot" w:pos="6521"/>
      </w:tabs>
      <w:spacing w:before="0" w:after="0"/>
    </w:pPr>
  </w:style>
  <w:style w:type="paragraph" w:customStyle="1" w:styleId="TOFTitle">
    <w:name w:val="TOFTitle"/>
    <w:basedOn w:val="TOCTitle"/>
    <w:rsid w:val="00BA422A"/>
  </w:style>
  <w:style w:type="paragraph" w:styleId="TableofFigures">
    <w:name w:val="table of figures"/>
    <w:basedOn w:val="Normal"/>
    <w:next w:val="Normal"/>
    <w:semiHidden/>
    <w:rsid w:val="00BA422A"/>
    <w:pPr>
      <w:tabs>
        <w:tab w:val="right" w:leader="dot" w:pos="9072"/>
      </w:tabs>
      <w:ind w:left="970" w:hanging="403"/>
    </w:pPr>
    <w:rPr>
      <w:rFonts w:ascii="Times New Roman" w:hAnsi="Times New Roman"/>
      <w:b/>
    </w:rPr>
  </w:style>
  <w:style w:type="paragraph" w:styleId="ListNumber">
    <w:name w:val="List Number"/>
    <w:basedOn w:val="List"/>
    <w:rsid w:val="00BA422A"/>
    <w:pPr>
      <w:numPr>
        <w:numId w:val="15"/>
      </w:numPr>
      <w:tabs>
        <w:tab w:val="clear" w:pos="340"/>
      </w:tabs>
    </w:pPr>
  </w:style>
  <w:style w:type="character" w:customStyle="1" w:styleId="WingdingSymbols">
    <w:name w:val="Wingding Symbols"/>
    <w:rsid w:val="00BA422A"/>
    <w:rPr>
      <w:rFonts w:ascii="Wingdings" w:hAnsi="Wingdings"/>
    </w:rPr>
  </w:style>
  <w:style w:type="paragraph" w:customStyle="1" w:styleId="TableHeading">
    <w:name w:val="Table Heading"/>
    <w:basedOn w:val="HeadingBase"/>
    <w:rsid w:val="00BA422A"/>
    <w:pPr>
      <w:keepLines/>
      <w:pBdr>
        <w:bottom w:val="single" w:sz="6" w:space="1" w:color="918585"/>
      </w:pBdr>
      <w:spacing w:before="240"/>
    </w:pPr>
  </w:style>
  <w:style w:type="character" w:customStyle="1" w:styleId="HotSpot">
    <w:name w:val="HotSpot"/>
    <w:rsid w:val="00BA422A"/>
    <w:rPr>
      <w:color w:val="0033CC"/>
      <w:u w:val="none"/>
    </w:rPr>
  </w:style>
  <w:style w:type="paragraph" w:customStyle="1" w:styleId="BodyTextRight">
    <w:name w:val="Body Text Right"/>
    <w:basedOn w:val="BodyText"/>
    <w:rsid w:val="00BA422A"/>
    <w:pPr>
      <w:spacing w:before="0" w:after="0"/>
      <w:jc w:val="right"/>
    </w:pPr>
  </w:style>
  <w:style w:type="paragraph" w:styleId="Index3">
    <w:name w:val="index 3"/>
    <w:basedOn w:val="ListNumber2"/>
    <w:next w:val="Normal"/>
    <w:semiHidden/>
    <w:rsid w:val="00BA422A"/>
    <w:pPr>
      <w:numPr>
        <w:numId w:val="0"/>
      </w:numPr>
      <w:tabs>
        <w:tab w:val="right" w:leader="dot" w:pos="4176"/>
      </w:tabs>
    </w:pPr>
  </w:style>
  <w:style w:type="paragraph" w:styleId="ListNumber2">
    <w:name w:val="List Number 2"/>
    <w:basedOn w:val="List2"/>
    <w:rsid w:val="00BA422A"/>
    <w:pPr>
      <w:numPr>
        <w:numId w:val="10"/>
      </w:numPr>
      <w:tabs>
        <w:tab w:val="clear" w:pos="1060"/>
      </w:tabs>
    </w:pPr>
  </w:style>
  <w:style w:type="paragraph" w:customStyle="1" w:styleId="MarginNote">
    <w:name w:val="Margin Note"/>
    <w:basedOn w:val="BodyText"/>
    <w:rsid w:val="00BA4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2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22A"/>
    <w:rPr>
      <w:sz w:val="32"/>
    </w:rPr>
  </w:style>
  <w:style w:type="paragraph" w:customStyle="1" w:styleId="HeadingProcedure">
    <w:name w:val="Heading Procedure"/>
    <w:basedOn w:val="HeadingBase"/>
    <w:next w:val="Normal"/>
    <w:rsid w:val="00BA422A"/>
    <w:pPr>
      <w:tabs>
        <w:tab w:val="left" w:pos="0"/>
      </w:tabs>
      <w:spacing w:before="120" w:after="60"/>
    </w:pPr>
    <w:rPr>
      <w:i/>
      <w:color w:val="918585"/>
      <w:sz w:val="22"/>
    </w:rPr>
  </w:style>
  <w:style w:type="paragraph" w:customStyle="1" w:styleId="TableBodyText">
    <w:name w:val="Table Body Text"/>
    <w:basedOn w:val="BodyText"/>
    <w:rsid w:val="00BA422A"/>
    <w:pPr>
      <w:spacing w:before="60" w:after="60"/>
    </w:pPr>
  </w:style>
  <w:style w:type="paragraph" w:styleId="ListContinue">
    <w:name w:val="List Continue"/>
    <w:basedOn w:val="List"/>
    <w:rsid w:val="00BA422A"/>
    <w:pPr>
      <w:ind w:firstLine="0"/>
    </w:pPr>
  </w:style>
  <w:style w:type="paragraph" w:customStyle="1" w:styleId="ListNote">
    <w:name w:val="List Note"/>
    <w:basedOn w:val="List"/>
    <w:rsid w:val="00BA422A"/>
    <w:pPr>
      <w:pBdr>
        <w:top w:val="single" w:sz="6" w:space="2" w:color="918585"/>
        <w:bottom w:val="single" w:sz="6" w:space="2" w:color="918585"/>
      </w:pBdr>
      <w:tabs>
        <w:tab w:val="left" w:pos="1021"/>
      </w:tabs>
      <w:ind w:firstLine="0"/>
    </w:pPr>
  </w:style>
  <w:style w:type="paragraph" w:customStyle="1" w:styleId="Warning">
    <w:name w:val="Warning"/>
    <w:basedOn w:val="BodyText"/>
    <w:rsid w:val="00BA422A"/>
    <w:pPr>
      <w:shd w:val="clear" w:color="auto" w:fill="D9D9D9"/>
      <w:tabs>
        <w:tab w:val="left" w:pos="992"/>
      </w:tabs>
      <w:ind w:left="119" w:right="119"/>
    </w:pPr>
    <w:rPr>
      <w:sz w:val="20"/>
    </w:rPr>
  </w:style>
  <w:style w:type="paragraph" w:customStyle="1" w:styleId="MarginIcons">
    <w:name w:val="Margin Icons"/>
    <w:basedOn w:val="BodyText"/>
    <w:rsid w:val="00BA4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22A"/>
    <w:rPr>
      <w:rFonts w:ascii="Courier New" w:hAnsi="Courier New"/>
    </w:rPr>
  </w:style>
  <w:style w:type="paragraph" w:customStyle="1" w:styleId="NoteBullet">
    <w:name w:val="Note Bullet"/>
    <w:basedOn w:val="Note"/>
    <w:rsid w:val="00BA422A"/>
    <w:pPr>
      <w:tabs>
        <w:tab w:val="clear" w:pos="680"/>
      </w:tabs>
      <w:spacing w:before="60" w:after="60"/>
    </w:pPr>
  </w:style>
  <w:style w:type="paragraph" w:customStyle="1" w:styleId="SubHeading2">
    <w:name w:val="SubHeading2"/>
    <w:basedOn w:val="HeadingBase"/>
    <w:rsid w:val="00BA422A"/>
    <w:pPr>
      <w:spacing w:before="240" w:after="60"/>
    </w:pPr>
    <w:rPr>
      <w:sz w:val="20"/>
    </w:rPr>
  </w:style>
  <w:style w:type="paragraph" w:customStyle="1" w:styleId="SubHeading1">
    <w:name w:val="SubHeading1"/>
    <w:basedOn w:val="HeadingBase"/>
    <w:rsid w:val="00BA422A"/>
    <w:pPr>
      <w:spacing w:before="240" w:after="60"/>
    </w:pPr>
    <w:rPr>
      <w:color w:val="918585"/>
      <w:sz w:val="22"/>
    </w:rPr>
  </w:style>
  <w:style w:type="paragraph" w:customStyle="1" w:styleId="SideHeading">
    <w:name w:val="Side Heading"/>
    <w:basedOn w:val="HeadingBase"/>
    <w:rsid w:val="00BA4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22A"/>
    <w:pPr>
      <w:tabs>
        <w:tab w:val="num" w:pos="360"/>
      </w:tabs>
    </w:pPr>
  </w:style>
  <w:style w:type="paragraph" w:styleId="PlainText">
    <w:name w:val="Plain Text"/>
    <w:basedOn w:val="Normal"/>
    <w:link w:val="PlainTextChar"/>
    <w:rsid w:val="00BA422A"/>
    <w:rPr>
      <w:sz w:val="20"/>
    </w:rPr>
  </w:style>
  <w:style w:type="character" w:customStyle="1" w:styleId="PlainTextChar">
    <w:name w:val="Plain Text Char"/>
    <w:basedOn w:val="DefaultParagraphFont"/>
    <w:link w:val="PlainText"/>
    <w:rsid w:val="00BA422A"/>
    <w:rPr>
      <w:rFonts w:ascii="Courier New" w:eastAsia="Times New Roman" w:hAnsi="Courier New" w:cs="Times New Roman"/>
      <w:sz w:val="20"/>
      <w:szCs w:val="20"/>
      <w:lang w:eastAsia="en-US"/>
    </w:rPr>
  </w:style>
  <w:style w:type="character" w:customStyle="1" w:styleId="MenuOption">
    <w:name w:val="Menu Option"/>
    <w:basedOn w:val="DefaultParagraphFont"/>
    <w:rsid w:val="00BA422A"/>
    <w:rPr>
      <w:b/>
      <w:smallCaps/>
    </w:rPr>
  </w:style>
  <w:style w:type="paragraph" w:customStyle="1" w:styleId="TableListNumber">
    <w:name w:val="Table List Number"/>
    <w:basedOn w:val="ListNumber"/>
    <w:rsid w:val="00BA422A"/>
    <w:pPr>
      <w:numPr>
        <w:numId w:val="0"/>
      </w:numPr>
    </w:pPr>
  </w:style>
  <w:style w:type="paragraph" w:styleId="TOC4">
    <w:name w:val="toc 4"/>
    <w:basedOn w:val="TOCBase"/>
    <w:next w:val="Normal"/>
    <w:semiHidden/>
    <w:rsid w:val="00BA422A"/>
    <w:pPr>
      <w:tabs>
        <w:tab w:val="right" w:leader="dot" w:pos="9071"/>
      </w:tabs>
      <w:ind w:left="1701"/>
    </w:pPr>
  </w:style>
  <w:style w:type="paragraph" w:customStyle="1" w:styleId="ListAlpha">
    <w:name w:val="List Alpha"/>
    <w:basedOn w:val="List"/>
    <w:rsid w:val="00BA422A"/>
    <w:pPr>
      <w:numPr>
        <w:numId w:val="9"/>
      </w:numPr>
    </w:pPr>
  </w:style>
  <w:style w:type="paragraph" w:customStyle="1" w:styleId="ListAlpha2">
    <w:name w:val="List Alpha 2"/>
    <w:basedOn w:val="List2"/>
    <w:rsid w:val="00BA422A"/>
    <w:pPr>
      <w:numPr>
        <w:numId w:val="8"/>
      </w:numPr>
    </w:pPr>
  </w:style>
  <w:style w:type="paragraph" w:styleId="List2">
    <w:name w:val="List 2"/>
    <w:basedOn w:val="BodyText"/>
    <w:rsid w:val="00BA422A"/>
    <w:pPr>
      <w:tabs>
        <w:tab w:val="left" w:pos="680"/>
      </w:tabs>
      <w:spacing w:before="60" w:after="60"/>
      <w:ind w:left="680" w:hanging="340"/>
    </w:pPr>
  </w:style>
  <w:style w:type="paragraph" w:styleId="List3">
    <w:name w:val="List 3"/>
    <w:basedOn w:val="BodyText"/>
    <w:rsid w:val="00BA422A"/>
    <w:pPr>
      <w:tabs>
        <w:tab w:val="left" w:pos="1021"/>
      </w:tabs>
      <w:spacing w:before="60" w:after="60"/>
      <w:ind w:left="1020" w:hanging="340"/>
    </w:pPr>
  </w:style>
  <w:style w:type="paragraph" w:styleId="List4">
    <w:name w:val="List 4"/>
    <w:basedOn w:val="BodyText"/>
    <w:rsid w:val="00BA422A"/>
    <w:pPr>
      <w:tabs>
        <w:tab w:val="left" w:pos="1361"/>
      </w:tabs>
      <w:spacing w:before="60" w:after="60"/>
      <w:ind w:left="1361" w:hanging="340"/>
    </w:pPr>
  </w:style>
  <w:style w:type="paragraph" w:styleId="List5">
    <w:name w:val="List 5"/>
    <w:basedOn w:val="BodyText"/>
    <w:rsid w:val="00BA422A"/>
    <w:pPr>
      <w:tabs>
        <w:tab w:val="left" w:pos="1701"/>
      </w:tabs>
      <w:spacing w:before="60" w:after="60"/>
      <w:ind w:left="1701" w:hanging="340"/>
    </w:pPr>
  </w:style>
  <w:style w:type="paragraph" w:styleId="ListBullet3">
    <w:name w:val="List Bullet 3"/>
    <w:basedOn w:val="List3"/>
    <w:rsid w:val="00BA422A"/>
    <w:pPr>
      <w:numPr>
        <w:numId w:val="14"/>
      </w:numPr>
      <w:tabs>
        <w:tab w:val="clear" w:pos="1021"/>
      </w:tabs>
      <w:ind w:left="1037" w:hanging="357"/>
    </w:pPr>
  </w:style>
  <w:style w:type="paragraph" w:styleId="ListBullet4">
    <w:name w:val="List Bullet 4"/>
    <w:basedOn w:val="List4"/>
    <w:rsid w:val="00BA422A"/>
    <w:pPr>
      <w:numPr>
        <w:numId w:val="3"/>
      </w:numPr>
      <w:tabs>
        <w:tab w:val="clear" w:pos="1361"/>
      </w:tabs>
    </w:pPr>
  </w:style>
  <w:style w:type="paragraph" w:styleId="ListBullet5">
    <w:name w:val="List Bullet 5"/>
    <w:basedOn w:val="List5"/>
    <w:rsid w:val="00BA422A"/>
    <w:pPr>
      <w:numPr>
        <w:numId w:val="4"/>
      </w:numPr>
    </w:pPr>
  </w:style>
  <w:style w:type="paragraph" w:styleId="ListContinue2">
    <w:name w:val="List Continue 2"/>
    <w:basedOn w:val="List2"/>
    <w:rsid w:val="00BA422A"/>
    <w:pPr>
      <w:ind w:firstLine="0"/>
    </w:pPr>
  </w:style>
  <w:style w:type="paragraph" w:styleId="ListContinue3">
    <w:name w:val="List Continue 3"/>
    <w:basedOn w:val="List3"/>
    <w:rsid w:val="00BA422A"/>
    <w:pPr>
      <w:ind w:left="1021" w:firstLine="0"/>
    </w:pPr>
  </w:style>
  <w:style w:type="paragraph" w:styleId="ListContinue4">
    <w:name w:val="List Continue 4"/>
    <w:basedOn w:val="List4"/>
    <w:rsid w:val="00BA422A"/>
    <w:pPr>
      <w:ind w:firstLine="0"/>
    </w:pPr>
  </w:style>
  <w:style w:type="paragraph" w:styleId="ListContinue5">
    <w:name w:val="List Continue 5"/>
    <w:basedOn w:val="List5"/>
    <w:rsid w:val="00BA422A"/>
    <w:pPr>
      <w:ind w:firstLine="0"/>
    </w:pPr>
  </w:style>
  <w:style w:type="paragraph" w:styleId="ListNumber3">
    <w:name w:val="List Number 3"/>
    <w:basedOn w:val="List3"/>
    <w:rsid w:val="00BA422A"/>
    <w:pPr>
      <w:numPr>
        <w:numId w:val="5"/>
      </w:numPr>
    </w:pPr>
  </w:style>
  <w:style w:type="paragraph" w:styleId="ListNumber4">
    <w:name w:val="List Number 4"/>
    <w:basedOn w:val="List4"/>
    <w:rsid w:val="00BA422A"/>
    <w:pPr>
      <w:numPr>
        <w:numId w:val="6"/>
      </w:numPr>
    </w:pPr>
  </w:style>
  <w:style w:type="paragraph" w:styleId="ListNumber5">
    <w:name w:val="List Number 5"/>
    <w:basedOn w:val="List5"/>
    <w:rsid w:val="00BA422A"/>
    <w:pPr>
      <w:numPr>
        <w:numId w:val="7"/>
      </w:numPr>
    </w:pPr>
  </w:style>
  <w:style w:type="paragraph" w:styleId="BlockText">
    <w:name w:val="Block Text"/>
    <w:basedOn w:val="Normal"/>
    <w:rsid w:val="00BA422A"/>
    <w:pPr>
      <w:spacing w:after="120"/>
      <w:ind w:left="1440" w:right="1440"/>
    </w:pPr>
  </w:style>
  <w:style w:type="character" w:customStyle="1" w:styleId="Subscript">
    <w:name w:val="Subscript"/>
    <w:basedOn w:val="DefaultParagraphFont"/>
    <w:rsid w:val="00BA422A"/>
    <w:rPr>
      <w:sz w:val="16"/>
      <w:vertAlign w:val="subscript"/>
    </w:rPr>
  </w:style>
  <w:style w:type="character" w:customStyle="1" w:styleId="Superscript">
    <w:name w:val="Superscript"/>
    <w:basedOn w:val="DefaultParagraphFont"/>
    <w:rsid w:val="00BA422A"/>
    <w:rPr>
      <w:sz w:val="16"/>
      <w:vertAlign w:val="superscript"/>
    </w:rPr>
  </w:style>
  <w:style w:type="character" w:customStyle="1" w:styleId="Symbols">
    <w:name w:val="Symbols"/>
    <w:basedOn w:val="DefaultParagraphFont"/>
    <w:rsid w:val="00BA422A"/>
    <w:rPr>
      <w:rFonts w:ascii="Symbol" w:hAnsi="Symbol"/>
    </w:rPr>
  </w:style>
  <w:style w:type="character" w:customStyle="1" w:styleId="MenuOptions">
    <w:name w:val="Menu Options"/>
    <w:basedOn w:val="DefaultParagraphFont"/>
    <w:rsid w:val="00BA422A"/>
    <w:rPr>
      <w:rFonts w:ascii="Arial Narrow" w:hAnsi="Arial Narrow"/>
      <w:smallCaps/>
    </w:rPr>
  </w:style>
  <w:style w:type="character" w:customStyle="1" w:styleId="Buttons">
    <w:name w:val="Buttons"/>
    <w:basedOn w:val="DefaultParagraphFont"/>
    <w:rsid w:val="00BA422A"/>
    <w:rPr>
      <w:b/>
    </w:rPr>
  </w:style>
  <w:style w:type="character" w:customStyle="1" w:styleId="Underlined">
    <w:name w:val="Underlined"/>
    <w:basedOn w:val="DefaultParagraphFont"/>
    <w:rsid w:val="00BA422A"/>
    <w:rPr>
      <w:u w:val="single"/>
    </w:rPr>
  </w:style>
  <w:style w:type="paragraph" w:customStyle="1" w:styleId="TableBodyTextRight">
    <w:name w:val="Table Body Text Right"/>
    <w:basedOn w:val="TableBodyText"/>
    <w:rsid w:val="00BA422A"/>
    <w:pPr>
      <w:widowControl w:val="0"/>
      <w:autoSpaceDE w:val="0"/>
      <w:autoSpaceDN w:val="0"/>
      <w:adjustRightInd w:val="0"/>
      <w:jc w:val="right"/>
    </w:pPr>
    <w:rPr>
      <w:rFonts w:cs="Arial"/>
      <w:szCs w:val="18"/>
    </w:rPr>
  </w:style>
  <w:style w:type="paragraph" w:customStyle="1" w:styleId="CopyrightText">
    <w:name w:val="Copyright Text"/>
    <w:basedOn w:val="BodyText"/>
    <w:rsid w:val="00BA422A"/>
    <w:rPr>
      <w:sz w:val="18"/>
    </w:rPr>
  </w:style>
  <w:style w:type="paragraph" w:customStyle="1" w:styleId="BodySmallRight">
    <w:name w:val="Body Small Right"/>
    <w:basedOn w:val="BodyTextRight"/>
    <w:rsid w:val="00BA422A"/>
    <w:rPr>
      <w:sz w:val="18"/>
      <w:szCs w:val="18"/>
    </w:rPr>
  </w:style>
  <w:style w:type="paragraph" w:customStyle="1" w:styleId="MarginEdition">
    <w:name w:val="Margin Edition"/>
    <w:basedOn w:val="MarginNote"/>
    <w:rsid w:val="00BA422A"/>
    <w:pPr>
      <w:spacing w:before="0" w:after="0"/>
    </w:pPr>
    <w:rPr>
      <w:rFonts w:ascii="Times New Roman" w:hAnsi="Times New Roman"/>
      <w:color w:val="999999"/>
    </w:rPr>
  </w:style>
  <w:style w:type="paragraph" w:customStyle="1" w:styleId="Spacer">
    <w:name w:val="Spacer"/>
    <w:basedOn w:val="Normal"/>
    <w:rsid w:val="00BA422A"/>
    <w:rPr>
      <w:sz w:val="2"/>
      <w:szCs w:val="2"/>
    </w:rPr>
  </w:style>
  <w:style w:type="character" w:customStyle="1" w:styleId="Small">
    <w:name w:val="Small"/>
    <w:basedOn w:val="DefaultParagraphFont"/>
    <w:rsid w:val="00BA422A"/>
    <w:rPr>
      <w:sz w:val="16"/>
    </w:rPr>
  </w:style>
  <w:style w:type="paragraph" w:customStyle="1" w:styleId="WideTable">
    <w:name w:val="Wide Table"/>
    <w:basedOn w:val="Normal"/>
    <w:rsid w:val="00BA422A"/>
    <w:pPr>
      <w:ind w:left="-1418"/>
    </w:pPr>
    <w:rPr>
      <w:sz w:val="2"/>
      <w:szCs w:val="2"/>
    </w:rPr>
  </w:style>
  <w:style w:type="character" w:styleId="PageNumber">
    <w:name w:val="page number"/>
    <w:basedOn w:val="DefaultParagraphFont"/>
    <w:rsid w:val="00BA422A"/>
  </w:style>
  <w:style w:type="paragraph" w:styleId="Quote">
    <w:name w:val="Quote"/>
    <w:basedOn w:val="Heading1"/>
    <w:link w:val="QuoteChar"/>
    <w:qFormat/>
    <w:rsid w:val="00BA422A"/>
    <w:rPr>
      <w:b w:val="0"/>
      <w:sz w:val="72"/>
      <w:szCs w:val="72"/>
      <w:lang w:val="en-NZ"/>
    </w:rPr>
  </w:style>
  <w:style w:type="character" w:customStyle="1" w:styleId="QuoteChar">
    <w:name w:val="Quote Char"/>
    <w:basedOn w:val="DefaultParagraphFont"/>
    <w:link w:val="Quote"/>
    <w:rsid w:val="00BA4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22A"/>
    <w:pPr>
      <w:pageBreakBefore/>
    </w:pPr>
  </w:style>
  <w:style w:type="paragraph" w:customStyle="1" w:styleId="Border">
    <w:name w:val="Border"/>
    <w:basedOn w:val="Normal"/>
    <w:qFormat/>
    <w:rsid w:val="00BA4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22A"/>
    <w:rPr>
      <w:b/>
      <w:bCs/>
      <w:i/>
      <w:iCs/>
      <w:color w:val="auto"/>
    </w:rPr>
  </w:style>
  <w:style w:type="paragraph" w:styleId="IntenseQuote">
    <w:name w:val="Intense Quote"/>
    <w:basedOn w:val="Normal"/>
    <w:next w:val="Normal"/>
    <w:link w:val="IntenseQuoteChar"/>
    <w:uiPriority w:val="30"/>
    <w:qFormat/>
    <w:rsid w:val="00BA4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2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22A"/>
    <w:rPr>
      <w:smallCaps/>
      <w:color w:val="auto"/>
      <w:u w:val="single"/>
    </w:rPr>
  </w:style>
  <w:style w:type="character" w:styleId="IntenseReference">
    <w:name w:val="Intense Reference"/>
    <w:basedOn w:val="DefaultParagraphFont"/>
    <w:uiPriority w:val="32"/>
    <w:qFormat/>
    <w:rsid w:val="00BA422A"/>
    <w:rPr>
      <w:b/>
      <w:bCs/>
      <w:smallCaps/>
      <w:color w:val="auto"/>
      <w:spacing w:val="5"/>
      <w:u w:val="single"/>
    </w:rPr>
  </w:style>
  <w:style w:type="paragraph" w:customStyle="1" w:styleId="2ColumnHeading">
    <w:name w:val="2Column Heading"/>
    <w:basedOn w:val="BodyText"/>
    <w:qFormat/>
    <w:rsid w:val="00BA422A"/>
    <w:pPr>
      <w:spacing w:after="60"/>
      <w:ind w:left="-2268"/>
    </w:pPr>
    <w:rPr>
      <w:b/>
    </w:rPr>
  </w:style>
  <w:style w:type="paragraph" w:customStyle="1" w:styleId="Heading1TOC">
    <w:name w:val="Heading1 TOC"/>
    <w:basedOn w:val="Normal"/>
    <w:qFormat/>
    <w:rsid w:val="00BA422A"/>
    <w:pPr>
      <w:spacing w:before="240" w:after="120"/>
    </w:pPr>
    <w:rPr>
      <w:rFonts w:ascii="Times New Roman" w:hAnsi="Times New Roman"/>
      <w:b/>
      <w:sz w:val="32"/>
    </w:rPr>
  </w:style>
  <w:style w:type="paragraph" w:customStyle="1" w:styleId="Heading2TOC">
    <w:name w:val="Heading2 TOC"/>
    <w:basedOn w:val="Normal"/>
    <w:qFormat/>
    <w:rsid w:val="00BA422A"/>
    <w:pPr>
      <w:spacing w:before="240" w:after="60"/>
    </w:pPr>
    <w:rPr>
      <w:rFonts w:ascii="Times New Roman" w:hAnsi="Times New Roman"/>
      <w:b/>
      <w:sz w:val="28"/>
    </w:rPr>
  </w:style>
  <w:style w:type="character" w:customStyle="1" w:styleId="Underline">
    <w:name w:val="Underline"/>
    <w:basedOn w:val="DefaultParagraphFont"/>
    <w:qFormat/>
    <w:rsid w:val="00BA422A"/>
    <w:rPr>
      <w:u w:val="single"/>
    </w:rPr>
  </w:style>
  <w:style w:type="character" w:customStyle="1" w:styleId="BoldandItalics">
    <w:name w:val="Bold and Italics"/>
    <w:qFormat/>
    <w:rsid w:val="00BA422A"/>
    <w:rPr>
      <w:b/>
      <w:i/>
      <w:u w:val="none"/>
    </w:rPr>
  </w:style>
  <w:style w:type="paragraph" w:styleId="BalloonText">
    <w:name w:val="Balloon Text"/>
    <w:basedOn w:val="Normal"/>
    <w:link w:val="BalloonTextChar"/>
    <w:rsid w:val="00BA422A"/>
    <w:rPr>
      <w:rFonts w:ascii="Tahoma" w:hAnsi="Tahoma" w:cs="Tahoma"/>
      <w:sz w:val="16"/>
      <w:szCs w:val="16"/>
    </w:rPr>
  </w:style>
  <w:style w:type="character" w:customStyle="1" w:styleId="BalloonTextChar">
    <w:name w:val="Balloon Text Char"/>
    <w:basedOn w:val="DefaultParagraphFont"/>
    <w:link w:val="BalloonText"/>
    <w:rsid w:val="00BA42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2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2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22A"/>
    <w:rPr>
      <w:b/>
      <w:color w:val="660033"/>
      <w:spacing w:val="0"/>
    </w:rPr>
  </w:style>
  <w:style w:type="paragraph" w:customStyle="1" w:styleId="Nameditemlist">
    <w:name w:val="Named item list"/>
    <w:basedOn w:val="BodyText"/>
    <w:qFormat/>
    <w:rsid w:val="00BA422A"/>
    <w:pPr>
      <w:tabs>
        <w:tab w:val="left" w:pos="2835"/>
      </w:tabs>
      <w:ind w:left="2835" w:hanging="2835"/>
    </w:pPr>
  </w:style>
  <w:style w:type="paragraph" w:customStyle="1" w:styleId="BodyTextnopadding">
    <w:name w:val="Body Text no padding"/>
    <w:basedOn w:val="BodyText"/>
    <w:qFormat/>
    <w:rsid w:val="00BA422A"/>
    <w:pPr>
      <w:spacing w:before="0" w:after="0"/>
    </w:pPr>
  </w:style>
  <w:style w:type="paragraph" w:customStyle="1" w:styleId="BodyTextBold">
    <w:name w:val="Body Text Bold"/>
    <w:basedOn w:val="BodyText"/>
    <w:qFormat/>
    <w:rsid w:val="00BA422A"/>
    <w:rPr>
      <w:b/>
    </w:rPr>
  </w:style>
  <w:style w:type="character" w:styleId="Hyperlink">
    <w:name w:val="Hyperlink"/>
    <w:basedOn w:val="DefaultParagraphFont"/>
    <w:uiPriority w:val="99"/>
    <w:unhideWhenUsed/>
    <w:rsid w:val="00B304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5660</Characters>
  <Application>Microsoft Office Word</Application>
  <DocSecurity>0</DocSecurity>
  <Lines>195</Lines>
  <Paragraphs>117</Paragraphs>
  <ScaleCrop>false</ScaleCrop>
  <Company>Author-it Software Corporation Ltd.</Company>
  <LinksUpToDate>false</LinksUpToDate>
  <CharactersWithSpaces>6436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CPCPDR3021 Plan layout and install below ground sanitary drainage systems</dc:title>
  <dc:subject>Approved</dc:subject>
  <dc:creator>BuildSkills Australia</dc:creator>
  <cp:keywords>Release: 3</cp:keywords>
  <dc:description>Review Date: 12 April 2008</dc:description>
  <cp:lastModifiedBy>HSD_TPCMSd.prod</cp:lastModifiedBy>
  <cp:revision>3</cp:revision>
  <dcterms:created xsi:type="dcterms:W3CDTF">2025-03-01T17:23:00Z</dcterms:created>
  <dcterms:modified xsi:type="dcterms:W3CDTF">2025-03-01T17:23:00Z</dcterms:modified>
</cp:coreProperties>
</file>