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298" w:rsidP="000B32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CPCPCM5012 Design complex stormwater and roof drainage systems</w:t>
      </w:r>
      <w:r>
        <w:fldChar w:fldCharType="end"/>
      </w:r>
    </w:p>
    <w:p w:rsidR="000B3298" w:rsidP="000B3298">
      <w:pPr>
        <w:pStyle w:val="Version"/>
        <w:sectPr w:rsidSect="004149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49BA" w:rsidP="004149BA">
      <w:pPr>
        <w:pStyle w:val="SuperHeading"/>
      </w:pPr>
      <w:r w:rsidRPr="004149BA">
        <w:t>Assessment Requirements for CPCPCM5012 Design complex stormwater and roof drainage systems</w:t>
      </w:r>
    </w:p>
    <w:p w:rsidR="00000000" w:rsidRPr="004149BA" w:rsidP="004149BA">
      <w:pPr>
        <w:pStyle w:val="Heading1"/>
      </w:pPr>
      <w:bookmarkStart w:id="1" w:name="O_1159342"/>
      <w:bookmarkEnd w:id="1"/>
      <w:r w:rsidRPr="004149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41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BA">
            <w:pPr>
              <w:pStyle w:val="BodyText"/>
              <w:rPr>
                <w:lang w:val="en-NZ"/>
              </w:rPr>
            </w:pPr>
            <w:r w:rsidRPr="004149BA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9BA" w:rsidP="004149BA">
            <w:pPr>
              <w:pStyle w:val="BodyText"/>
            </w:pPr>
            <w:r w:rsidRPr="004149BA">
              <w:t>This version first released with CPC Construction, Plumbing and Services Training Package Release 5.1.</w:t>
            </w:r>
          </w:p>
          <w:p w:rsidR="00000000" w:rsidP="004149BA">
            <w:pPr>
              <w:pStyle w:val="BodyText"/>
              <w:rPr>
                <w:lang w:val="en-NZ"/>
              </w:rPr>
            </w:pPr>
            <w:r w:rsidRPr="004149BA">
              <w:t>Changes to Application and Elements and Performance Criteria 4.4.</w:t>
            </w:r>
          </w:p>
        </w:tc>
      </w:tr>
      <w:tr w:rsidTr="004149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9BA">
            <w:pPr>
              <w:pStyle w:val="BodyText"/>
              <w:rPr>
                <w:lang w:val="en-NZ"/>
              </w:rPr>
            </w:pPr>
            <w:r w:rsidRPr="004149B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9BA" w:rsidP="004149BA">
            <w:pPr>
              <w:pStyle w:val="BodyText"/>
            </w:pPr>
            <w:r w:rsidRPr="004149BA">
              <w:t>This version first released with CPC Construction, Plumbing and Services Training Package Release 5.0.</w:t>
            </w:r>
          </w:p>
          <w:p w:rsidR="00000000" w:rsidRPr="004149BA" w:rsidP="004149BA">
            <w:pPr>
              <w:pStyle w:val="BodyText"/>
            </w:pPr>
            <w:r w:rsidRPr="004149BA">
              <w:t>Supersedes and is equivalent to CPCPCM5012A Design complex stormwater and ro</w:t>
            </w:r>
            <w:r w:rsidRPr="004149BA">
              <w:t>of drainage systems.  Updated to meet the Standards for Training Packages 2012.</w:t>
            </w:r>
          </w:p>
        </w:tc>
      </w:tr>
    </w:tbl>
    <w:p w:rsidR="00000000" w:rsidRPr="004149BA" w:rsidP="004149BA">
      <w:pPr>
        <w:pStyle w:val="BodyText"/>
      </w:pPr>
    </w:p>
    <w:p w:rsidR="00000000" w:rsidRPr="004149BA" w:rsidP="004149BA">
      <w:pPr>
        <w:pStyle w:val="AllowPageBreak"/>
      </w:pPr>
    </w:p>
    <w:p w:rsidR="00000000" w:rsidRPr="004149BA" w:rsidP="004149BA">
      <w:pPr>
        <w:pStyle w:val="Heading1"/>
      </w:pPr>
      <w:bookmarkStart w:id="2" w:name="O_1159341"/>
      <w:bookmarkEnd w:id="2"/>
      <w:r w:rsidRPr="004149BA">
        <w:t>Performance Evidence</w:t>
      </w:r>
    </w:p>
    <w:p w:rsidR="00000000" w:rsidRPr="004149BA" w:rsidP="000B3298">
      <w:pPr>
        <w:pStyle w:val="BodyText"/>
      </w:pPr>
      <w:r w:rsidRPr="004149BA">
        <w:t>To demonstrate competency, a candidate must meet the performance criteria for this unit by:</w:t>
      </w:r>
    </w:p>
    <w:p w:rsidR="00000000" w:rsidRPr="004149BA" w:rsidP="004149BA">
      <w:pPr>
        <w:pStyle w:val="ListBullet"/>
      </w:pPr>
      <w:r w:rsidRPr="004149BA">
        <w:t>designing, sizing and documenting the lay</w:t>
      </w:r>
      <w:r w:rsidRPr="004149BA">
        <w:t xml:space="preserve">out details of a complex stormwater and roof drainage system for a site incorporating a high-rise mixed development building within a wide-span multiple building project (such as a school), including: </w:t>
      </w:r>
    </w:p>
    <w:p w:rsidR="00000000" w:rsidRPr="004149BA" w:rsidP="004149BA">
      <w:pPr>
        <w:pStyle w:val="ListBullet2"/>
      </w:pPr>
      <w:r w:rsidRPr="004149BA">
        <w:t>specification</w:t>
      </w:r>
    </w:p>
    <w:p w:rsidR="00000000" w:rsidRPr="004149BA" w:rsidP="004149BA">
      <w:pPr>
        <w:pStyle w:val="ListBullet2"/>
      </w:pPr>
      <w:r w:rsidRPr="004149BA">
        <w:t xml:space="preserve">access chambers </w:t>
      </w:r>
    </w:p>
    <w:p w:rsidR="00000000" w:rsidRPr="004149BA" w:rsidP="004149BA">
      <w:pPr>
        <w:pStyle w:val="ListBullet2"/>
      </w:pPr>
      <w:r w:rsidRPr="004149BA">
        <w:t>grade of drains</w:t>
      </w:r>
    </w:p>
    <w:p w:rsidR="00000000" w:rsidRPr="004149BA" w:rsidP="004149BA">
      <w:pPr>
        <w:pStyle w:val="ListBullet2"/>
      </w:pPr>
      <w:r w:rsidRPr="004149BA">
        <w:t>holding pits</w:t>
      </w:r>
    </w:p>
    <w:p w:rsidR="00000000" w:rsidRPr="004149BA" w:rsidP="004149BA">
      <w:pPr>
        <w:pStyle w:val="ListBullet2"/>
      </w:pPr>
      <w:r w:rsidRPr="004149BA">
        <w:t>collection sumps</w:t>
      </w:r>
    </w:p>
    <w:p w:rsidR="00000000" w:rsidRPr="004149BA" w:rsidP="004149BA">
      <w:pPr>
        <w:pStyle w:val="ListBullet2"/>
      </w:pPr>
      <w:r w:rsidRPr="004149BA">
        <w:t>detention, retention and harvesting systems</w:t>
      </w:r>
    </w:p>
    <w:p w:rsidR="00000000" w:rsidRPr="004149BA" w:rsidP="004149BA">
      <w:pPr>
        <w:pStyle w:val="ListBullet2"/>
      </w:pPr>
      <w:r w:rsidRPr="004149BA">
        <w:t>disposal methods for stormwater catchments to council or utility provider</w:t>
      </w:r>
      <w:r>
        <w:t>’</w:t>
      </w:r>
      <w:r w:rsidRPr="004149BA">
        <w:t>s drainage network or disposal on-site</w:t>
      </w:r>
    </w:p>
    <w:p w:rsidR="00000000" w:rsidRPr="004149BA" w:rsidP="004149BA">
      <w:pPr>
        <w:pStyle w:val="ListBullet2"/>
      </w:pPr>
      <w:r w:rsidRPr="004149BA">
        <w:t xml:space="preserve">other system components </w:t>
      </w:r>
    </w:p>
    <w:p w:rsidR="00000000" w:rsidRPr="004149BA" w:rsidP="004149BA">
      <w:pPr>
        <w:pStyle w:val="ListBullet"/>
      </w:pPr>
      <w:r w:rsidRPr="004149BA">
        <w:t>using appropriate design software to produc</w:t>
      </w:r>
      <w:r w:rsidRPr="004149BA">
        <w:t>e detailed drawings and layout plans, including long sections and cross-sections of the designed system</w:t>
      </w:r>
    </w:p>
    <w:p w:rsidR="00000000" w:rsidRPr="004149BA" w:rsidP="004149BA">
      <w:pPr>
        <w:pStyle w:val="ListBullet"/>
      </w:pPr>
      <w:r w:rsidRPr="004149BA">
        <w:t>applying sustainability principles and concepts throughout to achieve a star rating under the Green Building Council of Australia rating scheme</w:t>
      </w:r>
    </w:p>
    <w:p w:rsidR="00000000" w:rsidRPr="004149BA" w:rsidP="004149BA">
      <w:pPr>
        <w:pStyle w:val="ListBullet"/>
      </w:pPr>
      <w:r w:rsidRPr="004149BA">
        <w:t>evaluati</w:t>
      </w:r>
      <w:r w:rsidRPr="004149BA">
        <w:t>ng health risks associated with stormwater and roof drainage systems and action as required within the system design.</w:t>
      </w:r>
    </w:p>
    <w:p w:rsidR="00000000" w:rsidRPr="004149BA" w:rsidP="004149BA">
      <w:pPr>
        <w:pStyle w:val="AllowPageBreak"/>
      </w:pPr>
    </w:p>
    <w:p w:rsidR="00000000" w:rsidRPr="004149BA" w:rsidP="004149BA">
      <w:pPr>
        <w:pStyle w:val="Heading1"/>
      </w:pPr>
      <w:bookmarkStart w:id="3" w:name="O_1159340"/>
      <w:bookmarkEnd w:id="3"/>
      <w:r w:rsidRPr="004149BA">
        <w:t>Knowledge Evidence</w:t>
      </w:r>
    </w:p>
    <w:p w:rsidR="00000000" w:rsidRPr="004149BA" w:rsidP="000B3298">
      <w:pPr>
        <w:pStyle w:val="BodyText"/>
      </w:pPr>
      <w:r w:rsidRPr="004149BA">
        <w:t>To be competent in this unit, a person must demonstrate knowledge of:</w:t>
      </w:r>
    </w:p>
    <w:p w:rsidR="00000000" w:rsidRPr="004149BA" w:rsidP="004149BA">
      <w:pPr>
        <w:pStyle w:val="ListBullet"/>
      </w:pPr>
      <w:r w:rsidRPr="004149BA">
        <w:t>relevant codes, Australian standards and specifications:</w:t>
      </w:r>
    </w:p>
    <w:p w:rsidR="00000000" w:rsidRPr="004149BA" w:rsidP="004149BA">
      <w:pPr>
        <w:pStyle w:val="ListBullet2"/>
      </w:pPr>
      <w:r w:rsidRPr="004149BA">
        <w:t>Australian rainfall and run-off (ARR) guidelines</w:t>
      </w:r>
    </w:p>
    <w:p w:rsidR="00000000" w:rsidRPr="004149BA" w:rsidP="004149BA">
      <w:pPr>
        <w:pStyle w:val="ListBullet2"/>
      </w:pPr>
      <w:r w:rsidRPr="004149BA">
        <w:t>AS/NZS 3500 Plumbing and drainage set</w:t>
      </w:r>
    </w:p>
    <w:p w:rsidR="00000000" w:rsidRPr="004149BA" w:rsidP="004149BA">
      <w:pPr>
        <w:pStyle w:val="ListBullet2"/>
      </w:pPr>
      <w:r w:rsidRPr="004149BA">
        <w:t>manufacturer specifications</w:t>
      </w:r>
    </w:p>
    <w:p w:rsidR="00000000" w:rsidRPr="004149BA" w:rsidP="004149BA">
      <w:pPr>
        <w:pStyle w:val="ListBullet2"/>
      </w:pPr>
      <w:r w:rsidRPr="004149BA">
        <w:t>National Construction Code (NCC)</w:t>
      </w:r>
    </w:p>
    <w:p w:rsidR="00000000" w:rsidRPr="004149BA" w:rsidP="004149BA">
      <w:pPr>
        <w:pStyle w:val="ListBullet2"/>
      </w:pPr>
      <w:r w:rsidRPr="004149BA">
        <w:t>building codes</w:t>
      </w:r>
    </w:p>
    <w:p w:rsidR="00000000" w:rsidRPr="004149BA" w:rsidP="004149BA">
      <w:pPr>
        <w:pStyle w:val="ListBullet2"/>
      </w:pPr>
      <w:r w:rsidRPr="004149BA">
        <w:t>work health and safety (WHS) and en</w:t>
      </w:r>
      <w:r w:rsidRPr="004149BA">
        <w:t>vironmental requirements</w:t>
      </w:r>
    </w:p>
    <w:p w:rsidR="00000000" w:rsidRPr="004149BA" w:rsidP="004149BA">
      <w:pPr>
        <w:pStyle w:val="ListBullet2"/>
      </w:pPr>
      <w:r w:rsidRPr="004149BA">
        <w:t>plumbing regulations</w:t>
      </w:r>
    </w:p>
    <w:p w:rsidR="00000000" w:rsidRPr="004149BA" w:rsidP="004149BA">
      <w:pPr>
        <w:pStyle w:val="ListBullet"/>
      </w:pPr>
      <w:r w:rsidRPr="004149BA">
        <w:t>terminology and definitions used in hydraulic design</w:t>
      </w:r>
    </w:p>
    <w:p w:rsidR="00000000" w:rsidRPr="004149BA" w:rsidP="004149BA">
      <w:pPr>
        <w:pStyle w:val="ListBullet"/>
      </w:pPr>
      <w:r w:rsidRPr="004149BA">
        <w:t>computer-aided design (CAD) software</w:t>
      </w:r>
    </w:p>
    <w:p w:rsidR="00000000" w:rsidRPr="004149BA" w:rsidP="004149BA">
      <w:pPr>
        <w:pStyle w:val="ListBullet"/>
      </w:pPr>
      <w:r w:rsidRPr="004149BA">
        <w:t>installation methods used in hydraulic systems</w:t>
      </w:r>
    </w:p>
    <w:p w:rsidR="00000000" w:rsidRPr="004149BA" w:rsidP="004149BA">
      <w:pPr>
        <w:pStyle w:val="ListBullet"/>
      </w:pPr>
      <w:r w:rsidRPr="004149BA">
        <w:t>hazards associated with devices and systems used in the hydraulic sector</w:t>
      </w:r>
    </w:p>
    <w:p w:rsidR="00000000" w:rsidRPr="004149BA" w:rsidP="004149BA">
      <w:pPr>
        <w:pStyle w:val="ListBullet"/>
      </w:pPr>
      <w:r w:rsidRPr="004149BA">
        <w:t>environmental requirements:</w:t>
      </w:r>
    </w:p>
    <w:p w:rsidR="00000000" w:rsidRPr="004149BA" w:rsidP="004149BA">
      <w:pPr>
        <w:pStyle w:val="ListBullet2"/>
      </w:pPr>
      <w:r w:rsidRPr="004149BA">
        <w:t>clean-up protection</w:t>
      </w:r>
    </w:p>
    <w:p w:rsidR="00000000" w:rsidRPr="004149BA" w:rsidP="004149BA">
      <w:pPr>
        <w:pStyle w:val="ListBullet2"/>
      </w:pPr>
      <w:r w:rsidRPr="004149BA">
        <w:t>stormwater protection</w:t>
      </w:r>
    </w:p>
    <w:p w:rsidR="00000000" w:rsidRPr="004149BA" w:rsidP="004149BA">
      <w:pPr>
        <w:pStyle w:val="ListBullet2"/>
      </w:pPr>
      <w:r w:rsidRPr="004149BA">
        <w:t>waste management</w:t>
      </w:r>
    </w:p>
    <w:p w:rsidR="00000000" w:rsidRPr="004149BA" w:rsidP="004149BA">
      <w:pPr>
        <w:pStyle w:val="ListBullet2"/>
      </w:pPr>
      <w:r w:rsidRPr="004149BA">
        <w:t>water quality management</w:t>
      </w:r>
    </w:p>
    <w:p w:rsidR="00000000" w:rsidRPr="004149BA" w:rsidP="004149BA">
      <w:pPr>
        <w:pStyle w:val="ListBullet"/>
      </w:pPr>
      <w:r w:rsidRPr="004149BA">
        <w:t>quality assurance requirements:</w:t>
      </w:r>
    </w:p>
    <w:p w:rsidR="00000000" w:rsidRPr="004149BA" w:rsidP="004149BA">
      <w:pPr>
        <w:pStyle w:val="ListBullet2"/>
      </w:pPr>
      <w:r w:rsidRPr="004149BA">
        <w:t>Environmental Protection Agency (EPA)</w:t>
      </w:r>
    </w:p>
    <w:p w:rsidR="00000000" w:rsidRPr="004149BA" w:rsidP="004149BA">
      <w:pPr>
        <w:pStyle w:val="ListBullet2"/>
      </w:pPr>
      <w:r w:rsidRPr="004149BA">
        <w:t>internal company quality assurance policy and risk management strategi</w:t>
      </w:r>
      <w:r w:rsidRPr="004149BA">
        <w:t>es</w:t>
      </w:r>
    </w:p>
    <w:p w:rsidR="00000000" w:rsidRPr="004149BA" w:rsidP="004149BA">
      <w:pPr>
        <w:pStyle w:val="ListBullet2"/>
      </w:pPr>
      <w:r w:rsidRPr="004149BA">
        <w:t>International Standards Organisation (ISO)</w:t>
      </w:r>
    </w:p>
    <w:p w:rsidR="00000000" w:rsidRPr="004149BA" w:rsidP="004149BA">
      <w:pPr>
        <w:pStyle w:val="ListBullet2"/>
      </w:pPr>
      <w:r w:rsidRPr="004149BA">
        <w:t>site safety plan</w:t>
      </w:r>
    </w:p>
    <w:p w:rsidR="00000000" w:rsidRPr="004149BA" w:rsidP="004149BA">
      <w:pPr>
        <w:pStyle w:val="ListBullet2"/>
      </w:pPr>
      <w:r w:rsidRPr="004149BA">
        <w:t>workplace operations and procedures</w:t>
      </w:r>
    </w:p>
    <w:p w:rsidR="00000000" w:rsidRPr="004149BA" w:rsidP="004149BA">
      <w:pPr>
        <w:pStyle w:val="ListBullet"/>
      </w:pPr>
      <w:r w:rsidRPr="004149BA">
        <w:t>safe work procedures relating to planning, sizing and documenting layout of pipework and fixtures</w:t>
      </w:r>
    </w:p>
    <w:p w:rsidR="00000000" w:rsidRPr="004149BA" w:rsidP="004149BA">
      <w:pPr>
        <w:pStyle w:val="ListBullet"/>
      </w:pPr>
      <w:r w:rsidRPr="004149BA">
        <w:t>local government requirements:</w:t>
      </w:r>
    </w:p>
    <w:p w:rsidR="00000000" w:rsidRPr="004149BA" w:rsidP="004149BA">
      <w:pPr>
        <w:pStyle w:val="ListBullet2"/>
      </w:pPr>
      <w:r w:rsidRPr="004149BA">
        <w:t>Integrated Planning Act (IPA)</w:t>
      </w:r>
    </w:p>
    <w:p w:rsidR="00000000" w:rsidRPr="004149BA" w:rsidP="004149BA">
      <w:pPr>
        <w:pStyle w:val="ListBullet2"/>
      </w:pPr>
      <w:r w:rsidRPr="004149BA">
        <w:t>standard drawings and details</w:t>
      </w:r>
    </w:p>
    <w:p w:rsidR="00000000" w:rsidRPr="004149BA" w:rsidP="004149BA">
      <w:pPr>
        <w:pStyle w:val="ListBullet2"/>
      </w:pPr>
      <w:r w:rsidRPr="004149BA">
        <w:t>town planning requirements</w:t>
      </w:r>
    </w:p>
    <w:p w:rsidR="00000000" w:rsidRPr="004149BA" w:rsidP="004149BA">
      <w:pPr>
        <w:pStyle w:val="ListBullet"/>
      </w:pPr>
      <w:r w:rsidRPr="004149BA">
        <w:t>treatment requirements such as:</w:t>
      </w:r>
    </w:p>
    <w:p w:rsidR="00000000" w:rsidRPr="004149BA" w:rsidP="004149BA">
      <w:pPr>
        <w:pStyle w:val="ListBullet2"/>
      </w:pPr>
      <w:r w:rsidRPr="004149BA">
        <w:t>screens</w:t>
      </w:r>
    </w:p>
    <w:p w:rsidR="00000000" w:rsidRPr="004149BA" w:rsidP="004149BA">
      <w:pPr>
        <w:pStyle w:val="ListBullet2"/>
      </w:pPr>
      <w:r w:rsidRPr="004149BA">
        <w:t>silt traps</w:t>
      </w:r>
    </w:p>
    <w:p w:rsidR="00000000" w:rsidRPr="004149BA" w:rsidP="004149BA">
      <w:pPr>
        <w:pStyle w:val="ListBullet2"/>
      </w:pPr>
      <w:r w:rsidRPr="004149BA">
        <w:t>solid removal systems</w:t>
      </w:r>
    </w:p>
    <w:p w:rsidR="00000000" w:rsidRPr="004149BA" w:rsidP="004149BA">
      <w:pPr>
        <w:pStyle w:val="ListBullet"/>
      </w:pPr>
      <w:r w:rsidRPr="004149BA">
        <w:t>plans and documentation relevant to the design:</w:t>
      </w:r>
    </w:p>
    <w:p w:rsidR="00000000" w:rsidRPr="004149BA" w:rsidP="004149BA">
      <w:pPr>
        <w:pStyle w:val="ListBullet2"/>
      </w:pPr>
      <w:r w:rsidRPr="004149BA">
        <w:t>site plans</w:t>
      </w:r>
    </w:p>
    <w:p w:rsidR="00000000" w:rsidRPr="004149BA" w:rsidP="004149BA">
      <w:pPr>
        <w:pStyle w:val="ListBullet2"/>
      </w:pPr>
      <w:r w:rsidRPr="004149BA">
        <w:t>cross-sections</w:t>
      </w:r>
    </w:p>
    <w:p w:rsidR="00000000" w:rsidRPr="004149BA" w:rsidP="004149BA">
      <w:pPr>
        <w:pStyle w:val="ListBullet2"/>
      </w:pPr>
      <w:r w:rsidRPr="004149BA">
        <w:t>details</w:t>
      </w:r>
    </w:p>
    <w:p w:rsidR="00000000" w:rsidRPr="004149BA" w:rsidP="004149BA">
      <w:pPr>
        <w:pStyle w:val="ListBullet2"/>
      </w:pPr>
      <w:r w:rsidRPr="004149BA">
        <w:t>elevations</w:t>
      </w:r>
    </w:p>
    <w:p w:rsidR="00000000" w:rsidRPr="004149BA" w:rsidP="004149BA">
      <w:pPr>
        <w:pStyle w:val="ListBullet2"/>
      </w:pPr>
      <w:r w:rsidRPr="004149BA">
        <w:t>sections</w:t>
      </w:r>
    </w:p>
    <w:p w:rsidR="00000000" w:rsidRPr="004149BA" w:rsidP="004149BA">
      <w:pPr>
        <w:pStyle w:val="ListBullet2"/>
      </w:pPr>
      <w:r w:rsidRPr="004149BA">
        <w:t>civil drawings</w:t>
      </w:r>
    </w:p>
    <w:p w:rsidR="00000000" w:rsidRPr="004149BA" w:rsidP="004149BA">
      <w:pPr>
        <w:pStyle w:val="ListBullet2"/>
      </w:pPr>
      <w:r w:rsidRPr="004149BA">
        <w:t>contour levels</w:t>
      </w:r>
    </w:p>
    <w:p w:rsidR="00000000" w:rsidRPr="004149BA" w:rsidP="004149BA">
      <w:pPr>
        <w:pStyle w:val="ListBullet2"/>
      </w:pPr>
      <w:r w:rsidRPr="004149BA">
        <w:t>existing services</w:t>
      </w:r>
    </w:p>
    <w:p w:rsidR="00000000" w:rsidRPr="004149BA" w:rsidP="004149BA">
      <w:pPr>
        <w:pStyle w:val="ListBullet2"/>
      </w:pPr>
      <w:r w:rsidRPr="004149BA">
        <w:t>reduced levels</w:t>
      </w:r>
    </w:p>
    <w:p w:rsidR="00000000" w:rsidRPr="004149BA" w:rsidP="004149BA">
      <w:pPr>
        <w:pStyle w:val="ListBullet2"/>
      </w:pPr>
      <w:r w:rsidRPr="004149BA">
        <w:t>manufacturer requirements and specifications</w:t>
      </w:r>
    </w:p>
    <w:p w:rsidR="00000000" w:rsidRPr="004149BA" w:rsidP="004149BA">
      <w:pPr>
        <w:pStyle w:val="ListBullet2"/>
      </w:pPr>
      <w:r w:rsidRPr="004149BA">
        <w:t>catchment area analysis</w:t>
      </w:r>
    </w:p>
    <w:p w:rsidR="00000000" w:rsidRPr="004149BA" w:rsidP="004149BA">
      <w:pPr>
        <w:pStyle w:val="ListBullet2"/>
      </w:pPr>
      <w:r w:rsidRPr="004149BA">
        <w:t>stormwater design</w:t>
      </w:r>
    </w:p>
    <w:p w:rsidR="00000000" w:rsidRPr="004149BA" w:rsidP="004149BA">
      <w:pPr>
        <w:pStyle w:val="ListBullet2"/>
      </w:pPr>
      <w:r w:rsidRPr="004149BA">
        <w:t>surveys</w:t>
      </w:r>
    </w:p>
    <w:p w:rsidR="00000000" w:rsidRPr="004149BA" w:rsidP="004149BA">
      <w:pPr>
        <w:pStyle w:val="ListBullet"/>
      </w:pPr>
      <w:r w:rsidRPr="004149BA">
        <w:t>system components:</w:t>
      </w:r>
    </w:p>
    <w:p w:rsidR="00000000" w:rsidRPr="004149BA" w:rsidP="004149BA">
      <w:pPr>
        <w:pStyle w:val="ListBullet2"/>
      </w:pPr>
      <w:r w:rsidRPr="004149BA">
        <w:t>access chambers (manholes)</w:t>
      </w:r>
    </w:p>
    <w:p w:rsidR="00000000" w:rsidRPr="004149BA" w:rsidP="004149BA">
      <w:pPr>
        <w:pStyle w:val="ListBullet2"/>
      </w:pPr>
      <w:r w:rsidRPr="004149BA">
        <w:t>channels</w:t>
      </w:r>
    </w:p>
    <w:p w:rsidR="00000000" w:rsidRPr="004149BA" w:rsidP="004149BA">
      <w:pPr>
        <w:pStyle w:val="ListBullet2"/>
      </w:pPr>
      <w:r w:rsidRPr="004149BA">
        <w:t>culverts</w:t>
      </w:r>
    </w:p>
    <w:p w:rsidR="00000000" w:rsidRPr="004149BA" w:rsidP="004149BA">
      <w:pPr>
        <w:pStyle w:val="ListBullet2"/>
      </w:pPr>
      <w:r w:rsidRPr="004149BA">
        <w:t>downpipes</w:t>
      </w:r>
    </w:p>
    <w:p w:rsidR="00000000" w:rsidRPr="004149BA" w:rsidP="004149BA">
      <w:pPr>
        <w:pStyle w:val="ListBullet2"/>
      </w:pPr>
      <w:r w:rsidRPr="004149BA">
        <w:t>fire rating of penetrations</w:t>
      </w:r>
    </w:p>
    <w:p w:rsidR="00000000" w:rsidRPr="004149BA" w:rsidP="004149BA">
      <w:pPr>
        <w:pStyle w:val="ListBullet2"/>
      </w:pPr>
      <w:r w:rsidRPr="004149BA">
        <w:t>grated pits</w:t>
      </w:r>
    </w:p>
    <w:p w:rsidR="00000000" w:rsidRPr="004149BA" w:rsidP="004149BA">
      <w:pPr>
        <w:pStyle w:val="ListBullet2"/>
      </w:pPr>
      <w:r w:rsidRPr="004149BA">
        <w:t>gullies</w:t>
      </w:r>
    </w:p>
    <w:p w:rsidR="00000000" w:rsidRPr="004149BA" w:rsidP="004149BA">
      <w:pPr>
        <w:pStyle w:val="ListBullet2"/>
      </w:pPr>
      <w:r w:rsidRPr="004149BA">
        <w:t>guttering</w:t>
      </w:r>
    </w:p>
    <w:p w:rsidR="00000000" w:rsidRPr="004149BA" w:rsidP="004149BA">
      <w:pPr>
        <w:pStyle w:val="ListBullet2"/>
      </w:pPr>
      <w:r w:rsidRPr="004149BA">
        <w:t>inspection chambers</w:t>
      </w:r>
    </w:p>
    <w:p w:rsidR="00000000" w:rsidRPr="004149BA" w:rsidP="004149BA">
      <w:pPr>
        <w:pStyle w:val="ListBullet2"/>
      </w:pPr>
      <w:r w:rsidRPr="004149BA">
        <w:t>inspection openings</w:t>
      </w:r>
    </w:p>
    <w:p w:rsidR="00000000" w:rsidRPr="004149BA" w:rsidP="004149BA">
      <w:pPr>
        <w:pStyle w:val="ListBullet2"/>
      </w:pPr>
      <w:r w:rsidRPr="004149BA">
        <w:t>kerbs</w:t>
      </w:r>
    </w:p>
    <w:p w:rsidR="00000000" w:rsidRPr="004149BA" w:rsidP="004149BA">
      <w:pPr>
        <w:pStyle w:val="ListBullet2"/>
      </w:pPr>
      <w:r w:rsidRPr="004149BA">
        <w:t>piping</w:t>
      </w:r>
    </w:p>
    <w:p w:rsidR="00000000" w:rsidRPr="004149BA" w:rsidP="004149BA">
      <w:pPr>
        <w:pStyle w:val="ListBullet2"/>
      </w:pPr>
      <w:r w:rsidRPr="004149BA">
        <w:t>pits</w:t>
      </w:r>
    </w:p>
    <w:p w:rsidR="00000000" w:rsidRPr="004149BA" w:rsidP="004149BA">
      <w:pPr>
        <w:pStyle w:val="ListBullet"/>
      </w:pPr>
      <w:r w:rsidRPr="004149BA">
        <w:t>treatment options for stormwater discharge:</w:t>
      </w:r>
    </w:p>
    <w:p w:rsidR="00000000" w:rsidRPr="004149BA" w:rsidP="004149BA">
      <w:pPr>
        <w:pStyle w:val="ListBullet2"/>
      </w:pPr>
      <w:r w:rsidRPr="004149BA">
        <w:t>grass and rock swales</w:t>
      </w:r>
    </w:p>
    <w:p w:rsidR="00000000" w:rsidRPr="004149BA" w:rsidP="004149BA">
      <w:pPr>
        <w:pStyle w:val="ListBullet2"/>
      </w:pPr>
      <w:r w:rsidRPr="004149BA">
        <w:t>lagoons</w:t>
      </w:r>
    </w:p>
    <w:p w:rsidR="00000000" w:rsidRPr="004149BA" w:rsidP="004149BA">
      <w:pPr>
        <w:pStyle w:val="ListBullet2"/>
      </w:pPr>
      <w:r w:rsidRPr="004149BA">
        <w:t>momentum diffusers</w:t>
      </w:r>
    </w:p>
    <w:p w:rsidR="00000000" w:rsidRPr="004149BA" w:rsidP="004149BA">
      <w:pPr>
        <w:pStyle w:val="ListBullet2"/>
      </w:pPr>
      <w:r w:rsidRPr="004149BA">
        <w:t>ponds</w:t>
      </w:r>
    </w:p>
    <w:p w:rsidR="00000000" w:rsidRPr="004149BA" w:rsidP="004149BA">
      <w:pPr>
        <w:pStyle w:val="ListBullet2"/>
      </w:pPr>
      <w:r w:rsidRPr="004149BA">
        <w:t>screens</w:t>
      </w:r>
    </w:p>
    <w:p w:rsidR="00000000" w:rsidRPr="004149BA" w:rsidP="004149BA">
      <w:pPr>
        <w:pStyle w:val="ListBullet2"/>
      </w:pPr>
      <w:r w:rsidRPr="004149BA">
        <w:t>silt traps</w:t>
      </w:r>
    </w:p>
    <w:p w:rsidR="00000000" w:rsidRPr="004149BA" w:rsidP="004149BA">
      <w:pPr>
        <w:pStyle w:val="ListBullet2"/>
      </w:pPr>
      <w:r w:rsidRPr="004149BA">
        <w:t>traps</w:t>
      </w:r>
    </w:p>
    <w:p w:rsidR="00000000" w:rsidRPr="004149BA" w:rsidP="004149BA">
      <w:pPr>
        <w:pStyle w:val="ListBullet2"/>
      </w:pPr>
      <w:r w:rsidRPr="004149BA">
        <w:t>other removal systems as determined</w:t>
      </w:r>
    </w:p>
    <w:p w:rsidR="00000000" w:rsidRPr="004149BA" w:rsidP="004149BA">
      <w:pPr>
        <w:pStyle w:val="ListBullet"/>
      </w:pPr>
      <w:r w:rsidRPr="004149BA">
        <w:t>disposal options for stormwater discharge:</w:t>
      </w:r>
    </w:p>
    <w:p w:rsidR="00000000" w:rsidRPr="004149BA" w:rsidP="004149BA">
      <w:pPr>
        <w:pStyle w:val="ListBullet2"/>
      </w:pPr>
      <w:r w:rsidRPr="004149BA">
        <w:t>connection to stormwater mains</w:t>
      </w:r>
    </w:p>
    <w:p w:rsidR="00000000" w:rsidRPr="004149BA" w:rsidP="004149BA">
      <w:pPr>
        <w:pStyle w:val="ListBullet2"/>
      </w:pPr>
      <w:r w:rsidRPr="004149BA">
        <w:t>creeks</w:t>
      </w:r>
    </w:p>
    <w:p w:rsidR="00000000" w:rsidRPr="004149BA" w:rsidP="004149BA">
      <w:pPr>
        <w:pStyle w:val="ListBullet2"/>
      </w:pPr>
      <w:r w:rsidRPr="004149BA">
        <w:t>harbour</w:t>
      </w:r>
    </w:p>
    <w:p w:rsidR="00000000" w:rsidRPr="004149BA" w:rsidP="004149BA">
      <w:pPr>
        <w:pStyle w:val="ListBullet2"/>
      </w:pPr>
      <w:r w:rsidRPr="004149BA">
        <w:t>kerb and street channels</w:t>
      </w:r>
    </w:p>
    <w:p w:rsidR="00000000" w:rsidRPr="004149BA" w:rsidP="004149BA">
      <w:pPr>
        <w:pStyle w:val="ListBullet2"/>
      </w:pPr>
      <w:r w:rsidRPr="004149BA">
        <w:t>lakes</w:t>
      </w:r>
    </w:p>
    <w:p w:rsidR="00000000" w:rsidRPr="004149BA" w:rsidP="004149BA">
      <w:pPr>
        <w:pStyle w:val="ListBullet2"/>
      </w:pPr>
      <w:r w:rsidRPr="004149BA">
        <w:t>on-site harvesting and reuse</w:t>
      </w:r>
    </w:p>
    <w:p w:rsidR="00000000" w:rsidRPr="004149BA" w:rsidP="004149BA">
      <w:pPr>
        <w:pStyle w:val="ListBullet2"/>
      </w:pPr>
      <w:r w:rsidRPr="004149BA">
        <w:t>rainwater collection systems, including tanks and dams</w:t>
      </w:r>
    </w:p>
    <w:p w:rsidR="00000000" w:rsidRPr="004149BA" w:rsidP="004149BA">
      <w:pPr>
        <w:pStyle w:val="ListBullet2"/>
      </w:pPr>
      <w:r w:rsidRPr="004149BA">
        <w:t>rivers</w:t>
      </w:r>
    </w:p>
    <w:p w:rsidR="00000000" w:rsidRPr="004149BA" w:rsidP="004149BA">
      <w:pPr>
        <w:pStyle w:val="ListBullet2"/>
      </w:pPr>
      <w:r w:rsidRPr="004149BA">
        <w:t>streams</w:t>
      </w:r>
    </w:p>
    <w:p w:rsidR="00000000" w:rsidRPr="004149BA" w:rsidP="004149BA">
      <w:pPr>
        <w:pStyle w:val="ListBullet"/>
      </w:pPr>
      <w:r w:rsidRPr="004149BA">
        <w:t>determining rainfall intensities by:</w:t>
      </w:r>
    </w:p>
    <w:p w:rsidR="00000000" w:rsidRPr="004149BA" w:rsidP="004149BA">
      <w:pPr>
        <w:pStyle w:val="ListBullet2"/>
      </w:pPr>
      <w:r w:rsidRPr="004149BA">
        <w:t>average rainfall intervals</w:t>
      </w:r>
    </w:p>
    <w:p w:rsidR="00000000" w:rsidRPr="004149BA" w:rsidP="004149BA">
      <w:pPr>
        <w:pStyle w:val="ListBullet2"/>
      </w:pPr>
      <w:r w:rsidRPr="004149BA">
        <w:t>roof, surface and subsurface calculations</w:t>
      </w:r>
    </w:p>
    <w:p w:rsidR="00000000" w:rsidRPr="004149BA" w:rsidP="004149BA">
      <w:pPr>
        <w:pStyle w:val="ListBullet2"/>
      </w:pPr>
      <w:r w:rsidRPr="004149BA">
        <w:t>site location</w:t>
      </w:r>
    </w:p>
    <w:p w:rsidR="00000000" w:rsidRPr="004149BA" w:rsidP="004149BA">
      <w:pPr>
        <w:pStyle w:val="ListBullet2"/>
      </w:pPr>
      <w:r w:rsidRPr="004149BA">
        <w:t>time and concentration</w:t>
      </w:r>
    </w:p>
    <w:p w:rsidR="00000000" w:rsidRPr="004149BA" w:rsidP="004149BA">
      <w:pPr>
        <w:pStyle w:val="ListBullet"/>
      </w:pPr>
      <w:r w:rsidRPr="004149BA">
        <w:t>catchment areas:</w:t>
      </w:r>
    </w:p>
    <w:p w:rsidR="00000000" w:rsidRPr="004149BA" w:rsidP="004149BA">
      <w:pPr>
        <w:pStyle w:val="ListBullet2"/>
      </w:pPr>
      <w:r w:rsidRPr="004149BA">
        <w:t>land surface catchment areas, including a variety of surface conditions such as grassed and</w:t>
      </w:r>
      <w:r w:rsidRPr="004149BA">
        <w:t xml:space="preserve"> paved areas</w:t>
      </w:r>
    </w:p>
    <w:p w:rsidR="00000000" w:rsidRPr="004149BA" w:rsidP="004149BA">
      <w:pPr>
        <w:pStyle w:val="ListBullet2"/>
      </w:pPr>
      <w:r w:rsidRPr="004149BA">
        <w:t>roof catchment areas</w:t>
      </w:r>
    </w:p>
    <w:p w:rsidR="00000000" w:rsidRPr="004149BA" w:rsidP="004149BA">
      <w:pPr>
        <w:pStyle w:val="ListBullet"/>
      </w:pPr>
      <w:r w:rsidRPr="004149BA">
        <w:t>stormwater drainage systems:</w:t>
      </w:r>
    </w:p>
    <w:p w:rsidR="00000000" w:rsidRPr="004149BA" w:rsidP="004149BA">
      <w:pPr>
        <w:pStyle w:val="ListBullet2"/>
      </w:pPr>
      <w:r w:rsidRPr="004149BA">
        <w:t>access chambers (manholes)</w:t>
      </w:r>
    </w:p>
    <w:p w:rsidR="00000000" w:rsidRPr="004149BA" w:rsidP="004149BA">
      <w:pPr>
        <w:pStyle w:val="ListBullet2"/>
      </w:pPr>
      <w:r w:rsidRPr="004149BA">
        <w:t>collection sumps</w:t>
      </w:r>
    </w:p>
    <w:p w:rsidR="00000000" w:rsidRPr="004149BA" w:rsidP="004149BA">
      <w:pPr>
        <w:pStyle w:val="ListBullet2"/>
      </w:pPr>
      <w:r w:rsidRPr="004149BA">
        <w:t>detention and retention</w:t>
      </w:r>
    </w:p>
    <w:p w:rsidR="00000000" w:rsidRPr="004149BA" w:rsidP="004149BA">
      <w:pPr>
        <w:pStyle w:val="ListBullet2"/>
      </w:pPr>
      <w:r w:rsidRPr="004149BA">
        <w:t>grade of drains</w:t>
      </w:r>
    </w:p>
    <w:p w:rsidR="00000000" w:rsidRPr="004149BA" w:rsidP="004149BA">
      <w:pPr>
        <w:pStyle w:val="ListBullet2"/>
      </w:pPr>
      <w:r w:rsidRPr="004149BA">
        <w:t>harvesting</w:t>
      </w:r>
    </w:p>
    <w:p w:rsidR="00000000" w:rsidRPr="004149BA" w:rsidP="004149BA">
      <w:pPr>
        <w:pStyle w:val="ListBullet2"/>
      </w:pPr>
      <w:r w:rsidRPr="004149BA">
        <w:t>holding pits</w:t>
      </w:r>
    </w:p>
    <w:p w:rsidR="00000000" w:rsidRPr="004149BA" w:rsidP="004149BA">
      <w:pPr>
        <w:pStyle w:val="ListBullet2"/>
      </w:pPr>
      <w:r w:rsidRPr="004149BA">
        <w:t>pump discharge</w:t>
      </w:r>
    </w:p>
    <w:p w:rsidR="00000000" w:rsidRPr="004149BA" w:rsidP="004149BA">
      <w:pPr>
        <w:pStyle w:val="ListBullet"/>
      </w:pPr>
      <w:r w:rsidRPr="004149BA">
        <w:t>approved piping materials:</w:t>
      </w:r>
    </w:p>
    <w:p w:rsidR="00000000" w:rsidRPr="004149BA" w:rsidP="004149BA">
      <w:pPr>
        <w:pStyle w:val="ListBullet2"/>
      </w:pPr>
      <w:r w:rsidRPr="004149BA">
        <w:t>concrete</w:t>
      </w:r>
    </w:p>
    <w:p w:rsidR="00000000" w:rsidRPr="004149BA" w:rsidP="004149BA">
      <w:pPr>
        <w:pStyle w:val="ListBullet2"/>
      </w:pPr>
      <w:r w:rsidRPr="004149BA">
        <w:t>earthenware or vitrified clay pipe (VCP)</w:t>
      </w:r>
    </w:p>
    <w:p w:rsidR="00000000" w:rsidRPr="004149BA" w:rsidP="004149BA">
      <w:pPr>
        <w:pStyle w:val="ListBullet2"/>
      </w:pPr>
      <w:r w:rsidRPr="004149BA">
        <w:t>fibre cement (FRC)</w:t>
      </w:r>
    </w:p>
    <w:p w:rsidR="00000000" w:rsidRPr="004149BA" w:rsidP="004149BA">
      <w:pPr>
        <w:pStyle w:val="ListBullet2"/>
      </w:pPr>
      <w:r w:rsidRPr="004149BA">
        <w:t>polyvinyl chloride (PVC)</w:t>
      </w:r>
    </w:p>
    <w:p w:rsidR="00000000" w:rsidRPr="004149BA" w:rsidP="004149BA">
      <w:pPr>
        <w:pStyle w:val="ListBullet2"/>
      </w:pPr>
      <w:r w:rsidRPr="004149BA">
        <w:t>other approved materials</w:t>
      </w:r>
    </w:p>
    <w:p w:rsidR="00000000" w:rsidRPr="004149BA" w:rsidP="004149BA">
      <w:pPr>
        <w:pStyle w:val="ListBullet"/>
      </w:pPr>
      <w:r w:rsidRPr="004149BA">
        <w:t>approved fittings:</w:t>
      </w:r>
    </w:p>
    <w:p w:rsidR="00000000" w:rsidRPr="004149BA" w:rsidP="004149BA">
      <w:pPr>
        <w:pStyle w:val="ListBullet2"/>
      </w:pPr>
      <w:r w:rsidRPr="004149BA">
        <w:t>bends</w:t>
      </w:r>
    </w:p>
    <w:p w:rsidR="00000000" w:rsidRPr="004149BA" w:rsidP="004149BA">
      <w:pPr>
        <w:pStyle w:val="ListBullet2"/>
      </w:pPr>
      <w:r w:rsidRPr="004149BA">
        <w:t>grates</w:t>
      </w:r>
    </w:p>
    <w:p w:rsidR="00000000" w:rsidRPr="004149BA" w:rsidP="004149BA">
      <w:pPr>
        <w:pStyle w:val="ListBullet2"/>
      </w:pPr>
      <w:r w:rsidRPr="004149BA">
        <w:t>gullies</w:t>
      </w:r>
    </w:p>
    <w:p w:rsidR="00000000" w:rsidRPr="004149BA" w:rsidP="004149BA">
      <w:pPr>
        <w:pStyle w:val="ListBullet2"/>
      </w:pPr>
      <w:r w:rsidRPr="004149BA">
        <w:t>junctions</w:t>
      </w:r>
    </w:p>
    <w:p w:rsidR="00000000" w:rsidRPr="004149BA" w:rsidP="004149BA">
      <w:pPr>
        <w:pStyle w:val="ListBullet2"/>
      </w:pPr>
      <w:r w:rsidRPr="004149BA">
        <w:t>non-return valves</w:t>
      </w:r>
    </w:p>
    <w:p w:rsidR="00000000" w:rsidRPr="004149BA" w:rsidP="004149BA">
      <w:pPr>
        <w:pStyle w:val="ListBullet"/>
      </w:pPr>
      <w:r w:rsidRPr="004149BA">
        <w:t>stormwater systems requiring pumping:</w:t>
      </w:r>
    </w:p>
    <w:p w:rsidR="00000000" w:rsidRPr="004149BA" w:rsidP="004149BA">
      <w:pPr>
        <w:pStyle w:val="ListBullet2"/>
      </w:pPr>
      <w:r w:rsidRPr="004149BA">
        <w:t>holding tanks</w:t>
      </w:r>
    </w:p>
    <w:p w:rsidR="00000000" w:rsidRPr="004149BA" w:rsidP="004149BA">
      <w:pPr>
        <w:pStyle w:val="ListBullet2"/>
      </w:pPr>
      <w:r w:rsidRPr="004149BA">
        <w:t>overflow provisions</w:t>
      </w:r>
    </w:p>
    <w:p w:rsidR="00000000" w:rsidRPr="004149BA" w:rsidP="004149BA">
      <w:pPr>
        <w:pStyle w:val="ListBullet2"/>
      </w:pPr>
      <w:r w:rsidRPr="004149BA">
        <w:t>pump and controls</w:t>
      </w:r>
    </w:p>
    <w:p w:rsidR="00000000" w:rsidRPr="004149BA" w:rsidP="004149BA">
      <w:pPr>
        <w:pStyle w:val="ListBullet2"/>
      </w:pPr>
      <w:r w:rsidRPr="004149BA">
        <w:t>rising main</w:t>
      </w:r>
    </w:p>
    <w:p w:rsidR="00000000" w:rsidRPr="004149BA" w:rsidP="004149BA">
      <w:pPr>
        <w:pStyle w:val="ListBullet"/>
      </w:pPr>
      <w:r w:rsidRPr="004149BA">
        <w:t>methods of applying sustainability principles and concepts:</w:t>
      </w:r>
    </w:p>
    <w:p w:rsidR="00000000" w:rsidRPr="004149BA" w:rsidP="004149BA">
      <w:pPr>
        <w:pStyle w:val="ListBullet2"/>
      </w:pPr>
      <w:r w:rsidRPr="004149BA">
        <w:t>selecting appropriate material to ensure minimal environmental impact</w:t>
      </w:r>
    </w:p>
    <w:p w:rsidR="00000000" w:rsidRPr="004149BA" w:rsidP="004149BA">
      <w:pPr>
        <w:pStyle w:val="ListBullet2"/>
      </w:pPr>
      <w:r w:rsidRPr="004149BA">
        <w:t>harvesting and reuse</w:t>
      </w:r>
    </w:p>
    <w:p w:rsidR="00000000" w:rsidRPr="004149BA" w:rsidP="004149BA">
      <w:pPr>
        <w:pStyle w:val="ListBullet2"/>
      </w:pPr>
      <w:r w:rsidRPr="004149BA">
        <w:t>efficient use of material</w:t>
      </w:r>
    </w:p>
    <w:p w:rsidR="00000000" w:rsidRPr="004149BA" w:rsidP="004149BA">
      <w:pPr>
        <w:pStyle w:val="ListBullet2"/>
      </w:pPr>
      <w:r w:rsidRPr="004149BA">
        <w:t>efficient energy usage/capital outl</w:t>
      </w:r>
      <w:r w:rsidRPr="004149BA">
        <w:t>ay comparison</w:t>
      </w:r>
    </w:p>
    <w:p w:rsidR="00000000" w:rsidRPr="004149BA" w:rsidP="004149BA">
      <w:pPr>
        <w:pStyle w:val="ListBullet2"/>
      </w:pPr>
      <w:r w:rsidRPr="004149BA">
        <w:t>effect on the environment due to overflow or leakage</w:t>
      </w:r>
    </w:p>
    <w:p w:rsidR="00000000" w:rsidRPr="004149BA" w:rsidP="004149BA">
      <w:pPr>
        <w:pStyle w:val="ListBullet2"/>
      </w:pPr>
      <w:r w:rsidRPr="004149BA">
        <w:t>consideration of the Green Building Council of Australia rating scheme</w:t>
      </w:r>
    </w:p>
    <w:p w:rsidR="00000000" w:rsidRPr="004149BA" w:rsidP="004149BA">
      <w:pPr>
        <w:pStyle w:val="ListBullet"/>
      </w:pPr>
      <w:r w:rsidRPr="004149BA">
        <w:t>specification and user manuals which include information on:</w:t>
      </w:r>
    </w:p>
    <w:p w:rsidR="00000000" w:rsidRPr="004149BA" w:rsidP="004149BA">
      <w:pPr>
        <w:pStyle w:val="ListBullet2"/>
      </w:pPr>
      <w:r w:rsidRPr="004149BA">
        <w:t>commissioning</w:t>
      </w:r>
    </w:p>
    <w:p w:rsidR="00000000" w:rsidRPr="004149BA" w:rsidP="004149BA">
      <w:pPr>
        <w:pStyle w:val="ListBullet2"/>
      </w:pPr>
      <w:r w:rsidRPr="004149BA">
        <w:t>bedding</w:t>
      </w:r>
    </w:p>
    <w:p w:rsidR="00000000" w:rsidRPr="004149BA" w:rsidP="004149BA">
      <w:pPr>
        <w:pStyle w:val="ListBullet2"/>
      </w:pPr>
      <w:r w:rsidRPr="004149BA">
        <w:t>support</w:t>
      </w:r>
    </w:p>
    <w:p w:rsidR="00000000" w:rsidRPr="004149BA" w:rsidP="004149BA">
      <w:pPr>
        <w:pStyle w:val="ListBullet2"/>
      </w:pPr>
      <w:r w:rsidRPr="004149BA">
        <w:t>concrete support and deta</w:t>
      </w:r>
      <w:r w:rsidRPr="004149BA">
        <w:t>iling specialised components</w:t>
      </w:r>
    </w:p>
    <w:p w:rsidR="00000000" w:rsidRPr="004149BA" w:rsidP="004149BA">
      <w:pPr>
        <w:pStyle w:val="ListBullet2"/>
      </w:pPr>
      <w:r w:rsidRPr="004149BA">
        <w:t>jointing</w:t>
      </w:r>
    </w:p>
    <w:p w:rsidR="00000000" w:rsidRPr="004149BA" w:rsidP="004149BA">
      <w:pPr>
        <w:pStyle w:val="ListBullet2"/>
      </w:pPr>
      <w:r w:rsidRPr="004149BA">
        <w:t>access chambers (manholes)</w:t>
      </w:r>
    </w:p>
    <w:p w:rsidR="00000000" w:rsidRPr="004149BA" w:rsidP="004149BA">
      <w:pPr>
        <w:pStyle w:val="ListBullet2"/>
      </w:pPr>
      <w:r w:rsidRPr="004149BA">
        <w:t>manufacturer requirements</w:t>
      </w:r>
    </w:p>
    <w:p w:rsidR="00000000" w:rsidRPr="004149BA" w:rsidP="004149BA">
      <w:pPr>
        <w:pStyle w:val="ListBullet2"/>
      </w:pPr>
      <w:r w:rsidRPr="004149BA">
        <w:t>materials</w:t>
      </w:r>
    </w:p>
    <w:p w:rsidR="00000000" w:rsidRPr="004149BA" w:rsidP="004149BA">
      <w:pPr>
        <w:pStyle w:val="ListBullet2"/>
      </w:pPr>
      <w:r w:rsidRPr="004149BA">
        <w:t>pumps</w:t>
      </w:r>
    </w:p>
    <w:p w:rsidR="00000000" w:rsidRPr="004149BA" w:rsidP="004149BA">
      <w:pPr>
        <w:pStyle w:val="ListBullet2"/>
      </w:pPr>
      <w:r w:rsidRPr="004149BA">
        <w:t>WHS</w:t>
      </w:r>
    </w:p>
    <w:p w:rsidR="00000000" w:rsidRPr="004149BA" w:rsidP="004149BA">
      <w:pPr>
        <w:pStyle w:val="ListBullet2"/>
      </w:pPr>
      <w:r w:rsidRPr="004149BA">
        <w:t>testing</w:t>
      </w:r>
    </w:p>
    <w:p w:rsidR="00000000" w:rsidRPr="004149BA" w:rsidP="004149BA">
      <w:pPr>
        <w:pStyle w:val="ListBullet2"/>
      </w:pPr>
      <w:r w:rsidRPr="004149BA">
        <w:t>workmanship.</w:t>
      </w:r>
    </w:p>
    <w:p w:rsidR="00000000" w:rsidRPr="004149BA" w:rsidP="004149BA">
      <w:pPr>
        <w:pStyle w:val="AllowPageBreak"/>
      </w:pPr>
    </w:p>
    <w:p w:rsidR="00000000" w:rsidRPr="004149BA" w:rsidP="004149BA">
      <w:pPr>
        <w:pStyle w:val="Heading1"/>
      </w:pPr>
      <w:bookmarkStart w:id="4" w:name="O_1159339"/>
      <w:bookmarkEnd w:id="4"/>
      <w:r w:rsidRPr="004149BA">
        <w:t>Assessment Conditions</w:t>
      </w:r>
    </w:p>
    <w:p w:rsidR="00000000" w:rsidRPr="004149BA" w:rsidP="000B3298">
      <w:pPr>
        <w:pStyle w:val="BodyText"/>
      </w:pPr>
      <w:r w:rsidRPr="004149BA">
        <w:t xml:space="preserve">Assessors must satisfy the requirements for assessors listed in the Standards for Registered Training Organisations. </w:t>
      </w:r>
    </w:p>
    <w:p w:rsidR="00000000" w:rsidRPr="004149BA" w:rsidP="000B3298">
      <w:pPr>
        <w:pStyle w:val="BodyText"/>
      </w:pPr>
      <w:r w:rsidRPr="004149BA">
        <w:t>This unit must be assessed in the workplace or a close simulation using realistic workplace conditions, materials, activities, responsibil</w:t>
      </w:r>
      <w:r w:rsidRPr="004149BA">
        <w:t>ities, procedures, safety requirements and environmental considerations.</w:t>
      </w:r>
    </w:p>
    <w:p w:rsidR="00000000" w:rsidRPr="004149BA" w:rsidP="004149BA">
      <w:pPr>
        <w:pStyle w:val="Heading1"/>
      </w:pPr>
      <w:bookmarkStart w:id="5" w:name="O_1159352"/>
      <w:bookmarkEnd w:id="5"/>
      <w:r w:rsidRPr="004149BA">
        <w:t>Links</w:t>
      </w:r>
    </w:p>
    <w:p w:rsidR="00000000" w:rsidRPr="004149BA" w:rsidP="000B3298">
      <w:pPr>
        <w:pStyle w:val="BodyText"/>
      </w:pPr>
      <w:r w:rsidRPr="004149B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E13B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149BA" w:rsidP="004149BA"/>
    <w:sectPr w:rsidSect="004149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BA" w:rsidRPr="000B3298" w:rsidP="000B32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98" w:rsidP="004149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298" w:rsidP="004149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B3298" w:rsidP="004149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49BA" w:rsidRPr="000B3298" w:rsidP="000B32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9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98" w:rsidRPr="002D2AF8" w:rsidP="004149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CPCPCM5012 Design complex stormwater and roof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B3298" w:rsidP="004149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1E0F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C437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38CC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9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9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9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9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9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9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9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9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9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9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9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9BA"/>
  </w:style>
  <w:style w:type="character" w:customStyle="1" w:styleId="Heading1Char">
    <w:name w:val="Heading 1 Char"/>
    <w:basedOn w:val="DefaultParagraphFont"/>
    <w:link w:val="Heading1"/>
    <w:rsid w:val="004149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49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9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49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49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49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49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49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9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9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9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9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9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9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9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9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9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9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9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9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9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9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9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9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9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49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49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49BA"/>
    <w:rPr>
      <w:b/>
      <w:spacing w:val="0"/>
    </w:rPr>
  </w:style>
  <w:style w:type="paragraph" w:customStyle="1" w:styleId="SuperTitle">
    <w:name w:val="SuperTitle"/>
    <w:basedOn w:val="Title"/>
    <w:rsid w:val="004149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9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9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49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9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9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9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9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9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9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9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9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49BA"/>
    <w:rPr>
      <w:i/>
    </w:rPr>
  </w:style>
  <w:style w:type="paragraph" w:styleId="Caption">
    <w:name w:val="caption"/>
    <w:basedOn w:val="BodyText"/>
    <w:next w:val="Normal"/>
    <w:qFormat/>
    <w:rsid w:val="004149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9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9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9BA"/>
  </w:style>
  <w:style w:type="paragraph" w:styleId="TableofFigures">
    <w:name w:val="table of figures"/>
    <w:basedOn w:val="Normal"/>
    <w:next w:val="Normal"/>
    <w:semiHidden/>
    <w:rsid w:val="004149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9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49BA"/>
    <w:rPr>
      <w:rFonts w:ascii="Wingdings" w:hAnsi="Wingdings"/>
    </w:rPr>
  </w:style>
  <w:style w:type="paragraph" w:customStyle="1" w:styleId="TableHeading">
    <w:name w:val="Table Heading"/>
    <w:basedOn w:val="HeadingBase"/>
    <w:rsid w:val="004149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49BA"/>
    <w:rPr>
      <w:color w:val="0033CC"/>
      <w:u w:val="none"/>
    </w:rPr>
  </w:style>
  <w:style w:type="paragraph" w:customStyle="1" w:styleId="BodyTextRight">
    <w:name w:val="Body Text Right"/>
    <w:basedOn w:val="BodyText"/>
    <w:rsid w:val="004149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9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9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9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9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9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9BA"/>
    <w:rPr>
      <w:sz w:val="32"/>
    </w:rPr>
  </w:style>
  <w:style w:type="paragraph" w:customStyle="1" w:styleId="HeadingProcedure">
    <w:name w:val="Heading Procedure"/>
    <w:basedOn w:val="HeadingBase"/>
    <w:next w:val="Normal"/>
    <w:rsid w:val="004149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9BA"/>
    <w:pPr>
      <w:spacing w:before="60" w:after="60"/>
    </w:pPr>
  </w:style>
  <w:style w:type="paragraph" w:styleId="ListContinue">
    <w:name w:val="List Continue"/>
    <w:basedOn w:val="List"/>
    <w:rsid w:val="004149BA"/>
    <w:pPr>
      <w:ind w:firstLine="0"/>
    </w:pPr>
  </w:style>
  <w:style w:type="paragraph" w:customStyle="1" w:styleId="ListNote">
    <w:name w:val="List Note"/>
    <w:basedOn w:val="List"/>
    <w:rsid w:val="004149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9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9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9BA"/>
    <w:rPr>
      <w:rFonts w:ascii="Courier New" w:hAnsi="Courier New"/>
    </w:rPr>
  </w:style>
  <w:style w:type="paragraph" w:customStyle="1" w:styleId="NoteBullet">
    <w:name w:val="Note Bullet"/>
    <w:basedOn w:val="Note"/>
    <w:rsid w:val="004149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9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49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49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9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49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9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9BA"/>
    <w:rPr>
      <w:b/>
      <w:smallCaps/>
    </w:rPr>
  </w:style>
  <w:style w:type="paragraph" w:customStyle="1" w:styleId="TableListNumber">
    <w:name w:val="Table List Number"/>
    <w:basedOn w:val="ListNumber"/>
    <w:rsid w:val="004149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9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9BA"/>
    <w:pPr>
      <w:numPr>
        <w:numId w:val="9"/>
      </w:numPr>
    </w:pPr>
  </w:style>
  <w:style w:type="paragraph" w:customStyle="1" w:styleId="ListAlpha2">
    <w:name w:val="List Alpha 2"/>
    <w:basedOn w:val="List2"/>
    <w:rsid w:val="004149BA"/>
    <w:pPr>
      <w:numPr>
        <w:numId w:val="8"/>
      </w:numPr>
    </w:pPr>
  </w:style>
  <w:style w:type="paragraph" w:styleId="List2">
    <w:name w:val="List 2"/>
    <w:basedOn w:val="BodyText"/>
    <w:rsid w:val="004149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9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9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9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9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9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49BA"/>
    <w:pPr>
      <w:numPr>
        <w:numId w:val="4"/>
      </w:numPr>
    </w:pPr>
  </w:style>
  <w:style w:type="paragraph" w:styleId="ListContinue2">
    <w:name w:val="List Continue 2"/>
    <w:basedOn w:val="List2"/>
    <w:rsid w:val="004149BA"/>
    <w:pPr>
      <w:ind w:firstLine="0"/>
    </w:pPr>
  </w:style>
  <w:style w:type="paragraph" w:styleId="ListContinue3">
    <w:name w:val="List Continue 3"/>
    <w:basedOn w:val="List3"/>
    <w:rsid w:val="004149BA"/>
    <w:pPr>
      <w:ind w:left="1021" w:firstLine="0"/>
    </w:pPr>
  </w:style>
  <w:style w:type="paragraph" w:styleId="ListContinue4">
    <w:name w:val="List Continue 4"/>
    <w:basedOn w:val="List4"/>
    <w:rsid w:val="004149BA"/>
    <w:pPr>
      <w:ind w:firstLine="0"/>
    </w:pPr>
  </w:style>
  <w:style w:type="paragraph" w:styleId="ListContinue5">
    <w:name w:val="List Continue 5"/>
    <w:basedOn w:val="List5"/>
    <w:rsid w:val="004149BA"/>
    <w:pPr>
      <w:ind w:firstLine="0"/>
    </w:pPr>
  </w:style>
  <w:style w:type="paragraph" w:styleId="ListNumber3">
    <w:name w:val="List Number 3"/>
    <w:basedOn w:val="List3"/>
    <w:rsid w:val="004149BA"/>
    <w:pPr>
      <w:numPr>
        <w:numId w:val="5"/>
      </w:numPr>
    </w:pPr>
  </w:style>
  <w:style w:type="paragraph" w:styleId="ListNumber4">
    <w:name w:val="List Number 4"/>
    <w:basedOn w:val="List4"/>
    <w:rsid w:val="004149BA"/>
    <w:pPr>
      <w:numPr>
        <w:numId w:val="6"/>
      </w:numPr>
    </w:pPr>
  </w:style>
  <w:style w:type="paragraph" w:styleId="ListNumber5">
    <w:name w:val="List Number 5"/>
    <w:basedOn w:val="List5"/>
    <w:rsid w:val="004149BA"/>
    <w:pPr>
      <w:numPr>
        <w:numId w:val="7"/>
      </w:numPr>
    </w:pPr>
  </w:style>
  <w:style w:type="paragraph" w:styleId="BlockText">
    <w:name w:val="Block Text"/>
    <w:basedOn w:val="Normal"/>
    <w:rsid w:val="004149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9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9BA"/>
    <w:rPr>
      <w:sz w:val="16"/>
      <w:vertAlign w:val="superscript"/>
    </w:rPr>
  </w:style>
  <w:style w:type="character" w:customStyle="1" w:styleId="Symbols">
    <w:name w:val="Symbols"/>
    <w:basedOn w:val="DefaultParagraphFont"/>
    <w:rsid w:val="004149BA"/>
    <w:rPr>
      <w:rFonts w:ascii="Symbol" w:hAnsi="Symbol"/>
    </w:rPr>
  </w:style>
  <w:style w:type="character" w:customStyle="1" w:styleId="MenuOptions">
    <w:name w:val="Menu Options"/>
    <w:basedOn w:val="DefaultParagraphFont"/>
    <w:rsid w:val="004149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9BA"/>
    <w:rPr>
      <w:b/>
    </w:rPr>
  </w:style>
  <w:style w:type="character" w:customStyle="1" w:styleId="Underlined">
    <w:name w:val="Underlined"/>
    <w:basedOn w:val="DefaultParagraphFont"/>
    <w:rsid w:val="004149BA"/>
    <w:rPr>
      <w:u w:val="single"/>
    </w:rPr>
  </w:style>
  <w:style w:type="paragraph" w:customStyle="1" w:styleId="TableBodyTextRight">
    <w:name w:val="Table Body Text Right"/>
    <w:basedOn w:val="TableBodyText"/>
    <w:rsid w:val="004149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9BA"/>
    <w:rPr>
      <w:sz w:val="18"/>
    </w:rPr>
  </w:style>
  <w:style w:type="paragraph" w:customStyle="1" w:styleId="BodySmallRight">
    <w:name w:val="Body Small Right"/>
    <w:basedOn w:val="BodyTextRight"/>
    <w:rsid w:val="004149BA"/>
    <w:rPr>
      <w:sz w:val="18"/>
      <w:szCs w:val="18"/>
    </w:rPr>
  </w:style>
  <w:style w:type="paragraph" w:customStyle="1" w:styleId="MarginEdition">
    <w:name w:val="Margin Edition"/>
    <w:basedOn w:val="MarginNote"/>
    <w:rsid w:val="004149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9BA"/>
    <w:rPr>
      <w:sz w:val="2"/>
      <w:szCs w:val="2"/>
    </w:rPr>
  </w:style>
  <w:style w:type="character" w:customStyle="1" w:styleId="Small">
    <w:name w:val="Small"/>
    <w:basedOn w:val="DefaultParagraphFont"/>
    <w:rsid w:val="004149BA"/>
    <w:rPr>
      <w:sz w:val="16"/>
    </w:rPr>
  </w:style>
  <w:style w:type="paragraph" w:customStyle="1" w:styleId="WideTable">
    <w:name w:val="Wide Table"/>
    <w:basedOn w:val="Normal"/>
    <w:rsid w:val="004149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9BA"/>
  </w:style>
  <w:style w:type="paragraph" w:styleId="Quote">
    <w:name w:val="Quote"/>
    <w:basedOn w:val="Heading1"/>
    <w:link w:val="QuoteChar"/>
    <w:qFormat/>
    <w:rsid w:val="004149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9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9BA"/>
    <w:pPr>
      <w:pageBreakBefore/>
    </w:pPr>
  </w:style>
  <w:style w:type="paragraph" w:customStyle="1" w:styleId="Border">
    <w:name w:val="Border"/>
    <w:basedOn w:val="Normal"/>
    <w:qFormat/>
    <w:rsid w:val="004149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9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9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9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9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9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9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9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9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9BA"/>
    <w:rPr>
      <w:u w:val="single"/>
    </w:rPr>
  </w:style>
  <w:style w:type="character" w:customStyle="1" w:styleId="BoldandItalics">
    <w:name w:val="Bold and Italics"/>
    <w:qFormat/>
    <w:rsid w:val="004149BA"/>
    <w:rPr>
      <w:b/>
      <w:i/>
      <w:u w:val="none"/>
    </w:rPr>
  </w:style>
  <w:style w:type="paragraph" w:styleId="BalloonText">
    <w:name w:val="Balloon Text"/>
    <w:basedOn w:val="Normal"/>
    <w:link w:val="BalloonTextChar"/>
    <w:rsid w:val="004149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9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9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9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9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9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49BA"/>
    <w:pPr>
      <w:spacing w:before="0" w:after="0"/>
    </w:pPr>
  </w:style>
  <w:style w:type="paragraph" w:customStyle="1" w:styleId="BodyTextBold">
    <w:name w:val="Body Text Bold"/>
    <w:basedOn w:val="BodyText"/>
    <w:qFormat/>
    <w:rsid w:val="004149BA"/>
    <w:rPr>
      <w:b/>
    </w:rPr>
  </w:style>
  <w:style w:type="character" w:styleId="Hyperlink">
    <w:name w:val="Hyperlink"/>
    <w:basedOn w:val="DefaultParagraphFont"/>
    <w:uiPriority w:val="99"/>
    <w:unhideWhenUsed/>
    <w:rsid w:val="000B32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5091</Characters>
  <Application>Microsoft Office Word</Application>
  <DocSecurity>0</DocSecurity>
  <Lines>195</Lines>
  <Paragraphs>181</Paragraphs>
  <ScaleCrop>false</ScaleCrop>
  <Company>Author-it Software Corporation Ltd.</Company>
  <LinksUpToDate>false</LinksUpToDate>
  <CharactersWithSpaces>5633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CPCPCM5012 Design complex stormwater and roof drainage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2024-12-24T01:32:00Z</dcterms:created>
  <dcterms:modified xsi:type="dcterms:W3CDTF">2024-12-24T01:32:00Z</dcterms:modified>
</cp:coreProperties>
</file>