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748" w:rsidP="00550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CPCPCM5011 Design complex cold water systems</w:t>
      </w:r>
      <w:r>
        <w:fldChar w:fldCharType="end"/>
      </w:r>
    </w:p>
    <w:p w:rsidR="00550748" w:rsidP="00550748">
      <w:pPr>
        <w:pStyle w:val="Version"/>
        <w:sectPr w:rsidSect="00D97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7EBC" w:rsidP="00D97EBC">
      <w:pPr>
        <w:pStyle w:val="SuperHeading"/>
      </w:pPr>
      <w:r w:rsidRPr="00D97EBC">
        <w:t>Assessment Requirements for CPCPCM5011 Design complex cold water systems</w:t>
      </w:r>
    </w:p>
    <w:p w:rsidR="00000000" w:rsidRPr="00D97EBC" w:rsidP="00D97EBC">
      <w:pPr>
        <w:pStyle w:val="Heading1"/>
      </w:pPr>
      <w:bookmarkStart w:id="1" w:name="O_1159326"/>
      <w:bookmarkEnd w:id="1"/>
      <w:r w:rsidRPr="00D97E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D97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EBC">
            <w:pPr>
              <w:pStyle w:val="BodyText"/>
              <w:rPr>
                <w:lang w:val="en-NZ"/>
              </w:rPr>
            </w:pPr>
            <w:r w:rsidRPr="00D97EBC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EBC" w:rsidP="00D97EBC">
            <w:pPr>
              <w:pStyle w:val="BodyText"/>
            </w:pPr>
            <w:r w:rsidRPr="00D97EBC">
              <w:t>This version first released with CPC Construction, Plumbing and Services Training Package Release 5.1.</w:t>
            </w:r>
          </w:p>
          <w:p w:rsidR="00000000" w:rsidP="00D97EBC">
            <w:pPr>
              <w:pStyle w:val="BodyText"/>
              <w:rPr>
                <w:lang w:val="en-NZ"/>
              </w:rPr>
            </w:pPr>
            <w:r w:rsidRPr="00D97EBC">
              <w:t>Change to Elements and Performance Criteria 3.6.</w:t>
            </w:r>
          </w:p>
        </w:tc>
      </w:tr>
      <w:tr w:rsidTr="00D97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EBC">
            <w:pPr>
              <w:pStyle w:val="BodyText"/>
              <w:rPr>
                <w:lang w:val="en-NZ"/>
              </w:rPr>
            </w:pPr>
            <w:r w:rsidRPr="00D97EBC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EBC" w:rsidP="00D97EBC">
            <w:pPr>
              <w:pStyle w:val="BodyText"/>
            </w:pPr>
            <w:r w:rsidRPr="00D97EBC">
              <w:t>This version first released with CPC Construction, Plumbing and Services Training Package Release 5.0.</w:t>
            </w:r>
          </w:p>
          <w:p w:rsidR="00000000" w:rsidRPr="00D97EBC" w:rsidP="00D97EBC">
            <w:pPr>
              <w:pStyle w:val="BodyText"/>
            </w:pPr>
            <w:r w:rsidRPr="00D97EBC">
              <w:t>Supersedes and is equivalent to CPCPCM5011A Design complex cold water systems.  Updated to me</w:t>
            </w:r>
            <w:r w:rsidRPr="00D97EBC">
              <w:t>et the Standards for Training Packages 2012.</w:t>
            </w:r>
          </w:p>
        </w:tc>
      </w:tr>
    </w:tbl>
    <w:p w:rsidR="00000000" w:rsidRPr="00D97EBC" w:rsidP="00D97EBC">
      <w:pPr>
        <w:pStyle w:val="BodyText"/>
      </w:pPr>
    </w:p>
    <w:p w:rsidR="00000000" w:rsidRPr="00D97EBC" w:rsidP="00D97EBC">
      <w:pPr>
        <w:pStyle w:val="AllowPageBreak"/>
      </w:pPr>
    </w:p>
    <w:p w:rsidR="00000000" w:rsidRPr="00D97EBC" w:rsidP="00D97EBC">
      <w:pPr>
        <w:pStyle w:val="Heading1"/>
      </w:pPr>
      <w:bookmarkStart w:id="2" w:name="O_1159325"/>
      <w:bookmarkEnd w:id="2"/>
      <w:r w:rsidRPr="00D97EBC">
        <w:t>Performance Evidence</w:t>
      </w:r>
    </w:p>
    <w:p w:rsidR="00000000" w:rsidRPr="00D97EBC" w:rsidP="00550748">
      <w:pPr>
        <w:pStyle w:val="BodyText"/>
      </w:pPr>
      <w:r w:rsidRPr="00D97EBC">
        <w:t>To demonstrate competency, a candidate must meet the performance criteria for this unit by:</w:t>
      </w:r>
    </w:p>
    <w:p w:rsidR="00000000" w:rsidRPr="00D97EBC" w:rsidP="00D97EBC">
      <w:pPr>
        <w:pStyle w:val="ListBullet"/>
      </w:pPr>
      <w:r w:rsidRPr="00D97EBC">
        <w:t>designing, sizing and documenting the layout details of two methods of provi</w:t>
      </w:r>
      <w:r w:rsidRPr="00D97EBC">
        <w:t>ding a cold water supply for a high-rise mixed development building to a minimum of 29 floors inclusive of a basement, including:</w:t>
      </w:r>
    </w:p>
    <w:p w:rsidR="00000000" w:rsidRPr="00D97EBC" w:rsidP="00D97EBC">
      <w:pPr>
        <w:pStyle w:val="ListBullet2"/>
      </w:pPr>
      <w:r w:rsidRPr="00D97EBC">
        <w:t>fixtures on each level</w:t>
      </w:r>
    </w:p>
    <w:p w:rsidR="00000000" w:rsidRPr="00D97EBC" w:rsidP="00D97EBC">
      <w:pPr>
        <w:pStyle w:val="ListBullet2"/>
      </w:pPr>
      <w:r w:rsidRPr="00D97EBC">
        <w:t>a non-drinking supply system</w:t>
      </w:r>
    </w:p>
    <w:p w:rsidR="00000000" w:rsidRPr="00D97EBC" w:rsidP="00D97EBC">
      <w:pPr>
        <w:pStyle w:val="ListBullet2"/>
      </w:pPr>
      <w:r w:rsidRPr="00D97EBC">
        <w:t>a flush valve system</w:t>
      </w:r>
    </w:p>
    <w:p w:rsidR="00000000" w:rsidRPr="00D97EBC" w:rsidP="00D97EBC">
      <w:pPr>
        <w:pStyle w:val="ListBullet"/>
      </w:pPr>
      <w:r w:rsidRPr="00D97EBC">
        <w:t>planning system detail components, including:</w:t>
      </w:r>
    </w:p>
    <w:p w:rsidR="00000000" w:rsidRPr="00D97EBC" w:rsidP="00D97EBC">
      <w:pPr>
        <w:pStyle w:val="ListBullet2"/>
      </w:pPr>
      <w:r w:rsidRPr="00D97EBC">
        <w:t>authorities’ connection</w:t>
      </w:r>
    </w:p>
    <w:p w:rsidR="00000000" w:rsidRPr="00D97EBC" w:rsidP="00D97EBC">
      <w:pPr>
        <w:pStyle w:val="ListBullet2"/>
      </w:pPr>
      <w:r w:rsidRPr="00D97EBC">
        <w:t>backflow prevention requirements</w:t>
      </w:r>
    </w:p>
    <w:p w:rsidR="00000000" w:rsidRPr="00D97EBC" w:rsidP="00D97EBC">
      <w:pPr>
        <w:pStyle w:val="ListBullet2"/>
      </w:pPr>
      <w:r w:rsidRPr="00D97EBC">
        <w:t>fixtures and fitments</w:t>
      </w:r>
    </w:p>
    <w:p w:rsidR="00000000" w:rsidRPr="00D97EBC" w:rsidP="00D97EBC">
      <w:pPr>
        <w:pStyle w:val="ListBullet2"/>
      </w:pPr>
      <w:r w:rsidRPr="00D97EBC">
        <w:t>flush valves</w:t>
      </w:r>
    </w:p>
    <w:p w:rsidR="00000000" w:rsidRPr="00D97EBC" w:rsidP="00D97EBC">
      <w:pPr>
        <w:pStyle w:val="ListBullet2"/>
      </w:pPr>
      <w:r w:rsidRPr="00D97EBC">
        <w:t>meter assemblies</w:t>
      </w:r>
    </w:p>
    <w:p w:rsidR="00000000" w:rsidRPr="00D97EBC" w:rsidP="00D97EBC">
      <w:pPr>
        <w:pStyle w:val="ListBullet2"/>
      </w:pPr>
      <w:r w:rsidRPr="00D97EBC">
        <w:t>storage tanks</w:t>
      </w:r>
    </w:p>
    <w:p w:rsidR="00000000" w:rsidRPr="00D97EBC" w:rsidP="00D97EBC">
      <w:pPr>
        <w:pStyle w:val="ListBullet2"/>
      </w:pPr>
      <w:r w:rsidRPr="00D97EBC">
        <w:t>piping systems</w:t>
      </w:r>
    </w:p>
    <w:p w:rsidR="00000000" w:rsidRPr="00D97EBC" w:rsidP="00D97EBC">
      <w:pPr>
        <w:pStyle w:val="ListBullet2"/>
      </w:pPr>
      <w:r w:rsidRPr="00D97EBC">
        <w:t>pumps</w:t>
      </w:r>
    </w:p>
    <w:p w:rsidR="00000000" w:rsidRPr="00D97EBC" w:rsidP="00D97EBC">
      <w:pPr>
        <w:pStyle w:val="ListBullet"/>
      </w:pPr>
      <w:r w:rsidRPr="00D97EBC">
        <w:t>applying sustainability principles and concepts throughout to achieve a star rating under the Green Building Co</w:t>
      </w:r>
      <w:r w:rsidRPr="00D97EBC">
        <w:t>uncil of Australia rating scheme</w:t>
      </w:r>
    </w:p>
    <w:p w:rsidR="00000000" w:rsidRPr="00D97EBC" w:rsidP="00D97EBC">
      <w:pPr>
        <w:pStyle w:val="ListBullet"/>
      </w:pPr>
      <w:r w:rsidRPr="00D97EBC">
        <w:t>evaluating health risks associated with drinking and non-drinking water supplies and actioning as required within the system design.</w:t>
      </w:r>
    </w:p>
    <w:p w:rsidR="00000000" w:rsidRPr="00D97EBC" w:rsidP="00D97EBC">
      <w:pPr>
        <w:pStyle w:val="AllowPageBreak"/>
      </w:pPr>
    </w:p>
    <w:p w:rsidR="00000000" w:rsidRPr="00D97EBC" w:rsidP="00D97EBC">
      <w:pPr>
        <w:pStyle w:val="Heading1"/>
      </w:pPr>
      <w:bookmarkStart w:id="3" w:name="O_1159324"/>
      <w:bookmarkEnd w:id="3"/>
      <w:r w:rsidRPr="00D97EBC">
        <w:t>Knowledge Evidence</w:t>
      </w:r>
    </w:p>
    <w:p w:rsidR="00000000" w:rsidRPr="00D97EBC" w:rsidP="00550748">
      <w:pPr>
        <w:pStyle w:val="BodyText"/>
      </w:pPr>
      <w:r w:rsidRPr="00D97EBC">
        <w:t>To be competent in this unit, a candidate must demonstrate knowledge of:</w:t>
      </w:r>
    </w:p>
    <w:p w:rsidR="00000000" w:rsidRPr="00D97EBC" w:rsidP="00D97EBC">
      <w:pPr>
        <w:pStyle w:val="ListBullet"/>
      </w:pPr>
      <w:r w:rsidRPr="00D97EBC">
        <w:t>AS/NZS 3500 Plumbing and drainage set</w:t>
      </w:r>
    </w:p>
    <w:p w:rsidR="00000000" w:rsidRPr="00D97EBC" w:rsidP="00D97EBC">
      <w:pPr>
        <w:pStyle w:val="ListBullet"/>
      </w:pPr>
      <w:r w:rsidRPr="00D97EBC">
        <w:t>AS 2200 Design charts for water supply and sewerage</w:t>
      </w:r>
    </w:p>
    <w:p w:rsidR="00000000" w:rsidRPr="00D97EBC" w:rsidP="00D97EBC">
      <w:pPr>
        <w:pStyle w:val="ListBullet"/>
      </w:pPr>
      <w:r w:rsidRPr="00D97EBC">
        <w:t>common terminology and definitions used in design of cold water reticulation systems</w:t>
      </w:r>
    </w:p>
    <w:p w:rsidR="00000000" w:rsidRPr="00D97EBC" w:rsidP="00D97EBC">
      <w:pPr>
        <w:pStyle w:val="ListBullet"/>
      </w:pPr>
      <w:r w:rsidRPr="00D97EBC">
        <w:t>Nationa</w:t>
      </w:r>
      <w:r w:rsidRPr="00D97EBC">
        <w:t>l Construction Code (NCC)</w:t>
      </w:r>
    </w:p>
    <w:p w:rsidR="00000000" w:rsidRPr="00D97EBC" w:rsidP="00D97EBC">
      <w:pPr>
        <w:pStyle w:val="ListBullet"/>
      </w:pPr>
      <w:r w:rsidRPr="00D97EBC">
        <w:t>local and state government requirements</w:t>
      </w:r>
    </w:p>
    <w:p w:rsidR="00000000" w:rsidRPr="00D97EBC" w:rsidP="00D97EBC">
      <w:pPr>
        <w:pStyle w:val="ListBullet"/>
      </w:pPr>
      <w:r w:rsidRPr="00D97EBC">
        <w:t>preparation of documentation for authorities’ approval</w:t>
      </w:r>
    </w:p>
    <w:p w:rsidR="00000000" w:rsidRPr="00D97EBC" w:rsidP="00D97EBC">
      <w:pPr>
        <w:pStyle w:val="ListBullet"/>
      </w:pPr>
      <w:r w:rsidRPr="00D97EBC">
        <w:t>nature of materials used and the effects of performance under various conditions</w:t>
      </w:r>
    </w:p>
    <w:p w:rsidR="00000000" w:rsidRPr="00D97EBC" w:rsidP="00D97EBC">
      <w:pPr>
        <w:pStyle w:val="ListBullet"/>
      </w:pPr>
      <w:r w:rsidRPr="00D97EBC">
        <w:t>other relevant Australian Standards, codes or standard</w:t>
      </w:r>
      <w:r w:rsidRPr="00D97EBC">
        <w:t xml:space="preserve"> operating procedures</w:t>
      </w:r>
    </w:p>
    <w:p w:rsidR="00000000" w:rsidRPr="00D97EBC" w:rsidP="00D97EBC">
      <w:pPr>
        <w:pStyle w:val="ListBullet"/>
      </w:pPr>
      <w:r w:rsidRPr="00D97EBC">
        <w:t>principles of technology used in design of cold water reticulation and hydrant and hose reel systems for all classes of building</w:t>
      </w:r>
    </w:p>
    <w:p w:rsidR="00000000" w:rsidRPr="00D97EBC" w:rsidP="00D97EBC">
      <w:pPr>
        <w:pStyle w:val="ListBullet"/>
      </w:pPr>
      <w:r w:rsidRPr="00D97EBC">
        <w:t>requirements of state regulatory authorities and manufacturer specifications, including hazards identifie</w:t>
      </w:r>
      <w:r w:rsidRPr="00D97EBC">
        <w:t>d in relation to devices and systems used</w:t>
      </w:r>
    </w:p>
    <w:p w:rsidR="00000000" w:rsidRPr="00D97EBC" w:rsidP="00D97EBC">
      <w:pPr>
        <w:pStyle w:val="ListBullet"/>
      </w:pPr>
      <w:r w:rsidRPr="00D97EBC">
        <w:t>water quality requirements</w:t>
      </w:r>
    </w:p>
    <w:p w:rsidR="00000000" w:rsidRPr="00D97EBC" w:rsidP="00D97EBC">
      <w:pPr>
        <w:pStyle w:val="ListBullet"/>
      </w:pPr>
      <w:r w:rsidRPr="00D97EBC">
        <w:t>work health and safety (WHS) requirements, including relevant statutory regulations, codes and standards</w:t>
      </w:r>
    </w:p>
    <w:p w:rsidR="00000000" w:rsidRPr="00D97EBC" w:rsidP="00D97EBC">
      <w:pPr>
        <w:pStyle w:val="ListBullet"/>
      </w:pPr>
      <w:r w:rsidRPr="00D97EBC">
        <w:t xml:space="preserve">methods to apply sustainability principles and concepts: </w:t>
      </w:r>
    </w:p>
    <w:p w:rsidR="00000000" w:rsidRPr="00D97EBC" w:rsidP="00D97EBC">
      <w:pPr>
        <w:pStyle w:val="ListBullet2"/>
      </w:pPr>
      <w:r w:rsidRPr="00D97EBC">
        <w:t>selecting appropriate m</w:t>
      </w:r>
      <w:r w:rsidRPr="00D97EBC">
        <w:t>aterial to ensure minimal environmental impact</w:t>
      </w:r>
    </w:p>
    <w:p w:rsidR="00000000" w:rsidRPr="00D97EBC" w:rsidP="00D97EBC">
      <w:pPr>
        <w:pStyle w:val="ListBullet2"/>
      </w:pPr>
      <w:r w:rsidRPr="00D97EBC">
        <w:t>efficient use of material</w:t>
      </w:r>
    </w:p>
    <w:p w:rsidR="00000000" w:rsidRPr="00D97EBC" w:rsidP="00D97EBC">
      <w:pPr>
        <w:pStyle w:val="ListBullet2"/>
      </w:pPr>
      <w:r w:rsidRPr="00D97EBC">
        <w:t>efficient energy usage/capital outlay comparison</w:t>
      </w:r>
    </w:p>
    <w:p w:rsidR="00000000" w:rsidRPr="00D97EBC" w:rsidP="00D97EBC">
      <w:pPr>
        <w:pStyle w:val="ListBullet2"/>
      </w:pPr>
      <w:r w:rsidRPr="00D97EBC">
        <w:t>effect on the environment due to overflow or leakage</w:t>
      </w:r>
    </w:p>
    <w:p w:rsidR="00000000" w:rsidRPr="00D97EBC" w:rsidP="00D97EBC">
      <w:pPr>
        <w:pStyle w:val="ListBullet2"/>
      </w:pPr>
      <w:r w:rsidRPr="00D97EBC">
        <w:t>water efficiency</w:t>
      </w:r>
    </w:p>
    <w:p w:rsidR="00000000" w:rsidRPr="00D97EBC" w:rsidP="00D97EBC">
      <w:pPr>
        <w:pStyle w:val="ListBullet2"/>
      </w:pPr>
      <w:r w:rsidRPr="00D97EBC">
        <w:t xml:space="preserve">consideration of </w:t>
      </w:r>
      <w:r w:rsidRPr="00D97EBC">
        <w:t>the Green Building Council of Australia rating scheme</w:t>
      </w:r>
    </w:p>
    <w:p w:rsidR="00000000" w:rsidRPr="00D97EBC" w:rsidP="00D97EBC">
      <w:pPr>
        <w:pStyle w:val="ListBullet"/>
      </w:pPr>
      <w:r w:rsidRPr="00D97EBC">
        <w:t>information on design requirements:</w:t>
      </w:r>
    </w:p>
    <w:p w:rsidR="00000000" w:rsidRPr="00D97EBC" w:rsidP="00D97EBC">
      <w:pPr>
        <w:pStyle w:val="ListBullet2"/>
      </w:pPr>
      <w:r w:rsidRPr="00D97EBC">
        <w:t>architectural plans</w:t>
      </w:r>
    </w:p>
    <w:p w:rsidR="00000000" w:rsidRPr="00D97EBC" w:rsidP="00D97EBC">
      <w:pPr>
        <w:pStyle w:val="ListBullet2"/>
      </w:pPr>
      <w:r w:rsidRPr="00D97EBC">
        <w:t>building specifications</w:t>
      </w:r>
    </w:p>
    <w:p w:rsidR="00000000" w:rsidRPr="00D97EBC" w:rsidP="00D97EBC">
      <w:pPr>
        <w:pStyle w:val="ListBullet2"/>
      </w:pPr>
      <w:r w:rsidRPr="00D97EBC">
        <w:t>effect of water quality on pipework, plant and equipment</w:t>
      </w:r>
    </w:p>
    <w:p w:rsidR="00000000" w:rsidRPr="00D97EBC" w:rsidP="00D97EBC">
      <w:pPr>
        <w:pStyle w:val="ListBullet2"/>
      </w:pPr>
      <w:r w:rsidRPr="00D97EBC">
        <w:t>owner requirements</w:t>
      </w:r>
    </w:p>
    <w:p w:rsidR="00000000" w:rsidRPr="00D97EBC" w:rsidP="00D97EBC">
      <w:pPr>
        <w:pStyle w:val="ListBullet2"/>
      </w:pPr>
      <w:r w:rsidRPr="00D97EBC">
        <w:t>pipework and valve identification</w:t>
      </w:r>
    </w:p>
    <w:p w:rsidR="00000000" w:rsidRPr="00D97EBC" w:rsidP="00D97EBC">
      <w:pPr>
        <w:pStyle w:val="ListBullet2"/>
      </w:pPr>
      <w:r w:rsidRPr="00D97EBC">
        <w:t>soil quali</w:t>
      </w:r>
      <w:r w:rsidRPr="00D97EBC">
        <w:t>ty</w:t>
      </w:r>
    </w:p>
    <w:p w:rsidR="00000000" w:rsidRPr="00D97EBC" w:rsidP="00D97EBC">
      <w:pPr>
        <w:pStyle w:val="ListBullet2"/>
      </w:pPr>
      <w:r w:rsidRPr="00D97EBC">
        <w:t>specialist water use applications</w:t>
      </w:r>
    </w:p>
    <w:p w:rsidR="00000000" w:rsidRPr="00D97EBC" w:rsidP="00D97EBC">
      <w:pPr>
        <w:pStyle w:val="ListBullet2"/>
      </w:pPr>
      <w:r w:rsidRPr="00D97EBC">
        <w:t>unstable or water-charged ground</w:t>
      </w:r>
    </w:p>
    <w:p w:rsidR="00000000" w:rsidRPr="00D97EBC" w:rsidP="00D97EBC">
      <w:pPr>
        <w:pStyle w:val="ListBullet"/>
      </w:pPr>
      <w:r w:rsidRPr="00D97EBC">
        <w:t>specifications for:</w:t>
      </w:r>
    </w:p>
    <w:p w:rsidR="00000000" w:rsidRPr="00D97EBC" w:rsidP="00D97EBC">
      <w:pPr>
        <w:pStyle w:val="ListBullet3"/>
      </w:pPr>
      <w:r w:rsidRPr="00D97EBC">
        <w:t>bedding</w:t>
      </w:r>
    </w:p>
    <w:p w:rsidR="00000000" w:rsidRPr="00D97EBC" w:rsidP="00D97EBC">
      <w:pPr>
        <w:pStyle w:val="ListBullet3"/>
      </w:pPr>
      <w:r w:rsidRPr="00D97EBC">
        <w:t>flow requirements</w:t>
      </w:r>
    </w:p>
    <w:p w:rsidR="00000000" w:rsidRPr="00D97EBC" w:rsidP="00D97EBC">
      <w:pPr>
        <w:pStyle w:val="ListBullet3"/>
      </w:pPr>
      <w:r w:rsidRPr="00D97EBC">
        <w:t>jointing</w:t>
      </w:r>
    </w:p>
    <w:p w:rsidR="00000000" w:rsidRPr="00D97EBC" w:rsidP="00D97EBC">
      <w:pPr>
        <w:pStyle w:val="ListBullet3"/>
      </w:pPr>
      <w:r w:rsidRPr="00D97EBC">
        <w:t>manufacturer requirements</w:t>
      </w:r>
    </w:p>
    <w:p w:rsidR="00000000" w:rsidRPr="00D97EBC" w:rsidP="00D97EBC">
      <w:pPr>
        <w:pStyle w:val="ListBullet3"/>
      </w:pPr>
      <w:r w:rsidRPr="00D97EBC">
        <w:t>materials</w:t>
      </w:r>
    </w:p>
    <w:p w:rsidR="00000000" w:rsidRPr="00D97EBC" w:rsidP="00D97EBC">
      <w:pPr>
        <w:pStyle w:val="ListBullet3"/>
      </w:pPr>
      <w:r w:rsidRPr="00D97EBC">
        <w:t>residual pressures</w:t>
      </w:r>
    </w:p>
    <w:p w:rsidR="00000000" w:rsidRPr="00D97EBC" w:rsidP="00D97EBC">
      <w:pPr>
        <w:pStyle w:val="ListBullet3"/>
      </w:pPr>
      <w:r w:rsidRPr="00D97EBC">
        <w:t>WHS</w:t>
      </w:r>
    </w:p>
    <w:p w:rsidR="00000000" w:rsidRPr="00D97EBC" w:rsidP="00D97EBC">
      <w:pPr>
        <w:pStyle w:val="ListBullet3"/>
      </w:pPr>
      <w:r w:rsidRPr="00D97EBC">
        <w:t>specialised components</w:t>
      </w:r>
    </w:p>
    <w:p w:rsidR="00000000" w:rsidRPr="00D97EBC" w:rsidP="00D97EBC">
      <w:pPr>
        <w:pStyle w:val="ListBullet3"/>
      </w:pPr>
      <w:r w:rsidRPr="00D97EBC">
        <w:t>support</w:t>
      </w:r>
    </w:p>
    <w:p w:rsidR="00000000" w:rsidRPr="00D97EBC" w:rsidP="00D97EBC">
      <w:pPr>
        <w:pStyle w:val="ListBullet3"/>
      </w:pPr>
      <w:r w:rsidRPr="00D97EBC">
        <w:t>testing</w:t>
      </w:r>
    </w:p>
    <w:p w:rsidR="00000000" w:rsidRPr="00D97EBC" w:rsidP="00D97EBC">
      <w:pPr>
        <w:pStyle w:val="ListBullet3"/>
      </w:pPr>
      <w:r w:rsidRPr="00D97EBC">
        <w:t>valve selection</w:t>
      </w:r>
    </w:p>
    <w:p w:rsidR="00000000" w:rsidRPr="00D97EBC" w:rsidP="00D97EBC">
      <w:pPr>
        <w:pStyle w:val="ListBullet3"/>
      </w:pPr>
      <w:r w:rsidRPr="00D97EBC">
        <w:t>water treatment</w:t>
      </w:r>
    </w:p>
    <w:p w:rsidR="00000000" w:rsidRPr="00D97EBC" w:rsidP="00D97EBC">
      <w:pPr>
        <w:pStyle w:val="ListBullet3"/>
      </w:pPr>
      <w:r w:rsidRPr="00D97EBC">
        <w:t>workmanship</w:t>
      </w:r>
    </w:p>
    <w:p w:rsidR="00000000" w:rsidRPr="00D97EBC" w:rsidP="00D97EBC">
      <w:pPr>
        <w:pStyle w:val="ListBullet"/>
      </w:pPr>
      <w:r w:rsidRPr="00D97EBC">
        <w:t>locating information on systems and components from a variety of sources such as:</w:t>
      </w:r>
    </w:p>
    <w:p w:rsidR="00000000" w:rsidRPr="00D97EBC" w:rsidP="00D97EBC">
      <w:pPr>
        <w:pStyle w:val="ListBullet2"/>
      </w:pPr>
      <w:r w:rsidRPr="00D97EBC">
        <w:t>manufacturer’s websites</w:t>
      </w:r>
    </w:p>
    <w:p w:rsidR="00000000" w:rsidRPr="00D97EBC" w:rsidP="00D97EBC">
      <w:pPr>
        <w:pStyle w:val="ListBullet2"/>
      </w:pPr>
      <w:r w:rsidRPr="00D97EBC">
        <w:t>trade meetings and exhibitions</w:t>
      </w:r>
    </w:p>
    <w:p w:rsidR="00000000" w:rsidRPr="00D97EBC" w:rsidP="00D97EBC">
      <w:pPr>
        <w:pStyle w:val="ListBullet2"/>
      </w:pPr>
      <w:r w:rsidRPr="00D97EBC">
        <w:t>brochures</w:t>
      </w:r>
    </w:p>
    <w:p w:rsidR="00000000" w:rsidRPr="00D97EBC" w:rsidP="00D97EBC">
      <w:pPr>
        <w:pStyle w:val="ListBullet2"/>
      </w:pPr>
      <w:r w:rsidRPr="00D97EBC">
        <w:t>trade outlets</w:t>
      </w:r>
    </w:p>
    <w:p w:rsidR="00000000" w:rsidRPr="00D97EBC" w:rsidP="00D97EBC">
      <w:pPr>
        <w:pStyle w:val="ListBullet2"/>
      </w:pPr>
      <w:r w:rsidRPr="00D97EBC">
        <w:t>other design projects</w:t>
      </w:r>
    </w:p>
    <w:p w:rsidR="00000000" w:rsidRPr="00D97EBC" w:rsidP="00D97EBC">
      <w:pPr>
        <w:pStyle w:val="ListBullet"/>
      </w:pPr>
      <w:r w:rsidRPr="00D97EBC">
        <w:t>cost-benefit analysis considerations for the selection of materials and system:</w:t>
      </w:r>
    </w:p>
    <w:p w:rsidR="00000000" w:rsidRPr="00D97EBC" w:rsidP="00D97EBC">
      <w:pPr>
        <w:pStyle w:val="ListBullet2"/>
      </w:pPr>
      <w:r w:rsidRPr="00D97EBC">
        <w:t>enabling cost effective choices without compromising the integrity of the project</w:t>
      </w:r>
    </w:p>
    <w:p w:rsidR="00000000" w:rsidRPr="00D97EBC" w:rsidP="00D97EBC">
      <w:pPr>
        <w:pStyle w:val="ListBullet2"/>
      </w:pPr>
      <w:r w:rsidRPr="00D97EBC">
        <w:t>expected design life</w:t>
      </w:r>
    </w:p>
    <w:p w:rsidR="00000000" w:rsidRPr="00D97EBC" w:rsidP="00D97EBC">
      <w:pPr>
        <w:pStyle w:val="ListBullet2"/>
      </w:pPr>
      <w:r w:rsidRPr="00D97EBC">
        <w:t>associated labour costs</w:t>
      </w:r>
    </w:p>
    <w:p w:rsidR="00000000" w:rsidRPr="00D97EBC" w:rsidP="00D97EBC">
      <w:pPr>
        <w:pStyle w:val="ListBullet2"/>
      </w:pPr>
      <w:r w:rsidRPr="00D97EBC">
        <w:t>material costs</w:t>
      </w:r>
    </w:p>
    <w:p w:rsidR="00000000" w:rsidRPr="00D97EBC" w:rsidP="00D97EBC">
      <w:pPr>
        <w:pStyle w:val="ListBullet2"/>
      </w:pPr>
      <w:r w:rsidRPr="00D97EBC">
        <w:t>safety factors</w:t>
      </w:r>
    </w:p>
    <w:p w:rsidR="00000000" w:rsidRPr="00D97EBC" w:rsidP="00D97EBC">
      <w:pPr>
        <w:pStyle w:val="ListBullet2"/>
      </w:pPr>
      <w:r w:rsidRPr="00D97EBC">
        <w:t>speed of installat</w:t>
      </w:r>
      <w:r w:rsidRPr="00D97EBC">
        <w:t>ion</w:t>
      </w:r>
    </w:p>
    <w:p w:rsidR="00000000" w:rsidRPr="00D97EBC" w:rsidP="00D97EBC">
      <w:pPr>
        <w:pStyle w:val="ListBullet2"/>
      </w:pPr>
      <w:r w:rsidRPr="00D97EBC">
        <w:t>suitability of materials</w:t>
      </w:r>
    </w:p>
    <w:p w:rsidR="00000000" w:rsidRPr="00D97EBC" w:rsidP="00D97EBC">
      <w:pPr>
        <w:pStyle w:val="ListBullet2"/>
      </w:pPr>
      <w:r w:rsidRPr="00D97EBC">
        <w:t>range of system choices</w:t>
      </w:r>
    </w:p>
    <w:p w:rsidR="00000000" w:rsidRPr="00D97EBC" w:rsidP="00D97EBC">
      <w:pPr>
        <w:pStyle w:val="ListBullet"/>
      </w:pPr>
      <w:r w:rsidRPr="00D97EBC">
        <w:t>manufacturer’s requirements:</w:t>
      </w:r>
    </w:p>
    <w:p w:rsidR="00000000" w:rsidRPr="00D97EBC" w:rsidP="00D97EBC">
      <w:pPr>
        <w:pStyle w:val="ListBullet2"/>
      </w:pPr>
      <w:r w:rsidRPr="00D97EBC">
        <w:t>flow and pressure requirements for fixtures and appliances</w:t>
      </w:r>
    </w:p>
    <w:p w:rsidR="00000000" w:rsidRPr="00D97EBC" w:rsidP="00D97EBC">
      <w:pPr>
        <w:pStyle w:val="ListBullet2"/>
      </w:pPr>
      <w:r w:rsidRPr="00D97EBC">
        <w:t>material specifications</w:t>
      </w:r>
    </w:p>
    <w:p w:rsidR="00000000" w:rsidRPr="00D97EBC" w:rsidP="00D97EBC">
      <w:pPr>
        <w:pStyle w:val="ListBullet2"/>
      </w:pPr>
      <w:r w:rsidRPr="00D97EBC">
        <w:t>pump tables</w:t>
      </w:r>
    </w:p>
    <w:p w:rsidR="00000000" w:rsidRPr="00D97EBC" w:rsidP="00D97EBC">
      <w:pPr>
        <w:pStyle w:val="ListBullet2"/>
      </w:pPr>
      <w:r w:rsidRPr="00D97EBC">
        <w:t>sizing tables</w:t>
      </w:r>
    </w:p>
    <w:p w:rsidR="00000000" w:rsidRPr="00D97EBC" w:rsidP="00D97EBC">
      <w:pPr>
        <w:pStyle w:val="ListBullet2"/>
      </w:pPr>
      <w:r w:rsidRPr="00D97EBC">
        <w:t>recommended specific fixings for pipework</w:t>
      </w:r>
    </w:p>
    <w:p w:rsidR="00000000" w:rsidRPr="00D97EBC" w:rsidP="00D97EBC">
      <w:pPr>
        <w:pStyle w:val="ListBullet2"/>
      </w:pPr>
      <w:r w:rsidRPr="00D97EBC">
        <w:t>technical and trade manuals</w:t>
      </w:r>
    </w:p>
    <w:p w:rsidR="00000000" w:rsidRPr="00D97EBC" w:rsidP="00D97EBC">
      <w:pPr>
        <w:pStyle w:val="ListBullet"/>
      </w:pPr>
      <w:r w:rsidRPr="00D97EBC">
        <w:t>types of plans produced using computer software and drawing equipment:</w:t>
      </w:r>
    </w:p>
    <w:p w:rsidR="00000000" w:rsidRPr="00D97EBC" w:rsidP="00D97EBC">
      <w:pPr>
        <w:pStyle w:val="ListBullet2"/>
      </w:pPr>
      <w:r w:rsidRPr="00D97EBC">
        <w:t>axonometrics</w:t>
      </w:r>
    </w:p>
    <w:p w:rsidR="00000000" w:rsidRPr="00D97EBC" w:rsidP="00D97EBC">
      <w:pPr>
        <w:pStyle w:val="ListBullet2"/>
      </w:pPr>
      <w:r w:rsidRPr="00D97EBC">
        <w:t>cross-sections</w:t>
      </w:r>
    </w:p>
    <w:p w:rsidR="00000000" w:rsidRPr="00D97EBC" w:rsidP="00D97EBC">
      <w:pPr>
        <w:pStyle w:val="ListBullet2"/>
      </w:pPr>
      <w:r w:rsidRPr="00D97EBC">
        <w:t>details</w:t>
      </w:r>
    </w:p>
    <w:p w:rsidR="00000000" w:rsidRPr="00D97EBC" w:rsidP="00D97EBC">
      <w:pPr>
        <w:pStyle w:val="ListBullet2"/>
      </w:pPr>
      <w:r w:rsidRPr="00D97EBC">
        <w:t>elevations</w:t>
      </w:r>
    </w:p>
    <w:p w:rsidR="00000000" w:rsidRPr="00D97EBC" w:rsidP="00D97EBC">
      <w:pPr>
        <w:pStyle w:val="ListBullet2"/>
      </w:pPr>
      <w:r w:rsidRPr="00D97EBC">
        <w:t>isometrics</w:t>
      </w:r>
    </w:p>
    <w:p w:rsidR="00000000" w:rsidRPr="00D97EBC" w:rsidP="00D97EBC">
      <w:pPr>
        <w:pStyle w:val="ListBullet2"/>
      </w:pPr>
      <w:r w:rsidRPr="00D97EBC">
        <w:t>schematics</w:t>
      </w:r>
    </w:p>
    <w:p w:rsidR="00000000" w:rsidRPr="00D97EBC" w:rsidP="00D97EBC">
      <w:pPr>
        <w:pStyle w:val="ListBullet2"/>
      </w:pPr>
      <w:r w:rsidRPr="00D97EBC">
        <w:t>sections</w:t>
      </w:r>
    </w:p>
    <w:p w:rsidR="00000000" w:rsidRPr="00D97EBC" w:rsidP="00D97EBC">
      <w:pPr>
        <w:pStyle w:val="ListBullet"/>
      </w:pPr>
      <w:r w:rsidRPr="00D97EBC">
        <w:t>flow, velocity, pressure and discharge requirements, established using relevant Australian Standards, codes, and state, territory and local government authorities’ plans</w:t>
      </w:r>
    </w:p>
    <w:p w:rsidR="00000000" w:rsidRPr="00D97EBC" w:rsidP="00D97EBC">
      <w:pPr>
        <w:pStyle w:val="ListBullet"/>
      </w:pPr>
      <w:r w:rsidRPr="00D97EBC">
        <w:t>layout of pipework systems:</w:t>
      </w:r>
    </w:p>
    <w:p w:rsidR="00000000" w:rsidRPr="00D97EBC" w:rsidP="00D97EBC">
      <w:pPr>
        <w:pStyle w:val="ListBullet2"/>
      </w:pPr>
      <w:r w:rsidRPr="00D97EBC">
        <w:t>principles of economy, serviceability, durability and fit</w:t>
      </w:r>
      <w:r w:rsidRPr="00D97EBC">
        <w:t>ness for use</w:t>
      </w:r>
    </w:p>
    <w:p w:rsidR="00000000" w:rsidRPr="00D97EBC" w:rsidP="00D97EBC">
      <w:pPr>
        <w:pStyle w:val="ListBullet2"/>
      </w:pPr>
      <w:r w:rsidRPr="00D97EBC">
        <w:t>dual feed</w:t>
      </w:r>
    </w:p>
    <w:p w:rsidR="00000000" w:rsidRPr="00D97EBC" w:rsidP="00D97EBC">
      <w:pPr>
        <w:pStyle w:val="ListBullet2"/>
      </w:pPr>
      <w:r w:rsidRPr="00D97EBC">
        <w:t>gravity feed</w:t>
      </w:r>
    </w:p>
    <w:p w:rsidR="00000000" w:rsidRPr="00D97EBC" w:rsidP="00D97EBC">
      <w:pPr>
        <w:pStyle w:val="ListBullet2"/>
      </w:pPr>
      <w:r w:rsidRPr="00D97EBC">
        <w:t>main pressure</w:t>
      </w:r>
    </w:p>
    <w:p w:rsidR="00000000" w:rsidRPr="00D97EBC" w:rsidP="00D97EBC">
      <w:pPr>
        <w:pStyle w:val="ListBullet2"/>
      </w:pPr>
      <w:r w:rsidRPr="00D97EBC">
        <w:t>pumped system</w:t>
      </w:r>
    </w:p>
    <w:p w:rsidR="00000000" w:rsidRPr="00D97EBC" w:rsidP="00D97EBC">
      <w:pPr>
        <w:pStyle w:val="ListBullet2"/>
      </w:pPr>
      <w:r w:rsidRPr="00D97EBC">
        <w:t>ring main</w:t>
      </w:r>
    </w:p>
    <w:p w:rsidR="00000000" w:rsidRPr="00D97EBC" w:rsidP="00D97EBC">
      <w:pPr>
        <w:pStyle w:val="ListBullet"/>
      </w:pPr>
      <w:r w:rsidRPr="00D97EBC">
        <w:t>types of fittings:</w:t>
      </w:r>
    </w:p>
    <w:p w:rsidR="00000000" w:rsidRPr="00D97EBC" w:rsidP="00D97EBC">
      <w:pPr>
        <w:pStyle w:val="ListBullet2"/>
      </w:pPr>
      <w:r w:rsidRPr="00D97EBC">
        <w:t>bends</w:t>
      </w:r>
    </w:p>
    <w:p w:rsidR="00000000" w:rsidRPr="00D97EBC" w:rsidP="00D97EBC">
      <w:pPr>
        <w:pStyle w:val="ListBullet2"/>
      </w:pPr>
      <w:r w:rsidRPr="00D97EBC">
        <w:t>elbows</w:t>
      </w:r>
    </w:p>
    <w:p w:rsidR="00000000" w:rsidRPr="00D97EBC" w:rsidP="00D97EBC">
      <w:pPr>
        <w:pStyle w:val="ListBullet2"/>
      </w:pPr>
      <w:r w:rsidRPr="00D97EBC">
        <w:t>tees</w:t>
      </w:r>
    </w:p>
    <w:p w:rsidR="00000000" w:rsidRPr="00D97EBC" w:rsidP="00D97EBC">
      <w:pPr>
        <w:pStyle w:val="ListBullet2"/>
      </w:pPr>
      <w:r w:rsidRPr="00D97EBC">
        <w:t>unions</w:t>
      </w:r>
    </w:p>
    <w:p w:rsidR="00000000" w:rsidRPr="00D97EBC" w:rsidP="00D97EBC">
      <w:pPr>
        <w:pStyle w:val="ListBullet"/>
      </w:pPr>
      <w:r w:rsidRPr="00D97EBC">
        <w:t>types of valves:</w:t>
      </w:r>
    </w:p>
    <w:p w:rsidR="00000000" w:rsidRPr="00D97EBC" w:rsidP="00D97EBC">
      <w:pPr>
        <w:pStyle w:val="ListBullet2"/>
      </w:pPr>
      <w:r w:rsidRPr="00D97EBC">
        <w:t>backflow prevention</w:t>
      </w:r>
    </w:p>
    <w:p w:rsidR="00000000" w:rsidRPr="00D97EBC" w:rsidP="00D97EBC">
      <w:pPr>
        <w:pStyle w:val="ListBullet2"/>
      </w:pPr>
      <w:r w:rsidRPr="00D97EBC">
        <w:t>excess pressure</w:t>
      </w:r>
    </w:p>
    <w:p w:rsidR="00000000" w:rsidRPr="00D97EBC" w:rsidP="00D97EBC">
      <w:pPr>
        <w:pStyle w:val="ListBullet2"/>
      </w:pPr>
      <w:r w:rsidRPr="00D97EBC">
        <w:t>isolating</w:t>
      </w:r>
    </w:p>
    <w:p w:rsidR="00000000" w:rsidRPr="00D97EBC" w:rsidP="00D97EBC">
      <w:pPr>
        <w:pStyle w:val="ListBullet2"/>
      </w:pPr>
      <w:r w:rsidRPr="00D97EBC">
        <w:t>pressure limiting</w:t>
      </w:r>
    </w:p>
    <w:p w:rsidR="00000000" w:rsidRPr="00D97EBC" w:rsidP="00D97EBC">
      <w:pPr>
        <w:pStyle w:val="ListBullet2"/>
      </w:pPr>
      <w:r w:rsidRPr="00D97EBC">
        <w:t>pressure reduction</w:t>
      </w:r>
    </w:p>
    <w:p w:rsidR="00000000" w:rsidRPr="00D97EBC" w:rsidP="00D97EBC">
      <w:pPr>
        <w:pStyle w:val="ListBullet2"/>
      </w:pPr>
      <w:r w:rsidRPr="00D97EBC">
        <w:t>strainers</w:t>
      </w:r>
    </w:p>
    <w:p w:rsidR="00000000" w:rsidRPr="00D97EBC" w:rsidP="00D97EBC">
      <w:pPr>
        <w:pStyle w:val="ListBullet"/>
      </w:pPr>
      <w:r w:rsidRPr="00D97EBC">
        <w:t>backflow prevention devices:</w:t>
      </w:r>
    </w:p>
    <w:p w:rsidR="00000000" w:rsidRPr="00D97EBC" w:rsidP="00D97EBC">
      <w:pPr>
        <w:pStyle w:val="ListBullet2"/>
      </w:pPr>
      <w:r w:rsidRPr="00D97EBC">
        <w:t>registered break tank (RBT)</w:t>
      </w:r>
    </w:p>
    <w:p w:rsidR="00000000" w:rsidRPr="00D97EBC" w:rsidP="00D97EBC">
      <w:pPr>
        <w:pStyle w:val="ListBullet2"/>
      </w:pPr>
      <w:r w:rsidRPr="00D97EBC">
        <w:t>registered air gap (RAG)</w:t>
      </w:r>
    </w:p>
    <w:p w:rsidR="00000000" w:rsidRPr="00D97EBC" w:rsidP="00D97EBC">
      <w:pPr>
        <w:pStyle w:val="ListBullet2"/>
      </w:pPr>
      <w:r w:rsidRPr="00D97EBC">
        <w:t>double-check valve assembly (DCV)</w:t>
      </w:r>
    </w:p>
    <w:p w:rsidR="00000000" w:rsidRPr="00D97EBC" w:rsidP="00D97EBC">
      <w:pPr>
        <w:pStyle w:val="ListBullet2"/>
      </w:pPr>
      <w:r w:rsidRPr="00D97EBC">
        <w:t>dual-check valve with intermediate vent (DuCV)</w:t>
      </w:r>
    </w:p>
    <w:p w:rsidR="00000000" w:rsidRPr="00D97EBC" w:rsidP="00D97EBC">
      <w:pPr>
        <w:pStyle w:val="ListBullet2"/>
      </w:pPr>
      <w:r w:rsidRPr="00D97EBC">
        <w:t>reduced pressure detector assembly (RPDA)</w:t>
      </w:r>
    </w:p>
    <w:p w:rsidR="00000000" w:rsidRPr="00D97EBC" w:rsidP="00D97EBC">
      <w:pPr>
        <w:pStyle w:val="ListBullet2"/>
      </w:pPr>
      <w:r w:rsidRPr="00D97EBC">
        <w:t>reduced pressure zone device (RPZD)</w:t>
      </w:r>
    </w:p>
    <w:p w:rsidR="00000000" w:rsidRPr="00D97EBC" w:rsidP="00D97EBC">
      <w:pPr>
        <w:pStyle w:val="ListBullet2"/>
      </w:pPr>
      <w:r w:rsidRPr="00D97EBC">
        <w:t>other approved devices</w:t>
      </w:r>
    </w:p>
    <w:p w:rsidR="00000000" w:rsidRPr="00D97EBC" w:rsidP="00D97EBC">
      <w:pPr>
        <w:pStyle w:val="ListBullet"/>
      </w:pPr>
      <w:r w:rsidRPr="00D97EBC">
        <w:t>types of flush valve systems:</w:t>
      </w:r>
    </w:p>
    <w:p w:rsidR="00000000" w:rsidRPr="00D97EBC" w:rsidP="00D97EBC">
      <w:pPr>
        <w:pStyle w:val="ListBullet2"/>
      </w:pPr>
      <w:r w:rsidRPr="00D97EBC">
        <w:t>backflow prevention requirements</w:t>
      </w:r>
    </w:p>
    <w:p w:rsidR="00000000" w:rsidRPr="00D97EBC" w:rsidP="00D97EBC">
      <w:pPr>
        <w:pStyle w:val="ListBullet2"/>
      </w:pPr>
      <w:r w:rsidRPr="00D97EBC">
        <w:t>gravity</w:t>
      </w:r>
    </w:p>
    <w:p w:rsidR="00000000" w:rsidRPr="00D97EBC" w:rsidP="00D97EBC">
      <w:pPr>
        <w:pStyle w:val="ListBullet2"/>
      </w:pPr>
      <w:r w:rsidRPr="00D97EBC">
        <w:t>mains pressure</w:t>
      </w:r>
    </w:p>
    <w:p w:rsidR="00000000" w:rsidRPr="00D97EBC" w:rsidP="00D97EBC">
      <w:pPr>
        <w:pStyle w:val="ListBullet2"/>
      </w:pPr>
      <w:r w:rsidRPr="00D97EBC">
        <w:t>pipe sizing requirements</w:t>
      </w:r>
    </w:p>
    <w:p w:rsidR="00000000" w:rsidRPr="00D97EBC" w:rsidP="00D97EBC">
      <w:pPr>
        <w:pStyle w:val="ListBullet2"/>
      </w:pPr>
      <w:r w:rsidRPr="00D97EBC">
        <w:t>storage requirements</w:t>
      </w:r>
    </w:p>
    <w:p w:rsidR="00000000" w:rsidRPr="00D97EBC" w:rsidP="00D97EBC">
      <w:pPr>
        <w:pStyle w:val="ListBullet"/>
      </w:pPr>
      <w:r w:rsidRPr="00D97EBC">
        <w:t>cold water system meter assemblies:</w:t>
      </w:r>
    </w:p>
    <w:p w:rsidR="00000000" w:rsidRPr="00D97EBC" w:rsidP="00D97EBC">
      <w:pPr>
        <w:pStyle w:val="ListBullet2"/>
      </w:pPr>
      <w:r w:rsidRPr="00D97EBC">
        <w:t>direct and indirect</w:t>
      </w:r>
    </w:p>
    <w:p w:rsidR="00000000" w:rsidRPr="00D97EBC" w:rsidP="00D97EBC">
      <w:pPr>
        <w:pStyle w:val="ListBullet2"/>
      </w:pPr>
      <w:r w:rsidRPr="00D97EBC">
        <w:t>electronic</w:t>
      </w:r>
    </w:p>
    <w:p w:rsidR="00000000" w:rsidRPr="00D97EBC" w:rsidP="00D97EBC">
      <w:pPr>
        <w:pStyle w:val="ListBullet2"/>
      </w:pPr>
      <w:r w:rsidRPr="00D97EBC">
        <w:t>inferential</w:t>
      </w:r>
    </w:p>
    <w:p w:rsidR="00000000" w:rsidRPr="00D97EBC" w:rsidP="00D97EBC">
      <w:pPr>
        <w:pStyle w:val="ListBullet2"/>
      </w:pPr>
      <w:r w:rsidRPr="00D97EBC">
        <w:t>magnetic</w:t>
      </w:r>
    </w:p>
    <w:p w:rsidR="00000000" w:rsidRPr="00D97EBC" w:rsidP="00D97EBC">
      <w:pPr>
        <w:pStyle w:val="ListBullet"/>
      </w:pPr>
      <w:r w:rsidRPr="00D97EBC">
        <w:t>thrust blocks and their design elements:</w:t>
      </w:r>
    </w:p>
    <w:p w:rsidR="00000000" w:rsidRPr="00D97EBC" w:rsidP="00D97EBC">
      <w:pPr>
        <w:pStyle w:val="ListBullet2"/>
      </w:pPr>
      <w:r w:rsidRPr="00D97EBC">
        <w:t>design details for tees, elbows and valves</w:t>
      </w:r>
    </w:p>
    <w:p w:rsidR="00000000" w:rsidRPr="00D97EBC" w:rsidP="00D97EBC">
      <w:pPr>
        <w:pStyle w:val="ListBullet2"/>
      </w:pPr>
      <w:r w:rsidRPr="00D97EBC">
        <w:t>keying and anchorage points</w:t>
      </w:r>
    </w:p>
    <w:p w:rsidR="00000000" w:rsidRPr="00D97EBC" w:rsidP="00D97EBC">
      <w:pPr>
        <w:pStyle w:val="ListBullet2"/>
      </w:pPr>
      <w:r w:rsidRPr="00D97EBC">
        <w:t>sizes</w:t>
      </w:r>
    </w:p>
    <w:p w:rsidR="00000000" w:rsidRPr="00D97EBC" w:rsidP="00D97EBC">
      <w:pPr>
        <w:pStyle w:val="ListBullet2"/>
      </w:pPr>
      <w:r w:rsidRPr="00D97EBC">
        <w:t>soil characteristics</w:t>
      </w:r>
    </w:p>
    <w:p w:rsidR="00000000" w:rsidRPr="00D97EBC" w:rsidP="00D97EBC">
      <w:pPr>
        <w:pStyle w:val="ListBullet2"/>
      </w:pPr>
      <w:r w:rsidRPr="00D97EBC">
        <w:t>velocity and flow forces to be resisted</w:t>
      </w:r>
    </w:p>
    <w:p w:rsidR="00000000" w:rsidRPr="00D97EBC" w:rsidP="00D97EBC">
      <w:pPr>
        <w:pStyle w:val="ListBullet"/>
      </w:pPr>
      <w:r w:rsidRPr="00D97EBC">
        <w:t>range of pipe supports:</w:t>
      </w:r>
    </w:p>
    <w:p w:rsidR="00000000" w:rsidRPr="00D97EBC" w:rsidP="00D97EBC">
      <w:pPr>
        <w:pStyle w:val="ListBullet2"/>
      </w:pPr>
      <w:r w:rsidRPr="00D97EBC">
        <w:t>anchors</w:t>
      </w:r>
    </w:p>
    <w:p w:rsidR="00000000" w:rsidRPr="00D97EBC" w:rsidP="00D97EBC">
      <w:pPr>
        <w:pStyle w:val="ListBullet2"/>
      </w:pPr>
      <w:r w:rsidRPr="00D97EBC">
        <w:t>bedding</w:t>
      </w:r>
    </w:p>
    <w:p w:rsidR="00000000" w:rsidRPr="00D97EBC" w:rsidP="00D97EBC">
      <w:pPr>
        <w:pStyle w:val="ListBullet2"/>
      </w:pPr>
      <w:r w:rsidRPr="00D97EBC">
        <w:t>bracket spacing</w:t>
      </w:r>
    </w:p>
    <w:p w:rsidR="00000000" w:rsidRPr="00D97EBC" w:rsidP="00D97EBC">
      <w:pPr>
        <w:pStyle w:val="ListBullet2"/>
      </w:pPr>
      <w:r w:rsidRPr="00D97EBC">
        <w:t>corrosion protecti</w:t>
      </w:r>
      <w:r w:rsidRPr="00D97EBC">
        <w:t>on</w:t>
      </w:r>
    </w:p>
    <w:p w:rsidR="00000000" w:rsidRPr="00D97EBC" w:rsidP="00D97EBC">
      <w:pPr>
        <w:pStyle w:val="ListBullet2"/>
      </w:pPr>
      <w:r w:rsidRPr="00D97EBC">
        <w:t>cover</w:t>
      </w:r>
    </w:p>
    <w:p w:rsidR="00000000" w:rsidRPr="00D97EBC" w:rsidP="00D97EBC">
      <w:pPr>
        <w:pStyle w:val="ListBullet2"/>
      </w:pPr>
      <w:r w:rsidRPr="00D97EBC">
        <w:t>hanging brackets</w:t>
      </w:r>
    </w:p>
    <w:p w:rsidR="00000000" w:rsidRPr="00D97EBC" w:rsidP="00D97EBC">
      <w:pPr>
        <w:pStyle w:val="ListBullet2"/>
      </w:pPr>
      <w:r w:rsidRPr="00D97EBC">
        <w:t>manufacturer-recommended specific fixings</w:t>
      </w:r>
    </w:p>
    <w:p w:rsidR="00000000" w:rsidRPr="00D97EBC" w:rsidP="00D97EBC">
      <w:pPr>
        <w:pStyle w:val="ListBullet2"/>
      </w:pPr>
      <w:r w:rsidRPr="00D97EBC">
        <w:t>material requirements</w:t>
      </w:r>
    </w:p>
    <w:p w:rsidR="00000000" w:rsidRPr="00D97EBC" w:rsidP="00D97EBC">
      <w:pPr>
        <w:pStyle w:val="ListBullet2"/>
      </w:pPr>
      <w:r w:rsidRPr="00D97EBC">
        <w:t>provision for expansion</w:t>
      </w:r>
    </w:p>
    <w:p w:rsidR="00000000" w:rsidRPr="00D97EBC" w:rsidP="00D97EBC">
      <w:pPr>
        <w:pStyle w:val="ListBullet2"/>
      </w:pPr>
      <w:r w:rsidRPr="00D97EBC">
        <w:t>saddles</w:t>
      </w:r>
    </w:p>
    <w:p w:rsidR="00000000" w:rsidRPr="00D97EBC" w:rsidP="00D97EBC">
      <w:pPr>
        <w:pStyle w:val="ListBullet2"/>
      </w:pPr>
      <w:r w:rsidRPr="00D97EBC">
        <w:t>wall and ceiling brackets</w:t>
      </w:r>
    </w:p>
    <w:p w:rsidR="00000000" w:rsidRPr="00D97EBC" w:rsidP="00D97EBC">
      <w:pPr>
        <w:pStyle w:val="ListBullet"/>
      </w:pPr>
      <w:r w:rsidRPr="00D97EBC">
        <w:t>considerations for water storage systems:</w:t>
      </w:r>
    </w:p>
    <w:p w:rsidR="00000000" w:rsidRPr="00D97EBC" w:rsidP="00D97EBC">
      <w:pPr>
        <w:pStyle w:val="ListBullet2"/>
      </w:pPr>
      <w:r w:rsidRPr="00D97EBC">
        <w:t>air gap</w:t>
      </w:r>
    </w:p>
    <w:p w:rsidR="00000000" w:rsidRPr="00D97EBC" w:rsidP="00D97EBC">
      <w:pPr>
        <w:pStyle w:val="ListBullet2"/>
      </w:pPr>
      <w:r w:rsidRPr="00D97EBC">
        <w:t>automatic controls</w:t>
      </w:r>
    </w:p>
    <w:p w:rsidR="00000000" w:rsidRPr="00D97EBC" w:rsidP="00D97EBC">
      <w:pPr>
        <w:pStyle w:val="ListBullet2"/>
      </w:pPr>
      <w:r w:rsidRPr="00D97EBC">
        <w:t>drain down provision</w:t>
      </w:r>
    </w:p>
    <w:p w:rsidR="00000000" w:rsidRPr="00D97EBC" w:rsidP="00D97EBC">
      <w:pPr>
        <w:pStyle w:val="ListBullet2"/>
      </w:pPr>
      <w:r w:rsidRPr="00D97EBC">
        <w:t>inlet valve design and sizing</w:t>
      </w:r>
    </w:p>
    <w:p w:rsidR="00000000" w:rsidRPr="00D97EBC" w:rsidP="00D97EBC">
      <w:pPr>
        <w:pStyle w:val="ListBullet2"/>
      </w:pPr>
      <w:r w:rsidRPr="00D97EBC">
        <w:t>outlet sizing</w:t>
      </w:r>
    </w:p>
    <w:p w:rsidR="00000000" w:rsidRPr="00D97EBC" w:rsidP="00D97EBC">
      <w:pPr>
        <w:pStyle w:val="ListBullet2"/>
      </w:pPr>
      <w:r w:rsidRPr="00D97EBC">
        <w:t>overflow requirements</w:t>
      </w:r>
    </w:p>
    <w:p w:rsidR="00000000" w:rsidRPr="00D97EBC" w:rsidP="00D97EBC">
      <w:pPr>
        <w:pStyle w:val="ListBullet2"/>
      </w:pPr>
      <w:r w:rsidRPr="00D97EBC">
        <w:t>provision to maintain service while cleaning</w:t>
      </w:r>
    </w:p>
    <w:p w:rsidR="00000000" w:rsidRPr="00D97EBC" w:rsidP="00D97EBC">
      <w:pPr>
        <w:pStyle w:val="ListBullet2"/>
      </w:pPr>
      <w:r w:rsidRPr="00D97EBC">
        <w:t>provision to maintain service while servicing</w:t>
      </w:r>
    </w:p>
    <w:p w:rsidR="00000000" w:rsidRPr="00D97EBC" w:rsidP="00D97EBC">
      <w:pPr>
        <w:pStyle w:val="ListBullet2"/>
      </w:pPr>
      <w:r w:rsidRPr="00D97EBC">
        <w:t>safe tray requirements</w:t>
      </w:r>
    </w:p>
    <w:p w:rsidR="00000000" w:rsidRPr="00D97EBC" w:rsidP="00D97EBC">
      <w:pPr>
        <w:pStyle w:val="ListBullet2"/>
      </w:pPr>
      <w:r w:rsidRPr="00D97EBC">
        <w:t>tank access</w:t>
      </w:r>
    </w:p>
    <w:p w:rsidR="00000000" w:rsidRPr="00D97EBC" w:rsidP="00D97EBC">
      <w:pPr>
        <w:pStyle w:val="ListBullet2"/>
      </w:pPr>
      <w:r w:rsidRPr="00D97EBC">
        <w:t>tank maintenance</w:t>
      </w:r>
    </w:p>
    <w:p w:rsidR="00000000" w:rsidRPr="00D97EBC" w:rsidP="00D97EBC">
      <w:pPr>
        <w:pStyle w:val="ListBullet2"/>
      </w:pPr>
      <w:r w:rsidRPr="00D97EBC">
        <w:t>tank sizes</w:t>
      </w:r>
    </w:p>
    <w:p w:rsidR="00000000" w:rsidRPr="00D97EBC" w:rsidP="00D97EBC">
      <w:pPr>
        <w:pStyle w:val="ListBullet"/>
      </w:pPr>
      <w:r w:rsidRPr="00D97EBC">
        <w:t>water treatment:</w:t>
      </w:r>
    </w:p>
    <w:p w:rsidR="00000000" w:rsidRPr="00D97EBC" w:rsidP="00D97EBC">
      <w:pPr>
        <w:pStyle w:val="ListBullet2"/>
      </w:pPr>
      <w:r w:rsidRPr="00D97EBC">
        <w:t>filtration</w:t>
      </w:r>
    </w:p>
    <w:p w:rsidR="00000000" w:rsidRPr="00D97EBC" w:rsidP="00D97EBC">
      <w:pPr>
        <w:pStyle w:val="ListBullet2"/>
      </w:pPr>
      <w:r w:rsidRPr="00D97EBC">
        <w:t>reverse osmosis (RO)</w:t>
      </w:r>
    </w:p>
    <w:p w:rsidR="00000000" w:rsidRPr="00D97EBC" w:rsidP="00D97EBC">
      <w:pPr>
        <w:pStyle w:val="ListBullet2"/>
      </w:pPr>
      <w:r w:rsidRPr="00D97EBC">
        <w:t>softening</w:t>
      </w:r>
    </w:p>
    <w:p w:rsidR="00000000" w:rsidRPr="00D97EBC" w:rsidP="00D97EBC">
      <w:pPr>
        <w:pStyle w:val="ListBullet"/>
      </w:pPr>
      <w:r w:rsidRPr="00D97EBC">
        <w:t>pump, pump controls and pump room requirements:</w:t>
      </w:r>
    </w:p>
    <w:p w:rsidR="00000000" w:rsidRPr="00D97EBC" w:rsidP="00D97EBC">
      <w:pPr>
        <w:pStyle w:val="ListBullet2"/>
      </w:pPr>
      <w:r w:rsidRPr="00D97EBC">
        <w:t>acoustic performance</w:t>
      </w:r>
    </w:p>
    <w:p w:rsidR="00000000" w:rsidRPr="00D97EBC" w:rsidP="00D97EBC">
      <w:pPr>
        <w:pStyle w:val="ListBullet2"/>
      </w:pPr>
      <w:r w:rsidRPr="00D97EBC">
        <w:t>automatic changeover</w:t>
      </w:r>
    </w:p>
    <w:p w:rsidR="00000000" w:rsidRPr="00D97EBC" w:rsidP="00D97EBC">
      <w:pPr>
        <w:pStyle w:val="ListBullet2"/>
      </w:pPr>
      <w:r w:rsidRPr="00D97EBC">
        <w:t>automatic controls</w:t>
      </w:r>
    </w:p>
    <w:p w:rsidR="00000000" w:rsidRPr="00D97EBC" w:rsidP="00D97EBC">
      <w:pPr>
        <w:pStyle w:val="ListBullet2"/>
      </w:pPr>
      <w:r w:rsidRPr="00D97EBC">
        <w:t>drain down provision</w:t>
      </w:r>
    </w:p>
    <w:p w:rsidR="00000000" w:rsidRPr="00D97EBC" w:rsidP="00D97EBC">
      <w:pPr>
        <w:pStyle w:val="ListBullet2"/>
      </w:pPr>
      <w:r w:rsidRPr="00D97EBC">
        <w:t>dual pump provision</w:t>
      </w:r>
    </w:p>
    <w:p w:rsidR="00000000" w:rsidRPr="00D97EBC" w:rsidP="00D97EBC">
      <w:pPr>
        <w:pStyle w:val="ListBullet2"/>
      </w:pPr>
      <w:r w:rsidRPr="00D97EBC">
        <w:t>impeller sizing</w:t>
      </w:r>
    </w:p>
    <w:p w:rsidR="00000000" w:rsidRPr="00D97EBC" w:rsidP="00D97EBC">
      <w:pPr>
        <w:pStyle w:val="ListBullet2"/>
      </w:pPr>
      <w:r w:rsidRPr="00D97EBC">
        <w:t>inlet and outlet design requirements</w:t>
      </w:r>
    </w:p>
    <w:p w:rsidR="00000000" w:rsidRPr="00D97EBC" w:rsidP="00D97EBC">
      <w:pPr>
        <w:pStyle w:val="ListBullet2"/>
      </w:pPr>
      <w:r w:rsidRPr="00D97EBC">
        <w:t>installation and m</w:t>
      </w:r>
      <w:r w:rsidRPr="00D97EBC">
        <w:t>ounting requirements</w:t>
      </w:r>
    </w:p>
    <w:p w:rsidR="00000000" w:rsidRPr="00D97EBC" w:rsidP="00D97EBC">
      <w:pPr>
        <w:pStyle w:val="ListBullet2"/>
      </w:pPr>
      <w:r w:rsidRPr="00D97EBC">
        <w:t>pressure gauges</w:t>
      </w:r>
    </w:p>
    <w:p w:rsidR="00000000" w:rsidRPr="00D97EBC" w:rsidP="00D97EBC">
      <w:pPr>
        <w:pStyle w:val="ListBullet2"/>
      </w:pPr>
      <w:r w:rsidRPr="00D97EBC">
        <w:t>pump selection</w:t>
      </w:r>
    </w:p>
    <w:p w:rsidR="00000000" w:rsidRPr="00D97EBC" w:rsidP="00D97EBC">
      <w:pPr>
        <w:pStyle w:val="ListBullet2"/>
      </w:pPr>
      <w:r w:rsidRPr="00D97EBC">
        <w:t>pump sizing</w:t>
      </w:r>
    </w:p>
    <w:p w:rsidR="00000000" w:rsidRPr="00D97EBC" w:rsidP="00D97EBC">
      <w:pPr>
        <w:pStyle w:val="ListBullet2"/>
      </w:pPr>
      <w:r w:rsidRPr="00D97EBC">
        <w:t>space requirements</w:t>
      </w:r>
    </w:p>
    <w:p w:rsidR="00000000" w:rsidRPr="00D97EBC" w:rsidP="00D97EBC">
      <w:pPr>
        <w:pStyle w:val="ListBullet2"/>
      </w:pPr>
      <w:r w:rsidRPr="00D97EBC">
        <w:t>valve requirements</w:t>
      </w:r>
    </w:p>
    <w:p w:rsidR="00000000" w:rsidRPr="00D97EBC" w:rsidP="00D97EBC">
      <w:pPr>
        <w:pStyle w:val="ListBullet2"/>
      </w:pPr>
      <w:r w:rsidRPr="00D97EBC">
        <w:t>variable speed control</w:t>
      </w:r>
    </w:p>
    <w:p w:rsidR="00000000" w:rsidRPr="00D97EBC" w:rsidP="00D97EBC">
      <w:pPr>
        <w:pStyle w:val="ListBullet"/>
      </w:pPr>
      <w:r w:rsidRPr="00D97EBC">
        <w:t>materials:</w:t>
      </w:r>
    </w:p>
    <w:p w:rsidR="00000000" w:rsidRPr="00D97EBC" w:rsidP="00D97EBC">
      <w:pPr>
        <w:pStyle w:val="ListBullet2"/>
      </w:pPr>
      <w:r w:rsidRPr="00D97EBC">
        <w:t>acrilonitrile butadiene styrene (ABS)</w:t>
      </w:r>
    </w:p>
    <w:p w:rsidR="00000000" w:rsidRPr="00D97EBC" w:rsidP="00D97EBC">
      <w:pPr>
        <w:pStyle w:val="ListBullet2"/>
      </w:pPr>
      <w:r w:rsidRPr="00D97EBC">
        <w:t>composite pipework</w:t>
      </w:r>
    </w:p>
    <w:p w:rsidR="00000000" w:rsidRPr="00D97EBC" w:rsidP="00D97EBC">
      <w:pPr>
        <w:pStyle w:val="ListBullet2"/>
      </w:pPr>
      <w:r w:rsidRPr="00D97EBC">
        <w:t>copper (Cu)</w:t>
      </w:r>
    </w:p>
    <w:p w:rsidR="00000000" w:rsidRPr="00D97EBC" w:rsidP="00D97EBC">
      <w:pPr>
        <w:pStyle w:val="ListBullet2"/>
      </w:pPr>
      <w:r w:rsidRPr="00D97EBC">
        <w:t>cross-linked polyethylene (PE-X)</w:t>
      </w:r>
    </w:p>
    <w:p w:rsidR="00000000" w:rsidRPr="00D97EBC" w:rsidP="00D97EBC">
      <w:pPr>
        <w:pStyle w:val="ListBullet2"/>
      </w:pPr>
      <w:r w:rsidRPr="00D97EBC">
        <w:t>polypropylene (PP)</w:t>
      </w:r>
    </w:p>
    <w:p w:rsidR="00000000" w:rsidRPr="00D97EBC" w:rsidP="00D97EBC">
      <w:pPr>
        <w:pStyle w:val="ListBullet2"/>
      </w:pPr>
      <w:r w:rsidRPr="00D97EBC">
        <w:t>polybutylene (PB)</w:t>
      </w:r>
    </w:p>
    <w:p w:rsidR="00000000" w:rsidRPr="00D97EBC" w:rsidP="00D97EBC">
      <w:pPr>
        <w:pStyle w:val="ListBullet2"/>
      </w:pPr>
      <w:r w:rsidRPr="00D97EBC">
        <w:t>ductile iron cement lined (DICL)</w:t>
      </w:r>
    </w:p>
    <w:p w:rsidR="00000000" w:rsidRPr="00D97EBC" w:rsidP="00D97EBC">
      <w:pPr>
        <w:pStyle w:val="ListBullet2"/>
      </w:pPr>
      <w:r w:rsidRPr="00D97EBC">
        <w:t>other approved materials</w:t>
      </w:r>
    </w:p>
    <w:p w:rsidR="00000000" w:rsidRPr="00D97EBC" w:rsidP="00D97EBC">
      <w:pPr>
        <w:pStyle w:val="ListBullet2"/>
      </w:pPr>
      <w:r w:rsidRPr="00D97EBC">
        <w:t>fittings and fixtures</w:t>
      </w:r>
    </w:p>
    <w:p w:rsidR="00000000" w:rsidRPr="00D97EBC" w:rsidP="00D97EBC">
      <w:pPr>
        <w:pStyle w:val="ListBullet2"/>
      </w:pPr>
      <w:r w:rsidRPr="00D97EBC">
        <w:t>protective coatings</w:t>
      </w:r>
    </w:p>
    <w:p w:rsidR="00000000" w:rsidRPr="00D97EBC" w:rsidP="00D97EBC">
      <w:pPr>
        <w:pStyle w:val="ListBullet"/>
      </w:pPr>
      <w:r w:rsidRPr="00D97EBC">
        <w:t>jointing methods:</w:t>
      </w:r>
    </w:p>
    <w:p w:rsidR="00000000" w:rsidRPr="00D97EBC" w:rsidP="00D97EBC">
      <w:pPr>
        <w:pStyle w:val="ListBullet2"/>
      </w:pPr>
      <w:r w:rsidRPr="00D97EBC">
        <w:t>brazing</w:t>
      </w:r>
    </w:p>
    <w:p w:rsidR="00000000" w:rsidRPr="00D97EBC" w:rsidP="00D97EBC">
      <w:pPr>
        <w:pStyle w:val="ListBullet2"/>
      </w:pPr>
      <w:r w:rsidRPr="00D97EBC">
        <w:t>compression</w:t>
      </w:r>
    </w:p>
    <w:p w:rsidR="00000000" w:rsidRPr="00D97EBC" w:rsidP="00D97EBC">
      <w:pPr>
        <w:pStyle w:val="ListBullet2"/>
      </w:pPr>
      <w:r w:rsidRPr="00D97EBC">
        <w:t>electrofusion welding</w:t>
      </w:r>
    </w:p>
    <w:p w:rsidR="00000000" w:rsidRPr="00D97EBC" w:rsidP="00D97EBC">
      <w:pPr>
        <w:pStyle w:val="ListBullet2"/>
      </w:pPr>
      <w:r w:rsidRPr="00D97EBC">
        <w:t>flaring</w:t>
      </w:r>
    </w:p>
    <w:p w:rsidR="00000000" w:rsidRPr="00D97EBC" w:rsidP="00D97EBC">
      <w:pPr>
        <w:pStyle w:val="ListBullet2"/>
      </w:pPr>
      <w:r w:rsidRPr="00D97EBC">
        <w:t>mechanical joints</w:t>
      </w:r>
    </w:p>
    <w:p w:rsidR="00000000" w:rsidRPr="00D97EBC" w:rsidP="00D97EBC">
      <w:pPr>
        <w:pStyle w:val="ListBullet2"/>
      </w:pPr>
      <w:r w:rsidRPr="00D97EBC">
        <w:t>rubber ring joints</w:t>
      </w:r>
    </w:p>
    <w:p w:rsidR="00000000" w:rsidRPr="00D97EBC" w:rsidP="00D97EBC">
      <w:pPr>
        <w:pStyle w:val="ListBullet2"/>
      </w:pPr>
      <w:r w:rsidRPr="00D97EBC">
        <w:t>screwing</w:t>
      </w:r>
    </w:p>
    <w:p w:rsidR="00000000" w:rsidRPr="00D97EBC" w:rsidP="00D97EBC">
      <w:pPr>
        <w:pStyle w:val="ListBullet2"/>
      </w:pPr>
      <w:r w:rsidRPr="00D97EBC">
        <w:t>soldering</w:t>
      </w:r>
    </w:p>
    <w:p w:rsidR="00000000" w:rsidRPr="00D97EBC" w:rsidP="00D97EBC">
      <w:pPr>
        <w:pStyle w:val="ListBullet2"/>
      </w:pPr>
      <w:r w:rsidRPr="00D97EBC">
        <w:t>solvent cement welding</w:t>
      </w:r>
    </w:p>
    <w:p w:rsidR="00000000" w:rsidRPr="00D97EBC" w:rsidP="00D97EBC">
      <w:pPr>
        <w:pStyle w:val="ListBullet2"/>
      </w:pPr>
      <w:r w:rsidRPr="00D97EBC">
        <w:t>other approved jointing methods</w:t>
      </w:r>
    </w:p>
    <w:p w:rsidR="00000000" w:rsidRPr="00D97EBC" w:rsidP="00D97EBC">
      <w:pPr>
        <w:pStyle w:val="ListBullet"/>
      </w:pPr>
      <w:r w:rsidRPr="00D97EBC">
        <w:t>installation requirements:</w:t>
      </w:r>
    </w:p>
    <w:p w:rsidR="00000000" w:rsidRPr="00D97EBC" w:rsidP="00D97EBC">
      <w:pPr>
        <w:pStyle w:val="ListBullet2"/>
      </w:pPr>
      <w:r w:rsidRPr="00D97EBC">
        <w:t>bedding</w:t>
      </w:r>
    </w:p>
    <w:p w:rsidR="00000000" w:rsidRPr="00D97EBC" w:rsidP="00D97EBC">
      <w:pPr>
        <w:pStyle w:val="ListBullet2"/>
      </w:pPr>
      <w:r w:rsidRPr="00D97EBC">
        <w:t>fire rating of penetrations</w:t>
      </w:r>
    </w:p>
    <w:p w:rsidR="00000000" w:rsidRPr="00D97EBC" w:rsidP="00D97EBC">
      <w:pPr>
        <w:pStyle w:val="ListBullet2"/>
      </w:pPr>
      <w:r w:rsidRPr="00D97EBC">
        <w:t>clipping</w:t>
      </w:r>
    </w:p>
    <w:p w:rsidR="00000000" w:rsidRPr="00D97EBC" w:rsidP="00D97EBC">
      <w:pPr>
        <w:pStyle w:val="ListBullet2"/>
      </w:pPr>
      <w:r w:rsidRPr="00D97EBC">
        <w:t>installation details</w:t>
      </w:r>
    </w:p>
    <w:p w:rsidR="00000000" w:rsidRPr="00D97EBC" w:rsidP="00D97EBC">
      <w:pPr>
        <w:pStyle w:val="ListBullet2"/>
      </w:pPr>
      <w:r w:rsidRPr="00D97EBC">
        <w:t>jointing requirements</w:t>
      </w:r>
    </w:p>
    <w:p w:rsidR="00000000" w:rsidRPr="00D97EBC" w:rsidP="00D97EBC">
      <w:pPr>
        <w:pStyle w:val="ListBullet2"/>
      </w:pPr>
      <w:r w:rsidRPr="00D97EBC">
        <w:t>level of workmanship</w:t>
      </w:r>
    </w:p>
    <w:p w:rsidR="00000000" w:rsidRPr="00D97EBC" w:rsidP="00D97EBC">
      <w:pPr>
        <w:pStyle w:val="ListBullet2"/>
      </w:pPr>
      <w:r w:rsidRPr="00D97EBC">
        <w:t>manufacturer-recommended specific fixings</w:t>
      </w:r>
    </w:p>
    <w:p w:rsidR="00000000" w:rsidRPr="00D97EBC" w:rsidP="00D97EBC">
      <w:pPr>
        <w:pStyle w:val="ListBullet2"/>
      </w:pPr>
      <w:r w:rsidRPr="00D97EBC">
        <w:t>pipe support</w:t>
      </w:r>
    </w:p>
    <w:p w:rsidR="00000000" w:rsidRPr="00D97EBC" w:rsidP="00D97EBC">
      <w:pPr>
        <w:pStyle w:val="ListBullet"/>
      </w:pPr>
      <w:r w:rsidRPr="00D97EBC">
        <w:t>delivery systems:</w:t>
      </w:r>
    </w:p>
    <w:p w:rsidR="00000000" w:rsidRPr="00D97EBC" w:rsidP="00D97EBC">
      <w:pPr>
        <w:pStyle w:val="ListBullet2"/>
      </w:pPr>
      <w:r w:rsidRPr="00D97EBC">
        <w:t>constant flow variable speed pumps</w:t>
      </w:r>
    </w:p>
    <w:p w:rsidR="00000000" w:rsidRPr="00D97EBC" w:rsidP="00D97EBC">
      <w:pPr>
        <w:pStyle w:val="ListBullet2"/>
      </w:pPr>
      <w:r w:rsidRPr="00D97EBC">
        <w:t>gravity feed</w:t>
      </w:r>
    </w:p>
    <w:p w:rsidR="00000000" w:rsidRPr="00D97EBC" w:rsidP="00D97EBC">
      <w:pPr>
        <w:pStyle w:val="ListBullet2"/>
      </w:pPr>
      <w:r w:rsidRPr="00D97EBC">
        <w:t>hydropneumatic</w:t>
      </w:r>
    </w:p>
    <w:p w:rsidR="00000000" w:rsidRPr="00D97EBC" w:rsidP="00D97EBC">
      <w:pPr>
        <w:pStyle w:val="ListBullet2"/>
      </w:pPr>
      <w:r w:rsidRPr="00D97EBC">
        <w:t>mains pressure system</w:t>
      </w:r>
    </w:p>
    <w:p w:rsidR="00000000" w:rsidRPr="00D97EBC" w:rsidP="00D97EBC">
      <w:pPr>
        <w:pStyle w:val="ListBullet"/>
      </w:pPr>
      <w:r w:rsidRPr="00D97EBC">
        <w:t>testing:</w:t>
      </w:r>
    </w:p>
    <w:p w:rsidR="00000000" w:rsidRPr="00D97EBC" w:rsidP="00D97EBC">
      <w:pPr>
        <w:pStyle w:val="ListBullet2"/>
      </w:pPr>
      <w:r w:rsidRPr="00D97EBC">
        <w:t xml:space="preserve">air pressure </w:t>
      </w:r>
    </w:p>
    <w:p w:rsidR="00000000" w:rsidRPr="00D97EBC" w:rsidP="00D97EBC">
      <w:pPr>
        <w:pStyle w:val="ListBullet2"/>
      </w:pPr>
      <w:r w:rsidRPr="00D97EBC">
        <w:t>defect inspection</w:t>
      </w:r>
    </w:p>
    <w:p w:rsidR="00000000" w:rsidRPr="00D97EBC" w:rsidP="00D97EBC">
      <w:pPr>
        <w:pStyle w:val="ListBullet2"/>
      </w:pPr>
      <w:r w:rsidRPr="00D97EBC">
        <w:t xml:space="preserve">hydrostatic </w:t>
      </w:r>
    </w:p>
    <w:p w:rsidR="00000000" w:rsidRPr="00D97EBC" w:rsidP="00D97EBC">
      <w:pPr>
        <w:pStyle w:val="ListBullet2"/>
      </w:pPr>
      <w:r w:rsidRPr="00D97EBC">
        <w:t xml:space="preserve">mains pressure </w:t>
      </w:r>
    </w:p>
    <w:p w:rsidR="00000000" w:rsidRPr="00D97EBC" w:rsidP="00D97EBC">
      <w:pPr>
        <w:pStyle w:val="ListBullet2"/>
      </w:pPr>
      <w:r w:rsidRPr="00D97EBC">
        <w:t>performance</w:t>
      </w:r>
    </w:p>
    <w:p w:rsidR="00000000" w:rsidRPr="00D97EBC" w:rsidP="00D97EBC">
      <w:pPr>
        <w:pStyle w:val="ListBullet2"/>
      </w:pPr>
      <w:r w:rsidRPr="00D97EBC">
        <w:t>quality assurance (QA) audit</w:t>
      </w:r>
    </w:p>
    <w:p w:rsidR="00000000" w:rsidRPr="00D97EBC" w:rsidP="00D97EBC">
      <w:pPr>
        <w:pStyle w:val="ListBullet"/>
      </w:pPr>
      <w:r w:rsidRPr="00D97EBC">
        <w:t>commissioning schedule inclusions:</w:t>
      </w:r>
    </w:p>
    <w:p w:rsidR="00000000" w:rsidRPr="00D97EBC" w:rsidP="00D97EBC">
      <w:pPr>
        <w:pStyle w:val="ListBullet2"/>
      </w:pPr>
      <w:r w:rsidRPr="00D97EBC">
        <w:t>disinfection</w:t>
      </w:r>
    </w:p>
    <w:p w:rsidR="00000000" w:rsidRPr="00D97EBC" w:rsidP="00D97EBC">
      <w:pPr>
        <w:pStyle w:val="ListBullet2"/>
      </w:pPr>
      <w:r w:rsidRPr="00D97EBC">
        <w:t>flow test</w:t>
      </w:r>
    </w:p>
    <w:p w:rsidR="00000000" w:rsidRPr="00D97EBC" w:rsidP="00D97EBC">
      <w:pPr>
        <w:pStyle w:val="ListBullet2"/>
      </w:pPr>
      <w:r w:rsidRPr="00D97EBC">
        <w:t>leak check</w:t>
      </w:r>
    </w:p>
    <w:p w:rsidR="00000000" w:rsidRPr="00D97EBC" w:rsidP="00D97EBC">
      <w:pPr>
        <w:pStyle w:val="ListBullet2"/>
      </w:pPr>
      <w:r w:rsidRPr="00D97EBC">
        <w:t>pressure test</w:t>
      </w:r>
    </w:p>
    <w:p w:rsidR="00000000" w:rsidRPr="00D97EBC" w:rsidP="00D97EBC">
      <w:pPr>
        <w:pStyle w:val="ListBullet2"/>
      </w:pPr>
      <w:r w:rsidRPr="00D97EBC">
        <w:t>system certification</w:t>
      </w:r>
    </w:p>
    <w:p w:rsidR="00000000" w:rsidRPr="00D97EBC" w:rsidP="00D97EBC">
      <w:pPr>
        <w:pStyle w:val="ListBullet2"/>
      </w:pPr>
      <w:r w:rsidRPr="00D97EBC">
        <w:t>system defects</w:t>
      </w:r>
    </w:p>
    <w:p w:rsidR="00000000" w:rsidRPr="00D97EBC" w:rsidP="00D97EBC">
      <w:pPr>
        <w:pStyle w:val="ListBullet2"/>
      </w:pPr>
      <w:r w:rsidRPr="00D97EBC">
        <w:t>system functions as per design</w:t>
      </w:r>
    </w:p>
    <w:p w:rsidR="00000000" w:rsidRPr="00D97EBC" w:rsidP="00D97EBC">
      <w:pPr>
        <w:pStyle w:val="ListBullet2"/>
      </w:pPr>
      <w:r w:rsidRPr="00D97EBC">
        <w:t>system purge</w:t>
      </w:r>
    </w:p>
    <w:p w:rsidR="00000000" w:rsidRPr="00D97EBC" w:rsidP="00D97EBC">
      <w:pPr>
        <w:pStyle w:val="ListBullet2"/>
      </w:pPr>
      <w:r w:rsidRPr="00D97EBC">
        <w:t>valve operation</w:t>
      </w:r>
    </w:p>
    <w:p w:rsidR="00000000" w:rsidRPr="00D97EBC" w:rsidP="00D97EBC">
      <w:pPr>
        <w:pStyle w:val="ListBullet"/>
      </w:pPr>
      <w:r w:rsidRPr="00D97EBC">
        <w:t xml:space="preserve">operation and maintenance manual inclusions: </w:t>
      </w:r>
    </w:p>
    <w:p w:rsidR="00000000" w:rsidRPr="00D97EBC" w:rsidP="00D97EBC">
      <w:pPr>
        <w:pStyle w:val="ListBullet2"/>
      </w:pPr>
      <w:r w:rsidRPr="00D97EBC">
        <w:t>as installed drawings</w:t>
      </w:r>
    </w:p>
    <w:p w:rsidR="00000000" w:rsidRPr="00D97EBC" w:rsidP="00D97EBC">
      <w:pPr>
        <w:pStyle w:val="ListBullet2"/>
      </w:pPr>
      <w:r w:rsidRPr="00D97EBC">
        <w:t>certification documentation</w:t>
      </w:r>
    </w:p>
    <w:p w:rsidR="00000000" w:rsidRPr="00D97EBC" w:rsidP="00D97EBC">
      <w:pPr>
        <w:pStyle w:val="ListBullet2"/>
      </w:pPr>
      <w:r w:rsidRPr="00D97EBC">
        <w:t>maintenance schedules</w:t>
      </w:r>
    </w:p>
    <w:p w:rsidR="00000000" w:rsidRPr="00D97EBC" w:rsidP="00D97EBC">
      <w:pPr>
        <w:pStyle w:val="ListBullet2"/>
      </w:pPr>
      <w:r w:rsidRPr="00D97EBC">
        <w:t>manufacturer brochures and technical information</w:t>
      </w:r>
    </w:p>
    <w:p w:rsidR="00000000" w:rsidRPr="00D97EBC" w:rsidP="00D97EBC">
      <w:pPr>
        <w:pStyle w:val="ListBullet2"/>
      </w:pPr>
      <w:r w:rsidRPr="00D97EBC">
        <w:t>results of commissioning test</w:t>
      </w:r>
    </w:p>
    <w:p w:rsidR="00000000" w:rsidRPr="00D97EBC" w:rsidP="00D97EBC">
      <w:pPr>
        <w:pStyle w:val="ListBullet2"/>
      </w:pPr>
      <w:r w:rsidRPr="00D97EBC">
        <w:t>valve function.</w:t>
      </w:r>
    </w:p>
    <w:p w:rsidR="00000000" w:rsidRPr="00D97EBC" w:rsidP="00D97EBC">
      <w:pPr>
        <w:pStyle w:val="AllowPageBreak"/>
      </w:pPr>
    </w:p>
    <w:p w:rsidR="00000000" w:rsidRPr="00D97EBC" w:rsidP="00D97EBC">
      <w:pPr>
        <w:pStyle w:val="Heading1"/>
      </w:pPr>
      <w:bookmarkStart w:id="4" w:name="O_1159323"/>
      <w:bookmarkEnd w:id="4"/>
      <w:r w:rsidRPr="00D97EBC">
        <w:t>Assessment Conditions</w:t>
      </w:r>
    </w:p>
    <w:p w:rsidR="00000000" w:rsidRPr="00D97EBC" w:rsidP="00550748">
      <w:pPr>
        <w:pStyle w:val="BodyText"/>
      </w:pPr>
      <w:r w:rsidRPr="00D97EBC">
        <w:t>Assessors must satisfy the requirements for assessors listed in the St</w:t>
      </w:r>
      <w:r w:rsidRPr="00D97EBC">
        <w:t xml:space="preserve">andards for Registered Training Organisations. </w:t>
      </w:r>
    </w:p>
    <w:p w:rsidR="00000000" w:rsidRPr="00D97EBC" w:rsidP="00550748">
      <w:pPr>
        <w:pStyle w:val="BodyText"/>
      </w:pPr>
      <w:r w:rsidRPr="00D97EBC">
        <w:t>This unit must be assessed in the workplace or a close simulation using realistic workplace conditions, materials, activities, responsibilities, procedures, safety requirements and environmental consideration</w:t>
      </w:r>
      <w:r w:rsidRPr="00D97EBC">
        <w:t>s.</w:t>
      </w:r>
    </w:p>
    <w:p w:rsidR="00000000" w:rsidRPr="00D97EBC" w:rsidP="00D97EBC">
      <w:pPr>
        <w:pStyle w:val="Heading1"/>
      </w:pPr>
      <w:bookmarkStart w:id="5" w:name="O_1159336"/>
      <w:bookmarkEnd w:id="5"/>
      <w:r w:rsidRPr="00D97EBC">
        <w:t>Links</w:t>
      </w:r>
    </w:p>
    <w:p w:rsidR="00000000" w:rsidRPr="00D97EBC" w:rsidP="00550748">
      <w:pPr>
        <w:pStyle w:val="BodyText"/>
      </w:pPr>
      <w:r w:rsidRPr="00D97EB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3402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97EBC" w:rsidP="00D97EBC"/>
    <w:sectPr w:rsidSect="00D97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BC" w:rsidRPr="00550748" w:rsidP="00550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8" w:rsidP="00D97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0748" w:rsidP="00D97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50748" w:rsidP="00D97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EBC" w:rsidRPr="00550748" w:rsidP="005507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8" w:rsidRPr="002D2AF8" w:rsidP="00D97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CPCPCM5011 Design complex cold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50748" w:rsidP="00D97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88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4C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C6D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EBC"/>
  </w:style>
  <w:style w:type="character" w:customStyle="1" w:styleId="Heading1Char">
    <w:name w:val="Heading 1 Char"/>
    <w:basedOn w:val="DefaultParagraphFont"/>
    <w:link w:val="Heading1"/>
    <w:rsid w:val="00D97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E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7E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7E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7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EBC"/>
    <w:rPr>
      <w:b/>
      <w:spacing w:val="0"/>
    </w:rPr>
  </w:style>
  <w:style w:type="paragraph" w:customStyle="1" w:styleId="SuperTitle">
    <w:name w:val="SuperTitle"/>
    <w:basedOn w:val="Title"/>
    <w:rsid w:val="00D97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EBC"/>
    <w:rPr>
      <w:i/>
    </w:rPr>
  </w:style>
  <w:style w:type="paragraph" w:styleId="Caption">
    <w:name w:val="caption"/>
    <w:basedOn w:val="BodyText"/>
    <w:next w:val="Normal"/>
    <w:qFormat/>
    <w:rsid w:val="00D97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EBC"/>
  </w:style>
  <w:style w:type="paragraph" w:styleId="TableofFigures">
    <w:name w:val="table of figures"/>
    <w:basedOn w:val="Normal"/>
    <w:next w:val="Normal"/>
    <w:semiHidden/>
    <w:rsid w:val="00D97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E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7EBC"/>
    <w:rPr>
      <w:rFonts w:ascii="Wingdings" w:hAnsi="Wingdings"/>
    </w:rPr>
  </w:style>
  <w:style w:type="paragraph" w:customStyle="1" w:styleId="TableHeading">
    <w:name w:val="Table Heading"/>
    <w:basedOn w:val="HeadingBase"/>
    <w:rsid w:val="00D97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EBC"/>
    <w:rPr>
      <w:color w:val="0033CC"/>
      <w:u w:val="none"/>
    </w:rPr>
  </w:style>
  <w:style w:type="paragraph" w:customStyle="1" w:styleId="BodyTextRight">
    <w:name w:val="Body Text Right"/>
    <w:basedOn w:val="BodyText"/>
    <w:rsid w:val="00D97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E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EBC"/>
    <w:rPr>
      <w:sz w:val="32"/>
    </w:rPr>
  </w:style>
  <w:style w:type="paragraph" w:customStyle="1" w:styleId="HeadingProcedure">
    <w:name w:val="Heading Procedure"/>
    <w:basedOn w:val="HeadingBase"/>
    <w:next w:val="Normal"/>
    <w:rsid w:val="00D97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EBC"/>
    <w:pPr>
      <w:spacing w:before="60" w:after="60"/>
    </w:pPr>
  </w:style>
  <w:style w:type="paragraph" w:styleId="ListContinue">
    <w:name w:val="List Continue"/>
    <w:basedOn w:val="List"/>
    <w:rsid w:val="00D97EBC"/>
    <w:pPr>
      <w:ind w:firstLine="0"/>
    </w:pPr>
  </w:style>
  <w:style w:type="paragraph" w:customStyle="1" w:styleId="ListNote">
    <w:name w:val="List Note"/>
    <w:basedOn w:val="List"/>
    <w:rsid w:val="00D97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EBC"/>
    <w:rPr>
      <w:rFonts w:ascii="Courier New" w:hAnsi="Courier New"/>
    </w:rPr>
  </w:style>
  <w:style w:type="paragraph" w:customStyle="1" w:styleId="NoteBullet">
    <w:name w:val="Note Bullet"/>
    <w:basedOn w:val="Note"/>
    <w:rsid w:val="00D97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E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7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EBC"/>
    <w:rPr>
      <w:b/>
      <w:smallCaps/>
    </w:rPr>
  </w:style>
  <w:style w:type="paragraph" w:customStyle="1" w:styleId="TableListNumber">
    <w:name w:val="Table List Number"/>
    <w:basedOn w:val="ListNumber"/>
    <w:rsid w:val="00D97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EBC"/>
    <w:pPr>
      <w:numPr>
        <w:numId w:val="10"/>
      </w:numPr>
    </w:pPr>
  </w:style>
  <w:style w:type="paragraph" w:customStyle="1" w:styleId="ListAlpha2">
    <w:name w:val="List Alpha 2"/>
    <w:basedOn w:val="List2"/>
    <w:rsid w:val="00D97EBC"/>
    <w:pPr>
      <w:numPr>
        <w:numId w:val="9"/>
      </w:numPr>
    </w:pPr>
  </w:style>
  <w:style w:type="paragraph" w:styleId="List2">
    <w:name w:val="List 2"/>
    <w:basedOn w:val="BodyText"/>
    <w:rsid w:val="00D97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E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7E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7EBC"/>
    <w:pPr>
      <w:numPr>
        <w:numId w:val="5"/>
      </w:numPr>
    </w:pPr>
  </w:style>
  <w:style w:type="paragraph" w:styleId="ListContinue2">
    <w:name w:val="List Continue 2"/>
    <w:basedOn w:val="List2"/>
    <w:rsid w:val="00D97EBC"/>
    <w:pPr>
      <w:ind w:firstLine="0"/>
    </w:pPr>
  </w:style>
  <w:style w:type="paragraph" w:styleId="ListContinue3">
    <w:name w:val="List Continue 3"/>
    <w:basedOn w:val="List3"/>
    <w:rsid w:val="00D97EBC"/>
    <w:pPr>
      <w:ind w:left="1021" w:firstLine="0"/>
    </w:pPr>
  </w:style>
  <w:style w:type="paragraph" w:styleId="ListContinue4">
    <w:name w:val="List Continue 4"/>
    <w:basedOn w:val="List4"/>
    <w:rsid w:val="00D97EBC"/>
    <w:pPr>
      <w:ind w:firstLine="0"/>
    </w:pPr>
  </w:style>
  <w:style w:type="paragraph" w:styleId="ListContinue5">
    <w:name w:val="List Continue 5"/>
    <w:basedOn w:val="List5"/>
    <w:rsid w:val="00D97EBC"/>
    <w:pPr>
      <w:ind w:firstLine="0"/>
    </w:pPr>
  </w:style>
  <w:style w:type="paragraph" w:styleId="ListNumber3">
    <w:name w:val="List Number 3"/>
    <w:basedOn w:val="List3"/>
    <w:rsid w:val="00D97EBC"/>
    <w:pPr>
      <w:numPr>
        <w:numId w:val="6"/>
      </w:numPr>
    </w:pPr>
  </w:style>
  <w:style w:type="paragraph" w:styleId="ListNumber4">
    <w:name w:val="List Number 4"/>
    <w:basedOn w:val="List4"/>
    <w:rsid w:val="00D97EBC"/>
    <w:pPr>
      <w:numPr>
        <w:numId w:val="7"/>
      </w:numPr>
    </w:pPr>
  </w:style>
  <w:style w:type="paragraph" w:styleId="ListNumber5">
    <w:name w:val="List Number 5"/>
    <w:basedOn w:val="List5"/>
    <w:rsid w:val="00D97EBC"/>
    <w:pPr>
      <w:numPr>
        <w:numId w:val="8"/>
      </w:numPr>
    </w:pPr>
  </w:style>
  <w:style w:type="paragraph" w:styleId="BlockText">
    <w:name w:val="Block Text"/>
    <w:basedOn w:val="Normal"/>
    <w:rsid w:val="00D97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EBC"/>
    <w:rPr>
      <w:sz w:val="16"/>
      <w:vertAlign w:val="superscript"/>
    </w:rPr>
  </w:style>
  <w:style w:type="character" w:customStyle="1" w:styleId="Symbols">
    <w:name w:val="Symbols"/>
    <w:basedOn w:val="DefaultParagraphFont"/>
    <w:rsid w:val="00D97EBC"/>
    <w:rPr>
      <w:rFonts w:ascii="Symbol" w:hAnsi="Symbol"/>
    </w:rPr>
  </w:style>
  <w:style w:type="character" w:customStyle="1" w:styleId="MenuOptions">
    <w:name w:val="Menu Options"/>
    <w:basedOn w:val="DefaultParagraphFont"/>
    <w:rsid w:val="00D97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EBC"/>
    <w:rPr>
      <w:b/>
    </w:rPr>
  </w:style>
  <w:style w:type="character" w:customStyle="1" w:styleId="Underlined">
    <w:name w:val="Underlined"/>
    <w:basedOn w:val="DefaultParagraphFont"/>
    <w:rsid w:val="00D97EBC"/>
    <w:rPr>
      <w:u w:val="single"/>
    </w:rPr>
  </w:style>
  <w:style w:type="paragraph" w:customStyle="1" w:styleId="TableBodyTextRight">
    <w:name w:val="Table Body Text Right"/>
    <w:basedOn w:val="TableBodyText"/>
    <w:rsid w:val="00D97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EBC"/>
    <w:rPr>
      <w:sz w:val="18"/>
    </w:rPr>
  </w:style>
  <w:style w:type="paragraph" w:customStyle="1" w:styleId="BodySmallRight">
    <w:name w:val="Body Small Right"/>
    <w:basedOn w:val="BodyTextRight"/>
    <w:rsid w:val="00D97EBC"/>
    <w:rPr>
      <w:sz w:val="18"/>
      <w:szCs w:val="18"/>
    </w:rPr>
  </w:style>
  <w:style w:type="paragraph" w:customStyle="1" w:styleId="MarginEdition">
    <w:name w:val="Margin Edition"/>
    <w:basedOn w:val="MarginNote"/>
    <w:rsid w:val="00D97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EBC"/>
    <w:rPr>
      <w:sz w:val="2"/>
      <w:szCs w:val="2"/>
    </w:rPr>
  </w:style>
  <w:style w:type="character" w:customStyle="1" w:styleId="Small">
    <w:name w:val="Small"/>
    <w:basedOn w:val="DefaultParagraphFont"/>
    <w:rsid w:val="00D97EBC"/>
    <w:rPr>
      <w:sz w:val="16"/>
    </w:rPr>
  </w:style>
  <w:style w:type="paragraph" w:customStyle="1" w:styleId="WideTable">
    <w:name w:val="Wide Table"/>
    <w:basedOn w:val="Normal"/>
    <w:rsid w:val="00D97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EBC"/>
  </w:style>
  <w:style w:type="paragraph" w:styleId="Quote">
    <w:name w:val="Quote"/>
    <w:basedOn w:val="Heading1"/>
    <w:link w:val="QuoteChar"/>
    <w:qFormat/>
    <w:rsid w:val="00D97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EBC"/>
    <w:pPr>
      <w:pageBreakBefore/>
    </w:pPr>
  </w:style>
  <w:style w:type="paragraph" w:customStyle="1" w:styleId="Border">
    <w:name w:val="Border"/>
    <w:basedOn w:val="Normal"/>
    <w:qFormat/>
    <w:rsid w:val="00D97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EBC"/>
    <w:rPr>
      <w:u w:val="single"/>
    </w:rPr>
  </w:style>
  <w:style w:type="character" w:customStyle="1" w:styleId="BoldandItalics">
    <w:name w:val="Bold and Italics"/>
    <w:qFormat/>
    <w:rsid w:val="00D97EBC"/>
    <w:rPr>
      <w:b/>
      <w:i/>
      <w:u w:val="none"/>
    </w:rPr>
  </w:style>
  <w:style w:type="paragraph" w:styleId="BalloonText">
    <w:name w:val="Balloon Text"/>
    <w:basedOn w:val="Normal"/>
    <w:link w:val="BalloonTextChar"/>
    <w:rsid w:val="00D97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EBC"/>
    <w:pPr>
      <w:spacing w:before="0" w:after="0"/>
    </w:pPr>
  </w:style>
  <w:style w:type="paragraph" w:customStyle="1" w:styleId="BodyTextBold">
    <w:name w:val="Body Text Bold"/>
    <w:basedOn w:val="BodyText"/>
    <w:qFormat/>
    <w:rsid w:val="00D97EBC"/>
    <w:rPr>
      <w:b/>
    </w:rPr>
  </w:style>
  <w:style w:type="character" w:styleId="Hyperlink">
    <w:name w:val="Hyperlink"/>
    <w:basedOn w:val="DefaultParagraphFont"/>
    <w:uiPriority w:val="99"/>
    <w:unhideWhenUsed/>
    <w:rsid w:val="005507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1003</Words>
  <Characters>7075</Characters>
  <Application>Microsoft Office Word</Application>
  <DocSecurity>0</DocSecurity>
  <Lines>283</Lines>
  <Paragraphs>288</Paragraphs>
  <ScaleCrop>false</ScaleCrop>
  <Company>Author-it Software Corporation Ltd.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CPCPCM5011 Design complex cold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