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6B55" w:rsidP="00D96B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CPCPCM5010 Design complex sanitary plumbing and drainage systems</w:t>
      </w:r>
      <w:r>
        <w:fldChar w:fldCharType="end"/>
      </w:r>
    </w:p>
    <w:p w:rsidR="00D96B55" w:rsidP="00D96B55">
      <w:pPr>
        <w:pStyle w:val="Version"/>
        <w:sectPr w:rsidSect="009821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82149" w:rsidP="00982149">
      <w:pPr>
        <w:pStyle w:val="SuperHeading"/>
      </w:pPr>
      <w:r w:rsidRPr="00982149">
        <w:t>CPCPCM5010 Design complex sanitary plumbing and drainage systems</w:t>
      </w:r>
    </w:p>
    <w:p w:rsidR="00000000" w:rsidRPr="00982149" w:rsidP="00982149">
      <w:pPr>
        <w:pStyle w:val="Heading1"/>
      </w:pPr>
      <w:bookmarkStart w:id="1" w:name="O_1159318"/>
      <w:bookmarkEnd w:id="1"/>
      <w:r w:rsidRPr="009821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982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149" w:rsidP="00982149">
            <w:pPr>
              <w:pStyle w:val="BodyText"/>
            </w:pPr>
            <w:r w:rsidRPr="00982149">
              <w:t>This version first released with CPC Construction, Plumbing and Services Training Package Release 5.1.</w:t>
            </w:r>
          </w:p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Changes to Elements and Performance Criteria 3.1 and 3.5.</w:t>
            </w:r>
          </w:p>
        </w:tc>
      </w:tr>
      <w:tr w:rsidTr="00982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149" w:rsidP="00982149">
            <w:pPr>
              <w:pStyle w:val="BodyText"/>
            </w:pPr>
            <w:r w:rsidRPr="00982149">
              <w:t>This version first released with CPC Construction, Plumbing and Services Training Package Release 5.0.</w:t>
            </w:r>
          </w:p>
          <w:p w:rsidR="00000000" w:rsidRPr="00982149" w:rsidP="00982149">
            <w:pPr>
              <w:pStyle w:val="BodyText"/>
            </w:pPr>
            <w:r w:rsidRPr="00982149">
              <w:t>Supersedes and is equivalent to CPCPCM5010A Design complex sanitary plumbing and dra</w:t>
            </w:r>
            <w:r w:rsidRPr="00982149">
              <w:t>inage systems.  Updated to meet the Standards for Training Packages 2012.</w:t>
            </w:r>
          </w:p>
        </w:tc>
      </w:tr>
    </w:tbl>
    <w:p w:rsidR="00000000" w:rsidRPr="00982149" w:rsidP="00982149">
      <w:pPr>
        <w:pStyle w:val="BodyText"/>
      </w:pPr>
    </w:p>
    <w:p w:rsidR="00000000" w:rsidRPr="00982149" w:rsidP="00982149">
      <w:pPr>
        <w:pStyle w:val="AllowPageBreak"/>
      </w:pPr>
    </w:p>
    <w:p w:rsidR="00000000" w:rsidRPr="00982149" w:rsidP="00982149">
      <w:pPr>
        <w:pStyle w:val="Heading1"/>
      </w:pPr>
      <w:bookmarkStart w:id="2" w:name="O_1159317"/>
      <w:bookmarkEnd w:id="2"/>
      <w:r w:rsidRPr="00982149">
        <w:t>Application</w:t>
      </w:r>
    </w:p>
    <w:p w:rsidR="00000000" w:rsidRPr="00982149" w:rsidP="00D96B55">
      <w:pPr>
        <w:pStyle w:val="BodyText"/>
      </w:pPr>
      <w:r w:rsidRPr="00982149">
        <w:t>This unit specifies the skills and knowledge required to undertake the hydraulic engineering design of complex sanitary plumbing and drainage install</w:t>
      </w:r>
      <w:r w:rsidRPr="00982149">
        <w:t>ation and to prepare specifications for a range of wide-span and high-rise building applications up to 25 metres, including basement for residential, commercial and industrial buildings.</w:t>
      </w:r>
    </w:p>
    <w:p w:rsidR="00000000" w:rsidRPr="00982149" w:rsidP="00D96B55">
      <w:pPr>
        <w:pStyle w:val="BodyText"/>
      </w:pPr>
      <w:r w:rsidRPr="00982149">
        <w:t>The unit requires application of technical skills and knowledge to pr</w:t>
      </w:r>
      <w:r w:rsidRPr="00982149">
        <w:t>epare plans, specifications and operating and maintenance manuals.</w:t>
      </w:r>
    </w:p>
    <w:p w:rsidR="00000000" w:rsidRPr="00982149" w:rsidP="00D96B55">
      <w:pPr>
        <w:pStyle w:val="BodyText"/>
      </w:pPr>
      <w:r w:rsidRPr="00982149">
        <w:t>In some jurisdictions, this unit of competency may form part of accreditation, licensing, legislative, regulatory or certification requirements.</w:t>
      </w:r>
    </w:p>
    <w:p w:rsidR="00000000" w:rsidRPr="00982149" w:rsidP="00982149">
      <w:pPr>
        <w:pStyle w:val="Heading1"/>
      </w:pPr>
      <w:bookmarkStart w:id="3" w:name="O_1159316"/>
      <w:bookmarkEnd w:id="3"/>
      <w:r w:rsidRPr="00982149">
        <w:t>Pre-requisite Unit</w:t>
      </w:r>
    </w:p>
    <w:p w:rsidR="00000000" w:rsidRPr="00982149" w:rsidP="00D96B55">
      <w:pPr>
        <w:pStyle w:val="BodyText"/>
      </w:pPr>
      <w:r w:rsidRPr="00982149">
        <w:t>Nil.</w:t>
      </w:r>
    </w:p>
    <w:p w:rsidR="00000000" w:rsidRPr="00982149" w:rsidP="00982149">
      <w:pPr>
        <w:pStyle w:val="Heading1"/>
      </w:pPr>
      <w:bookmarkStart w:id="4" w:name="O_1159315"/>
      <w:bookmarkEnd w:id="4"/>
      <w:r w:rsidRPr="00982149">
        <w:t>Unit Sector</w:t>
      </w:r>
    </w:p>
    <w:p w:rsidR="00000000" w:rsidRPr="00982149" w:rsidP="00D96B55">
      <w:pPr>
        <w:pStyle w:val="BodyText"/>
      </w:pPr>
      <w:r w:rsidRPr="00982149">
        <w:t>Plumbing</w:t>
      </w:r>
    </w:p>
    <w:p w:rsidR="00000000" w:rsidRPr="00982149" w:rsidP="00982149">
      <w:pPr>
        <w:pStyle w:val="Heading1"/>
      </w:pPr>
      <w:bookmarkStart w:id="5" w:name="O_1159314"/>
      <w:bookmarkEnd w:id="5"/>
      <w:r w:rsidRPr="0098214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82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Performance criteria describe what needs to be done to demonstrate achievement of the element.</w:t>
            </w:r>
          </w:p>
        </w:tc>
      </w:tr>
      <w:tr w:rsidTr="00982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 xml:space="preserve">Evaluate design </w:t>
            </w:r>
            <w:r w:rsidRPr="00982149">
              <w:t>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 xml:space="preserve">Establish scope of work for complex sanitary plumbing </w:t>
            </w:r>
            <w:r w:rsidRPr="00982149">
              <w:t>and drainage systems for wide-span and high-rise building projects.</w:t>
            </w:r>
          </w:p>
        </w:tc>
      </w:tr>
      <w:tr w:rsidTr="00982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Determine</w:t>
            </w:r>
            <w:r w:rsidRPr="00982149">
              <w:t xml:space="preserve"> design requirements from relevant Australian Standards, codes, plans, specifications and client brief. </w:t>
            </w:r>
          </w:p>
        </w:tc>
      </w:tr>
      <w:tr w:rsidTr="00982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 xml:space="preserve">Interpret statutory and regulatory requirements for the design of complex sanitary plumbing and drainage systems. </w:t>
            </w:r>
          </w:p>
        </w:tc>
      </w:tr>
      <w:tr w:rsidTr="00982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Analyse and apply Aust</w:t>
            </w:r>
            <w:r w:rsidRPr="00982149">
              <w:t xml:space="preserve">ralian Standards and codes for the design of complex sanitary plumbing and drainage systems. </w:t>
            </w:r>
          </w:p>
        </w:tc>
      </w:tr>
      <w:tr w:rsidTr="00982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 xml:space="preserve">Interpret manufacturer requirements and trade and technical manuals. </w:t>
            </w:r>
          </w:p>
        </w:tc>
      </w:tr>
      <w:tr w:rsidTr="00982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Conduct additional research, including a desktop study to outline design parameters.</w:t>
            </w:r>
          </w:p>
        </w:tc>
      </w:tr>
      <w:tr w:rsidTr="00982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Conduct a cost–benefit analysis comparing a range of pipe materials and system designs.</w:t>
            </w:r>
          </w:p>
        </w:tc>
      </w:tr>
      <w:tr w:rsidTr="00982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</w:p>
        </w:tc>
      </w:tr>
      <w:tr w:rsidTr="00982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Plan and detail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 xml:space="preserve">Plan layout of pipework systems, type and location of fittings and valves. </w:t>
            </w:r>
          </w:p>
        </w:tc>
      </w:tr>
      <w:tr w:rsidTr="00982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 xml:space="preserve">Assess existing utilities services capacity and sizes. </w:t>
            </w:r>
          </w:p>
        </w:tc>
      </w:tr>
      <w:tr w:rsidTr="00982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 xml:space="preserve">Calculate pipe sizes, pipe grades and trapping and ventilation requirements for a range of applications. </w:t>
            </w:r>
          </w:p>
        </w:tc>
      </w:tr>
      <w:tr w:rsidTr="00982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 xml:space="preserve">Plan pipe support for a range of applications. </w:t>
            </w:r>
          </w:p>
        </w:tc>
      </w:tr>
      <w:tr w:rsidTr="00982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Size and detail pump well, pump and pump control requirements.</w:t>
            </w:r>
          </w:p>
        </w:tc>
      </w:tr>
      <w:tr w:rsidTr="00982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Specify approved materials, jointing methods and installation requirements for complex sanitary plumbing and drainage systems.</w:t>
            </w:r>
          </w:p>
        </w:tc>
      </w:tr>
      <w:tr w:rsidTr="00982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Plan and detail acoustic performance of the sanitary plumbing and drainage system within the system design.</w:t>
            </w:r>
          </w:p>
        </w:tc>
      </w:tr>
      <w:tr w:rsidTr="00982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</w:p>
        </w:tc>
      </w:tr>
      <w:tr w:rsidTr="00982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Design and size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Design complex sanitary plumbing and drainage systems for a range of wide-span and high-rise building applications.</w:t>
            </w:r>
          </w:p>
        </w:tc>
      </w:tr>
      <w:tr w:rsidTr="00982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 xml:space="preserve">Design rising main systems. </w:t>
            </w:r>
          </w:p>
        </w:tc>
      </w:tr>
      <w:tr w:rsidTr="00982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Design and size a fully vented or fully vented modified system.</w:t>
            </w:r>
          </w:p>
        </w:tc>
      </w:tr>
      <w:tr w:rsidTr="00982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Design and size a reduced velocity aerator stack system.</w:t>
            </w:r>
          </w:p>
        </w:tc>
      </w:tr>
      <w:tr w:rsidTr="00982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Design and size complex sanitary plumbing and drainage systems using computer-aided design and drafting packages.</w:t>
            </w:r>
          </w:p>
        </w:tc>
      </w:tr>
      <w:tr w:rsidTr="00982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</w:p>
        </w:tc>
      </w:tr>
      <w:tr w:rsidTr="00982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Prepare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Prepare client brief of the preferred design.</w:t>
            </w:r>
          </w:p>
        </w:tc>
      </w:tr>
      <w:tr w:rsidTr="00982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 xml:space="preserve">Prepare plans and specifications for a range of complex sanitary plumbing and drainage systems.  </w:t>
            </w:r>
          </w:p>
        </w:tc>
      </w:tr>
      <w:tr w:rsidTr="00982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Prepare testing and commissioning schedule.</w:t>
            </w:r>
          </w:p>
        </w:tc>
      </w:tr>
      <w:tr w:rsidTr="00982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149">
            <w:pPr>
              <w:pStyle w:val="BodyText"/>
              <w:rPr>
                <w:lang w:val="en-NZ"/>
              </w:rPr>
            </w:pPr>
            <w:r w:rsidRPr="00982149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149" w:rsidP="00982149">
            <w:pPr>
              <w:pStyle w:val="BodyText"/>
            </w:pPr>
            <w:r w:rsidRPr="00982149">
              <w:t>Produce operation and maintenance manual.</w:t>
            </w:r>
          </w:p>
        </w:tc>
      </w:tr>
    </w:tbl>
    <w:p w:rsidR="00000000" w:rsidRPr="00982149" w:rsidP="00982149">
      <w:pPr>
        <w:pStyle w:val="BodyText"/>
      </w:pPr>
    </w:p>
    <w:p w:rsidR="00000000" w:rsidRPr="00982149" w:rsidP="00982149">
      <w:pPr>
        <w:pStyle w:val="AllowPageBreak"/>
      </w:pPr>
    </w:p>
    <w:p w:rsidR="00000000" w:rsidRPr="00982149" w:rsidP="00982149">
      <w:pPr>
        <w:pStyle w:val="Heading1"/>
      </w:pPr>
      <w:bookmarkStart w:id="6" w:name="O_1159313"/>
      <w:bookmarkEnd w:id="6"/>
      <w:r w:rsidRPr="00982149">
        <w:t>Foundation Skills</w:t>
      </w:r>
    </w:p>
    <w:p w:rsidR="00000000" w:rsidRPr="00982149" w:rsidP="00D96B55">
      <w:pPr>
        <w:pStyle w:val="BodyText"/>
      </w:pPr>
      <w:r w:rsidRPr="00982149">
        <w:t xml:space="preserve">Foundation skills essential to performance are explicit in the performance criteria of this unit of competency. </w:t>
      </w:r>
    </w:p>
    <w:p w:rsidR="00000000" w:rsidRPr="00982149" w:rsidP="00982149">
      <w:pPr>
        <w:pStyle w:val="Heading1"/>
      </w:pPr>
      <w:bookmarkStart w:id="7" w:name="O_1159312"/>
      <w:bookmarkEnd w:id="7"/>
      <w:r w:rsidRPr="00982149">
        <w:t>Unit Mapping Information</w:t>
      </w:r>
    </w:p>
    <w:p w:rsidR="00000000" w:rsidRPr="00982149" w:rsidP="00D96B55">
      <w:pPr>
        <w:pStyle w:val="BodyText"/>
      </w:pPr>
      <w:r w:rsidRPr="00982149">
        <w:t>Supersedes and is equivalent to CPCPCM5010A Design complex sani</w:t>
      </w:r>
      <w:r w:rsidRPr="00982149">
        <w:t>tary plumbing and drainage systems.</w:t>
      </w:r>
    </w:p>
    <w:p w:rsidR="00000000" w:rsidRPr="00982149" w:rsidP="00982149">
      <w:pPr>
        <w:pStyle w:val="Heading1"/>
      </w:pPr>
      <w:bookmarkStart w:id="8" w:name="O_1159319"/>
      <w:bookmarkEnd w:id="8"/>
      <w:r w:rsidRPr="00982149">
        <w:t>Links</w:t>
      </w:r>
    </w:p>
    <w:p w:rsidR="00000000" w:rsidRPr="00982149" w:rsidP="00D96B55">
      <w:pPr>
        <w:pStyle w:val="BodyText"/>
      </w:pPr>
      <w:r w:rsidRPr="0098214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E340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82149" w:rsidP="00982149"/>
    <w:sectPr w:rsidSect="009821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1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149" w:rsidRPr="00D96B55" w:rsidP="00D96B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1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55" w:rsidP="009821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6B55" w:rsidP="009821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96B55" w:rsidP="009821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1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2149" w:rsidRPr="00D96B55" w:rsidP="00D96B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1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55" w:rsidRPr="002D2AF8" w:rsidP="009821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CPCPCM5010 Design complex sanitary plumbing and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96B55" w:rsidP="009821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1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21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21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21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21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21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21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21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21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21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21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2149"/>
  </w:style>
  <w:style w:type="character" w:customStyle="1" w:styleId="Heading1Char">
    <w:name w:val="Heading 1 Char"/>
    <w:basedOn w:val="DefaultParagraphFont"/>
    <w:link w:val="Heading1"/>
    <w:rsid w:val="009821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21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214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821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21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21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21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21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21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21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21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21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21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21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21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21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21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21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21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21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21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21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21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21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214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821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2149"/>
    <w:rPr>
      <w:b/>
      <w:spacing w:val="0"/>
    </w:rPr>
  </w:style>
  <w:style w:type="paragraph" w:customStyle="1" w:styleId="SuperTitle">
    <w:name w:val="SuperTitle"/>
    <w:basedOn w:val="Title"/>
    <w:rsid w:val="009821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21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21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214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21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21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21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21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21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21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21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21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21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2149"/>
    <w:rPr>
      <w:i/>
    </w:rPr>
  </w:style>
  <w:style w:type="paragraph" w:styleId="Caption">
    <w:name w:val="caption"/>
    <w:basedOn w:val="BodyText"/>
    <w:next w:val="Normal"/>
    <w:qFormat/>
    <w:rsid w:val="009821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21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21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2149"/>
  </w:style>
  <w:style w:type="paragraph" w:styleId="TableofFigures">
    <w:name w:val="table of figures"/>
    <w:basedOn w:val="Normal"/>
    <w:next w:val="Normal"/>
    <w:semiHidden/>
    <w:rsid w:val="009821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214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82149"/>
    <w:rPr>
      <w:rFonts w:ascii="Wingdings" w:hAnsi="Wingdings"/>
    </w:rPr>
  </w:style>
  <w:style w:type="paragraph" w:customStyle="1" w:styleId="TableHeading">
    <w:name w:val="Table Heading"/>
    <w:basedOn w:val="HeadingBase"/>
    <w:rsid w:val="009821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2149"/>
    <w:rPr>
      <w:color w:val="0033CC"/>
      <w:u w:val="none"/>
    </w:rPr>
  </w:style>
  <w:style w:type="paragraph" w:customStyle="1" w:styleId="BodyTextRight">
    <w:name w:val="Body Text Right"/>
    <w:basedOn w:val="BodyText"/>
    <w:rsid w:val="009821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21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214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21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21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21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2149"/>
    <w:rPr>
      <w:sz w:val="32"/>
    </w:rPr>
  </w:style>
  <w:style w:type="paragraph" w:customStyle="1" w:styleId="HeadingProcedure">
    <w:name w:val="Heading Procedure"/>
    <w:basedOn w:val="HeadingBase"/>
    <w:next w:val="Normal"/>
    <w:rsid w:val="009821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2149"/>
    <w:pPr>
      <w:spacing w:before="60" w:after="60"/>
    </w:pPr>
  </w:style>
  <w:style w:type="paragraph" w:styleId="ListContinue">
    <w:name w:val="List Continue"/>
    <w:basedOn w:val="List"/>
    <w:rsid w:val="00982149"/>
    <w:pPr>
      <w:ind w:firstLine="0"/>
    </w:pPr>
  </w:style>
  <w:style w:type="paragraph" w:customStyle="1" w:styleId="ListNote">
    <w:name w:val="List Note"/>
    <w:basedOn w:val="List"/>
    <w:rsid w:val="009821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21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21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2149"/>
    <w:rPr>
      <w:rFonts w:ascii="Courier New" w:hAnsi="Courier New"/>
    </w:rPr>
  </w:style>
  <w:style w:type="paragraph" w:customStyle="1" w:styleId="NoteBullet">
    <w:name w:val="Note Bullet"/>
    <w:basedOn w:val="Note"/>
    <w:rsid w:val="009821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21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21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21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214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821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21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2149"/>
    <w:rPr>
      <w:b/>
      <w:smallCaps/>
    </w:rPr>
  </w:style>
  <w:style w:type="paragraph" w:customStyle="1" w:styleId="TableListNumber">
    <w:name w:val="Table List Number"/>
    <w:basedOn w:val="ListNumber"/>
    <w:rsid w:val="009821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21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2149"/>
    <w:pPr>
      <w:numPr>
        <w:numId w:val="7"/>
      </w:numPr>
    </w:pPr>
  </w:style>
  <w:style w:type="paragraph" w:customStyle="1" w:styleId="ListAlpha2">
    <w:name w:val="List Alpha 2"/>
    <w:basedOn w:val="List2"/>
    <w:rsid w:val="00982149"/>
    <w:pPr>
      <w:numPr>
        <w:numId w:val="6"/>
      </w:numPr>
    </w:pPr>
  </w:style>
  <w:style w:type="paragraph" w:styleId="List2">
    <w:name w:val="List 2"/>
    <w:basedOn w:val="BodyText"/>
    <w:rsid w:val="009821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21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21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21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214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214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82149"/>
    <w:pPr>
      <w:numPr>
        <w:numId w:val="2"/>
      </w:numPr>
    </w:pPr>
  </w:style>
  <w:style w:type="paragraph" w:styleId="ListContinue2">
    <w:name w:val="List Continue 2"/>
    <w:basedOn w:val="List2"/>
    <w:rsid w:val="00982149"/>
    <w:pPr>
      <w:ind w:firstLine="0"/>
    </w:pPr>
  </w:style>
  <w:style w:type="paragraph" w:styleId="ListContinue3">
    <w:name w:val="List Continue 3"/>
    <w:basedOn w:val="List3"/>
    <w:rsid w:val="00982149"/>
    <w:pPr>
      <w:ind w:left="1021" w:firstLine="0"/>
    </w:pPr>
  </w:style>
  <w:style w:type="paragraph" w:styleId="ListContinue4">
    <w:name w:val="List Continue 4"/>
    <w:basedOn w:val="List4"/>
    <w:rsid w:val="00982149"/>
    <w:pPr>
      <w:ind w:firstLine="0"/>
    </w:pPr>
  </w:style>
  <w:style w:type="paragraph" w:styleId="ListContinue5">
    <w:name w:val="List Continue 5"/>
    <w:basedOn w:val="List5"/>
    <w:rsid w:val="00982149"/>
    <w:pPr>
      <w:ind w:firstLine="0"/>
    </w:pPr>
  </w:style>
  <w:style w:type="paragraph" w:styleId="ListNumber3">
    <w:name w:val="List Number 3"/>
    <w:basedOn w:val="List3"/>
    <w:rsid w:val="00982149"/>
    <w:pPr>
      <w:numPr>
        <w:numId w:val="3"/>
      </w:numPr>
    </w:pPr>
  </w:style>
  <w:style w:type="paragraph" w:styleId="ListNumber4">
    <w:name w:val="List Number 4"/>
    <w:basedOn w:val="List4"/>
    <w:rsid w:val="00982149"/>
    <w:pPr>
      <w:numPr>
        <w:numId w:val="4"/>
      </w:numPr>
    </w:pPr>
  </w:style>
  <w:style w:type="paragraph" w:styleId="ListNumber5">
    <w:name w:val="List Number 5"/>
    <w:basedOn w:val="List5"/>
    <w:rsid w:val="00982149"/>
    <w:pPr>
      <w:numPr>
        <w:numId w:val="5"/>
      </w:numPr>
    </w:pPr>
  </w:style>
  <w:style w:type="paragraph" w:styleId="BlockText">
    <w:name w:val="Block Text"/>
    <w:basedOn w:val="Normal"/>
    <w:rsid w:val="009821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21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2149"/>
    <w:rPr>
      <w:sz w:val="16"/>
      <w:vertAlign w:val="superscript"/>
    </w:rPr>
  </w:style>
  <w:style w:type="character" w:customStyle="1" w:styleId="Symbols">
    <w:name w:val="Symbols"/>
    <w:basedOn w:val="DefaultParagraphFont"/>
    <w:rsid w:val="00982149"/>
    <w:rPr>
      <w:rFonts w:ascii="Symbol" w:hAnsi="Symbol"/>
    </w:rPr>
  </w:style>
  <w:style w:type="character" w:customStyle="1" w:styleId="MenuOptions">
    <w:name w:val="Menu Options"/>
    <w:basedOn w:val="DefaultParagraphFont"/>
    <w:rsid w:val="009821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2149"/>
    <w:rPr>
      <w:b/>
    </w:rPr>
  </w:style>
  <w:style w:type="character" w:customStyle="1" w:styleId="Underlined">
    <w:name w:val="Underlined"/>
    <w:basedOn w:val="DefaultParagraphFont"/>
    <w:rsid w:val="00982149"/>
    <w:rPr>
      <w:u w:val="single"/>
    </w:rPr>
  </w:style>
  <w:style w:type="paragraph" w:customStyle="1" w:styleId="TableBodyTextRight">
    <w:name w:val="Table Body Text Right"/>
    <w:basedOn w:val="TableBodyText"/>
    <w:rsid w:val="009821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2149"/>
    <w:rPr>
      <w:sz w:val="18"/>
    </w:rPr>
  </w:style>
  <w:style w:type="paragraph" w:customStyle="1" w:styleId="BodySmallRight">
    <w:name w:val="Body Small Right"/>
    <w:basedOn w:val="BodyTextRight"/>
    <w:rsid w:val="00982149"/>
    <w:rPr>
      <w:sz w:val="18"/>
      <w:szCs w:val="18"/>
    </w:rPr>
  </w:style>
  <w:style w:type="paragraph" w:customStyle="1" w:styleId="MarginEdition">
    <w:name w:val="Margin Edition"/>
    <w:basedOn w:val="MarginNote"/>
    <w:rsid w:val="009821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2149"/>
    <w:rPr>
      <w:sz w:val="2"/>
      <w:szCs w:val="2"/>
    </w:rPr>
  </w:style>
  <w:style w:type="character" w:customStyle="1" w:styleId="Small">
    <w:name w:val="Small"/>
    <w:basedOn w:val="DefaultParagraphFont"/>
    <w:rsid w:val="00982149"/>
    <w:rPr>
      <w:sz w:val="16"/>
    </w:rPr>
  </w:style>
  <w:style w:type="paragraph" w:customStyle="1" w:styleId="WideTable">
    <w:name w:val="Wide Table"/>
    <w:basedOn w:val="Normal"/>
    <w:rsid w:val="009821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2149"/>
  </w:style>
  <w:style w:type="paragraph" w:styleId="Quote">
    <w:name w:val="Quote"/>
    <w:basedOn w:val="Heading1"/>
    <w:link w:val="QuoteChar"/>
    <w:qFormat/>
    <w:rsid w:val="009821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21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2149"/>
    <w:pPr>
      <w:pageBreakBefore/>
    </w:pPr>
  </w:style>
  <w:style w:type="paragraph" w:customStyle="1" w:styleId="Border">
    <w:name w:val="Border"/>
    <w:basedOn w:val="Normal"/>
    <w:qFormat/>
    <w:rsid w:val="009821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21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1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1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21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21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21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21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21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2149"/>
    <w:rPr>
      <w:u w:val="single"/>
    </w:rPr>
  </w:style>
  <w:style w:type="character" w:customStyle="1" w:styleId="BoldandItalics">
    <w:name w:val="Bold and Italics"/>
    <w:qFormat/>
    <w:rsid w:val="00982149"/>
    <w:rPr>
      <w:b/>
      <w:i/>
      <w:u w:val="none"/>
    </w:rPr>
  </w:style>
  <w:style w:type="paragraph" w:styleId="BalloonText">
    <w:name w:val="Balloon Text"/>
    <w:basedOn w:val="Normal"/>
    <w:link w:val="BalloonTextChar"/>
    <w:rsid w:val="009821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21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21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21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21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21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2149"/>
    <w:pPr>
      <w:spacing w:before="0" w:after="0"/>
    </w:pPr>
  </w:style>
  <w:style w:type="paragraph" w:customStyle="1" w:styleId="BodyTextBold">
    <w:name w:val="Body Text Bold"/>
    <w:basedOn w:val="BodyText"/>
    <w:qFormat/>
    <w:rsid w:val="00982149"/>
    <w:rPr>
      <w:b/>
    </w:rPr>
  </w:style>
  <w:style w:type="character" w:styleId="Hyperlink">
    <w:name w:val="Hyperlink"/>
    <w:basedOn w:val="DefaultParagraphFont"/>
    <w:uiPriority w:val="99"/>
    <w:unhideWhenUsed/>
    <w:rsid w:val="00D96B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585</Words>
  <Characters>3651</Characters>
  <Application>Microsoft Office Word</Application>
  <DocSecurity>0</DocSecurity>
  <Lines>192</Lines>
  <Paragraphs>98</Paragraphs>
  <ScaleCrop>false</ScaleCrop>
  <Company>Author-it Software Corporation Ltd.</Company>
  <LinksUpToDate>false</LinksUpToDate>
  <CharactersWithSpaces>4138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CPCPCM5010 Design complex sanitary plumbing and drainage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2024-12-24T01:28:00Z</dcterms:created>
  <dcterms:modified xsi:type="dcterms:W3CDTF">2024-12-24T01:28:00Z</dcterms:modified>
</cp:coreProperties>
</file>