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CD8" w:rsidP="00692C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CPCPCM4013 Produce 2-D architectural drawings using design software</w:t>
      </w:r>
      <w:r>
        <w:fldChar w:fldCharType="end"/>
      </w:r>
    </w:p>
    <w:p w:rsidR="00692CD8" w:rsidP="00692CD8">
      <w:pPr>
        <w:pStyle w:val="Version"/>
        <w:sectPr w:rsidSect="000825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257B" w:rsidP="0008257B">
      <w:pPr>
        <w:pStyle w:val="SuperHeading"/>
      </w:pPr>
      <w:r w:rsidRPr="0008257B">
        <w:t>CPCPCM4013 Produce 2-D architectural drawings using design software</w:t>
      </w:r>
    </w:p>
    <w:p w:rsidR="00000000" w:rsidRPr="0008257B" w:rsidP="0008257B">
      <w:pPr>
        <w:pStyle w:val="Heading1"/>
      </w:pPr>
      <w:bookmarkStart w:id="1" w:name="O_1159302"/>
      <w:bookmarkEnd w:id="1"/>
      <w:r w:rsidRPr="000825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742"/>
      </w:tblGrid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Release 2</w:t>
            </w:r>
          </w:p>
        </w:tc>
        <w:tc>
          <w:tcPr>
            <w:tcW w:w="7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7B" w:rsidP="0008257B">
            <w:pPr>
              <w:pStyle w:val="BodyText"/>
            </w:pPr>
            <w:r w:rsidRPr="0008257B">
              <w:t>This version first released with CPC Construction, Plumbing and Services Training Package Release 5.1.</w:t>
            </w:r>
          </w:p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Changes to Knowledge Evidence.</w:t>
            </w: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Release 1</w:t>
            </w:r>
          </w:p>
        </w:tc>
        <w:tc>
          <w:tcPr>
            <w:tcW w:w="7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7B" w:rsidP="0008257B">
            <w:pPr>
              <w:pStyle w:val="BodyText"/>
            </w:pPr>
            <w:r w:rsidRPr="0008257B">
              <w:t>This version first released with CPC Construction, Plumbing and Services Training Package Release 5.0.</w:t>
            </w:r>
          </w:p>
          <w:p w:rsidR="00000000" w:rsidRPr="0008257B" w:rsidP="0008257B">
            <w:pPr>
              <w:pStyle w:val="BodyText"/>
            </w:pPr>
            <w:r w:rsidRPr="0008257B">
              <w:t xml:space="preserve">Supersedes and is equivalent to CPCPCM4013A Produce 2-D architectural drawings using CAD software.  Updated to meet the Standards for Training </w:t>
            </w:r>
            <w:r w:rsidRPr="0008257B">
              <w:t>Packages 2012.</w:t>
            </w:r>
          </w:p>
        </w:tc>
      </w:tr>
    </w:tbl>
    <w:p w:rsidR="00000000" w:rsidRPr="0008257B" w:rsidP="0008257B">
      <w:pPr>
        <w:pStyle w:val="BodyText"/>
      </w:pPr>
    </w:p>
    <w:p w:rsidR="00000000" w:rsidRPr="0008257B" w:rsidP="0008257B">
      <w:pPr>
        <w:pStyle w:val="AllowPageBreak"/>
      </w:pPr>
    </w:p>
    <w:p w:rsidR="00000000" w:rsidRPr="0008257B" w:rsidP="0008257B">
      <w:pPr>
        <w:pStyle w:val="Heading1"/>
      </w:pPr>
      <w:bookmarkStart w:id="2" w:name="O_1159301"/>
      <w:bookmarkEnd w:id="2"/>
      <w:r w:rsidRPr="0008257B">
        <w:t>Application</w:t>
      </w:r>
    </w:p>
    <w:p w:rsidR="00000000" w:rsidRPr="0008257B" w:rsidP="00692CD8">
      <w:pPr>
        <w:pStyle w:val="BodyText"/>
      </w:pPr>
      <w:r w:rsidRPr="0008257B">
        <w:t>This unit specifies the skills and knowledge required to produce two-dimensional (2-D) architectural drawings using computer-aided design (CAD) software. It includes preparing drawings from project briefs, sk</w:t>
      </w:r>
      <w:r w:rsidRPr="0008257B">
        <w:t>etches, drawings and plans for residential and commercial projects.</w:t>
      </w:r>
    </w:p>
    <w:p w:rsidR="00000000" w:rsidRPr="0008257B" w:rsidP="00692CD8">
      <w:pPr>
        <w:pStyle w:val="BodyText"/>
      </w:pPr>
      <w:r w:rsidRPr="0008257B">
        <w:t xml:space="preserve">This unit applies to those who work are responsible for preparing architectural drawings. </w:t>
      </w:r>
    </w:p>
    <w:p w:rsidR="00000000" w:rsidRPr="0008257B" w:rsidP="00692CD8">
      <w:pPr>
        <w:pStyle w:val="BodyText"/>
      </w:pPr>
      <w:r w:rsidRPr="0008257B">
        <w:t>This unit is suitable for people operating with some autonomy. A person working at this level wou</w:t>
      </w:r>
      <w:r w:rsidRPr="0008257B">
        <w:t>ld be expected to take responsibility for organising and completing tasks assigned to them without needing close supervision.</w:t>
      </w:r>
    </w:p>
    <w:p w:rsidR="00000000" w:rsidRPr="0008257B" w:rsidP="00692CD8">
      <w:pPr>
        <w:pStyle w:val="BodyText"/>
      </w:pPr>
      <w:r w:rsidRPr="0008257B">
        <w:t>In some jurisdictions, this unit of competency may form part of accreditation, licensing, legislative, regulatory or certification</w:t>
      </w:r>
      <w:r w:rsidRPr="0008257B">
        <w:t xml:space="preserve"> requirements. </w:t>
      </w:r>
    </w:p>
    <w:p w:rsidR="00000000" w:rsidRPr="0008257B" w:rsidP="0008257B">
      <w:pPr>
        <w:pStyle w:val="Heading1"/>
      </w:pPr>
      <w:bookmarkStart w:id="3" w:name="O_1159300"/>
      <w:bookmarkEnd w:id="3"/>
      <w:r w:rsidRPr="0008257B">
        <w:t>Pre-requisite Unit</w:t>
      </w:r>
    </w:p>
    <w:p w:rsidR="00000000" w:rsidRPr="0008257B" w:rsidP="00692CD8">
      <w:pPr>
        <w:pStyle w:val="BodyText"/>
      </w:pPr>
      <w:r w:rsidRPr="0008257B">
        <w:t>Nil.</w:t>
      </w:r>
    </w:p>
    <w:p w:rsidR="00000000" w:rsidRPr="0008257B" w:rsidP="0008257B">
      <w:pPr>
        <w:pStyle w:val="Heading1"/>
      </w:pPr>
      <w:bookmarkStart w:id="4" w:name="O_1159299"/>
      <w:bookmarkEnd w:id="4"/>
      <w:r w:rsidRPr="0008257B">
        <w:t>Unit Sector</w:t>
      </w:r>
    </w:p>
    <w:p w:rsidR="00000000" w:rsidRPr="0008257B" w:rsidP="00692CD8">
      <w:pPr>
        <w:pStyle w:val="BodyText"/>
      </w:pPr>
      <w:r w:rsidRPr="0008257B">
        <w:t>Plumbing</w:t>
      </w:r>
    </w:p>
    <w:p w:rsidR="00000000" w:rsidRPr="0008257B" w:rsidP="0008257B">
      <w:pPr>
        <w:pStyle w:val="Heading1"/>
      </w:pPr>
      <w:bookmarkStart w:id="5" w:name="O_1159298"/>
      <w:bookmarkEnd w:id="5"/>
      <w:r w:rsidRPr="000825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 xml:space="preserve">Elements describe the </w:t>
            </w:r>
            <w:r w:rsidRPr="0008257B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 xml:space="preserve">Performance criteria describe what needs to be done to </w:t>
            </w:r>
            <w:r w:rsidRPr="0008257B">
              <w:t>demonstrate achievement of the element.</w:t>
            </w: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Create a drawing template file.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Confirm and clarify drawing requirements with relevant personnel.</w:t>
            </w: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Access and refer to current building and plumbing standards and regulations.</w:t>
            </w: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 xml:space="preserve"> Set up a basic drawing environment.</w:t>
            </w: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 xml:space="preserve">Create a layering strategy for drawing, viewing and editing. </w:t>
            </w: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Create an architectural library.</w:t>
            </w: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Create suitable styles for title block, hatch patterns, dimension lines and thicknesses and text.</w:t>
            </w: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Produce architectural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Produce drawings using appropriate layers.</w:t>
            </w: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 xml:space="preserve">Add relevant notations to the drawing as required. </w:t>
            </w: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Add dimensions, using appropriate scales, to the drawing.</w:t>
            </w: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Use editing commands to modify drawing elements and existing text.</w:t>
            </w: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Delete elements that are not required from the existing drawing.</w:t>
            </w: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Print CAD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Set printing requirements to suit page layout for drawings.</w:t>
            </w: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Set print parameters for printer.</w:t>
            </w: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Print drawings on the correct media.</w:t>
            </w: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Observe sustainability principles and concepts when preparing for and undertaking work process.</w:t>
            </w: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Save and back up files.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Create suitable directories for the drawing project.</w:t>
            </w: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 xml:space="preserve">Save and back up drawing files into specific drives or </w:t>
            </w:r>
            <w:r w:rsidRPr="0008257B">
              <w:t>directories.</w:t>
            </w: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Retrieve, rename and edit saved files as required.</w:t>
            </w: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Import files.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Insert drawing files into other software applications.</w:t>
            </w:r>
          </w:p>
        </w:tc>
      </w:tr>
      <w:tr w:rsidTr="000825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57B">
            <w:pPr>
              <w:pStyle w:val="BodyText"/>
              <w:rPr>
                <w:lang w:val="en-NZ"/>
              </w:rPr>
            </w:pPr>
            <w:r w:rsidRPr="0008257B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57B" w:rsidP="0008257B">
            <w:pPr>
              <w:pStyle w:val="BodyText"/>
            </w:pPr>
            <w:r w:rsidRPr="0008257B">
              <w:t>Import text files from other software application into CAD.</w:t>
            </w:r>
          </w:p>
        </w:tc>
      </w:tr>
    </w:tbl>
    <w:p w:rsidR="00000000" w:rsidRPr="0008257B" w:rsidP="0008257B">
      <w:pPr>
        <w:pStyle w:val="BodyText"/>
      </w:pPr>
    </w:p>
    <w:p w:rsidR="00000000" w:rsidRPr="0008257B" w:rsidP="0008257B">
      <w:pPr>
        <w:pStyle w:val="AllowPageBreak"/>
      </w:pPr>
    </w:p>
    <w:p w:rsidR="00000000" w:rsidRPr="0008257B" w:rsidP="0008257B">
      <w:pPr>
        <w:pStyle w:val="Heading1"/>
      </w:pPr>
      <w:bookmarkStart w:id="6" w:name="O_1159297"/>
      <w:bookmarkEnd w:id="6"/>
      <w:r w:rsidRPr="0008257B">
        <w:t>Foundation Skills</w:t>
      </w:r>
    </w:p>
    <w:p w:rsidR="00000000" w:rsidRPr="0008257B" w:rsidP="00692CD8">
      <w:pPr>
        <w:pStyle w:val="BodyText"/>
      </w:pPr>
      <w:r w:rsidRPr="0008257B">
        <w:t xml:space="preserve">Foundation skills essential to performance are explicit </w:t>
      </w:r>
      <w:r w:rsidRPr="0008257B">
        <w:t xml:space="preserve">in the performance criteria of this unit of competency. </w:t>
      </w:r>
    </w:p>
    <w:p w:rsidR="00000000" w:rsidRPr="0008257B" w:rsidP="0008257B">
      <w:pPr>
        <w:pStyle w:val="Heading1"/>
      </w:pPr>
      <w:bookmarkStart w:id="7" w:name="O_1159296"/>
      <w:bookmarkEnd w:id="7"/>
      <w:r w:rsidRPr="0008257B">
        <w:t>Unit Mapping Information</w:t>
      </w:r>
    </w:p>
    <w:p w:rsidR="00000000" w:rsidRPr="0008257B" w:rsidP="00692CD8">
      <w:pPr>
        <w:pStyle w:val="BodyText"/>
      </w:pPr>
      <w:r w:rsidRPr="0008257B">
        <w:t>Supersedes and is equivalent to CPCPCM4013A Produce 2-D architectural drawings using CAD software.</w:t>
      </w:r>
    </w:p>
    <w:p w:rsidR="00000000" w:rsidRPr="0008257B" w:rsidP="0008257B">
      <w:pPr>
        <w:pStyle w:val="Heading1"/>
      </w:pPr>
      <w:bookmarkStart w:id="8" w:name="O_1159303"/>
      <w:bookmarkEnd w:id="8"/>
      <w:r w:rsidRPr="0008257B">
        <w:t>Links</w:t>
      </w:r>
    </w:p>
    <w:p w:rsidR="00000000" w:rsidRPr="0008257B" w:rsidP="00692CD8">
      <w:pPr>
        <w:pStyle w:val="BodyText"/>
      </w:pPr>
      <w:r w:rsidRPr="0008257B">
        <w:t>Companion volum</w:t>
      </w:r>
      <w:r w:rsidRPr="0008257B">
        <w:t xml:space="preserve">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E1CC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8257B" w:rsidP="0008257B"/>
    <w:sectPr w:rsidSect="000825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5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57B" w:rsidRPr="00692CD8" w:rsidP="00692C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5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CD8" w:rsidP="000825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2CD8" w:rsidP="000825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92CD8" w:rsidP="000825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5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C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57B" w:rsidRPr="00692CD8" w:rsidP="00692C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5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CD8" w:rsidRPr="002D2AF8" w:rsidP="000825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CPCPCM4013 Produce 2-D architectural drawings using design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92CD8" w:rsidP="000825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5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5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5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5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5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5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5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5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5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5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5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57B"/>
  </w:style>
  <w:style w:type="character" w:customStyle="1" w:styleId="Heading1Char">
    <w:name w:val="Heading 1 Char"/>
    <w:basedOn w:val="DefaultParagraphFont"/>
    <w:link w:val="Heading1"/>
    <w:rsid w:val="000825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5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57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825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5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25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5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5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5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5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5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5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5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5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5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5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5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5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5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5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5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5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5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5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257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25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257B"/>
    <w:rPr>
      <w:b/>
      <w:spacing w:val="0"/>
    </w:rPr>
  </w:style>
  <w:style w:type="paragraph" w:customStyle="1" w:styleId="SuperTitle">
    <w:name w:val="SuperTitle"/>
    <w:basedOn w:val="Title"/>
    <w:rsid w:val="000825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5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5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257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25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5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5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5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5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5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5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5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5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57B"/>
    <w:rPr>
      <w:i/>
    </w:rPr>
  </w:style>
  <w:style w:type="paragraph" w:styleId="Caption">
    <w:name w:val="caption"/>
    <w:basedOn w:val="BodyText"/>
    <w:next w:val="Normal"/>
    <w:qFormat/>
    <w:rsid w:val="000825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5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5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57B"/>
  </w:style>
  <w:style w:type="paragraph" w:styleId="TableofFigures">
    <w:name w:val="table of figures"/>
    <w:basedOn w:val="Normal"/>
    <w:next w:val="Normal"/>
    <w:semiHidden/>
    <w:rsid w:val="000825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57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257B"/>
    <w:rPr>
      <w:rFonts w:ascii="Wingdings" w:hAnsi="Wingdings"/>
    </w:rPr>
  </w:style>
  <w:style w:type="paragraph" w:customStyle="1" w:styleId="TableHeading">
    <w:name w:val="Table Heading"/>
    <w:basedOn w:val="HeadingBase"/>
    <w:rsid w:val="000825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57B"/>
    <w:rPr>
      <w:color w:val="0033CC"/>
      <w:u w:val="none"/>
    </w:rPr>
  </w:style>
  <w:style w:type="paragraph" w:customStyle="1" w:styleId="BodyTextRight">
    <w:name w:val="Body Text Right"/>
    <w:basedOn w:val="BodyText"/>
    <w:rsid w:val="000825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5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57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5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5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5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57B"/>
    <w:rPr>
      <w:sz w:val="32"/>
    </w:rPr>
  </w:style>
  <w:style w:type="paragraph" w:customStyle="1" w:styleId="HeadingProcedure">
    <w:name w:val="Heading Procedure"/>
    <w:basedOn w:val="HeadingBase"/>
    <w:next w:val="Normal"/>
    <w:rsid w:val="000825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57B"/>
    <w:pPr>
      <w:spacing w:before="60" w:after="60"/>
    </w:pPr>
  </w:style>
  <w:style w:type="paragraph" w:styleId="ListContinue">
    <w:name w:val="List Continue"/>
    <w:basedOn w:val="List"/>
    <w:rsid w:val="0008257B"/>
    <w:pPr>
      <w:ind w:firstLine="0"/>
    </w:pPr>
  </w:style>
  <w:style w:type="paragraph" w:customStyle="1" w:styleId="ListNote">
    <w:name w:val="List Note"/>
    <w:basedOn w:val="List"/>
    <w:rsid w:val="000825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5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5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57B"/>
    <w:rPr>
      <w:rFonts w:ascii="Courier New" w:hAnsi="Courier New"/>
    </w:rPr>
  </w:style>
  <w:style w:type="paragraph" w:customStyle="1" w:styleId="NoteBullet">
    <w:name w:val="Note Bullet"/>
    <w:basedOn w:val="Note"/>
    <w:rsid w:val="000825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5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5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5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57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25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5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57B"/>
    <w:rPr>
      <w:b/>
      <w:smallCaps/>
    </w:rPr>
  </w:style>
  <w:style w:type="paragraph" w:customStyle="1" w:styleId="TableListNumber">
    <w:name w:val="Table List Number"/>
    <w:basedOn w:val="ListNumber"/>
    <w:rsid w:val="000825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5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57B"/>
    <w:pPr>
      <w:numPr>
        <w:numId w:val="7"/>
      </w:numPr>
    </w:pPr>
  </w:style>
  <w:style w:type="paragraph" w:customStyle="1" w:styleId="ListAlpha2">
    <w:name w:val="List Alpha 2"/>
    <w:basedOn w:val="List2"/>
    <w:rsid w:val="0008257B"/>
    <w:pPr>
      <w:numPr>
        <w:numId w:val="6"/>
      </w:numPr>
    </w:pPr>
  </w:style>
  <w:style w:type="paragraph" w:styleId="List2">
    <w:name w:val="List 2"/>
    <w:basedOn w:val="BodyText"/>
    <w:rsid w:val="000825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5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5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5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57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57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257B"/>
    <w:pPr>
      <w:numPr>
        <w:numId w:val="2"/>
      </w:numPr>
    </w:pPr>
  </w:style>
  <w:style w:type="paragraph" w:styleId="ListContinue2">
    <w:name w:val="List Continue 2"/>
    <w:basedOn w:val="List2"/>
    <w:rsid w:val="0008257B"/>
    <w:pPr>
      <w:ind w:firstLine="0"/>
    </w:pPr>
  </w:style>
  <w:style w:type="paragraph" w:styleId="ListContinue3">
    <w:name w:val="List Continue 3"/>
    <w:basedOn w:val="List3"/>
    <w:rsid w:val="0008257B"/>
    <w:pPr>
      <w:ind w:left="1021" w:firstLine="0"/>
    </w:pPr>
  </w:style>
  <w:style w:type="paragraph" w:styleId="ListContinue4">
    <w:name w:val="List Continue 4"/>
    <w:basedOn w:val="List4"/>
    <w:rsid w:val="0008257B"/>
    <w:pPr>
      <w:ind w:firstLine="0"/>
    </w:pPr>
  </w:style>
  <w:style w:type="paragraph" w:styleId="ListContinue5">
    <w:name w:val="List Continue 5"/>
    <w:basedOn w:val="List5"/>
    <w:rsid w:val="0008257B"/>
    <w:pPr>
      <w:ind w:firstLine="0"/>
    </w:pPr>
  </w:style>
  <w:style w:type="paragraph" w:styleId="ListNumber3">
    <w:name w:val="List Number 3"/>
    <w:basedOn w:val="List3"/>
    <w:rsid w:val="0008257B"/>
    <w:pPr>
      <w:numPr>
        <w:numId w:val="3"/>
      </w:numPr>
    </w:pPr>
  </w:style>
  <w:style w:type="paragraph" w:styleId="ListNumber4">
    <w:name w:val="List Number 4"/>
    <w:basedOn w:val="List4"/>
    <w:rsid w:val="0008257B"/>
    <w:pPr>
      <w:numPr>
        <w:numId w:val="4"/>
      </w:numPr>
    </w:pPr>
  </w:style>
  <w:style w:type="paragraph" w:styleId="ListNumber5">
    <w:name w:val="List Number 5"/>
    <w:basedOn w:val="List5"/>
    <w:rsid w:val="0008257B"/>
    <w:pPr>
      <w:numPr>
        <w:numId w:val="5"/>
      </w:numPr>
    </w:pPr>
  </w:style>
  <w:style w:type="paragraph" w:styleId="BlockText">
    <w:name w:val="Block Text"/>
    <w:basedOn w:val="Normal"/>
    <w:rsid w:val="000825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5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57B"/>
    <w:rPr>
      <w:sz w:val="16"/>
      <w:vertAlign w:val="superscript"/>
    </w:rPr>
  </w:style>
  <w:style w:type="character" w:customStyle="1" w:styleId="Symbols">
    <w:name w:val="Symbols"/>
    <w:basedOn w:val="DefaultParagraphFont"/>
    <w:rsid w:val="0008257B"/>
    <w:rPr>
      <w:rFonts w:ascii="Symbol" w:hAnsi="Symbol"/>
    </w:rPr>
  </w:style>
  <w:style w:type="character" w:customStyle="1" w:styleId="MenuOptions">
    <w:name w:val="Menu Options"/>
    <w:basedOn w:val="DefaultParagraphFont"/>
    <w:rsid w:val="000825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57B"/>
    <w:rPr>
      <w:b/>
    </w:rPr>
  </w:style>
  <w:style w:type="character" w:customStyle="1" w:styleId="Underlined">
    <w:name w:val="Underlined"/>
    <w:basedOn w:val="DefaultParagraphFont"/>
    <w:rsid w:val="0008257B"/>
    <w:rPr>
      <w:u w:val="single"/>
    </w:rPr>
  </w:style>
  <w:style w:type="paragraph" w:customStyle="1" w:styleId="TableBodyTextRight">
    <w:name w:val="Table Body Text Right"/>
    <w:basedOn w:val="TableBodyText"/>
    <w:rsid w:val="000825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57B"/>
    <w:rPr>
      <w:sz w:val="18"/>
    </w:rPr>
  </w:style>
  <w:style w:type="paragraph" w:customStyle="1" w:styleId="BodySmallRight">
    <w:name w:val="Body Small Right"/>
    <w:basedOn w:val="BodyTextRight"/>
    <w:rsid w:val="0008257B"/>
    <w:rPr>
      <w:sz w:val="18"/>
      <w:szCs w:val="18"/>
    </w:rPr>
  </w:style>
  <w:style w:type="paragraph" w:customStyle="1" w:styleId="MarginEdition">
    <w:name w:val="Margin Edition"/>
    <w:basedOn w:val="MarginNote"/>
    <w:rsid w:val="000825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57B"/>
    <w:rPr>
      <w:sz w:val="2"/>
      <w:szCs w:val="2"/>
    </w:rPr>
  </w:style>
  <w:style w:type="character" w:customStyle="1" w:styleId="Small">
    <w:name w:val="Small"/>
    <w:basedOn w:val="DefaultParagraphFont"/>
    <w:rsid w:val="0008257B"/>
    <w:rPr>
      <w:sz w:val="16"/>
    </w:rPr>
  </w:style>
  <w:style w:type="paragraph" w:customStyle="1" w:styleId="WideTable">
    <w:name w:val="Wide Table"/>
    <w:basedOn w:val="Normal"/>
    <w:rsid w:val="000825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57B"/>
  </w:style>
  <w:style w:type="paragraph" w:styleId="Quote">
    <w:name w:val="Quote"/>
    <w:basedOn w:val="Heading1"/>
    <w:link w:val="QuoteChar"/>
    <w:qFormat/>
    <w:rsid w:val="000825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5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57B"/>
    <w:pPr>
      <w:pageBreakBefore/>
    </w:pPr>
  </w:style>
  <w:style w:type="paragraph" w:customStyle="1" w:styleId="Border">
    <w:name w:val="Border"/>
    <w:basedOn w:val="Normal"/>
    <w:qFormat/>
    <w:rsid w:val="000825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5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5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5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5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5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5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5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5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57B"/>
    <w:rPr>
      <w:u w:val="single"/>
    </w:rPr>
  </w:style>
  <w:style w:type="character" w:customStyle="1" w:styleId="BoldandItalics">
    <w:name w:val="Bold and Italics"/>
    <w:qFormat/>
    <w:rsid w:val="0008257B"/>
    <w:rPr>
      <w:b/>
      <w:i/>
      <w:u w:val="none"/>
    </w:rPr>
  </w:style>
  <w:style w:type="paragraph" w:styleId="BalloonText">
    <w:name w:val="Balloon Text"/>
    <w:basedOn w:val="Normal"/>
    <w:link w:val="BalloonTextChar"/>
    <w:rsid w:val="000825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5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5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5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5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5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57B"/>
    <w:pPr>
      <w:spacing w:before="0" w:after="0"/>
    </w:pPr>
  </w:style>
  <w:style w:type="paragraph" w:customStyle="1" w:styleId="BodyTextBold">
    <w:name w:val="Body Text Bold"/>
    <w:basedOn w:val="BodyText"/>
    <w:qFormat/>
    <w:rsid w:val="0008257B"/>
    <w:rPr>
      <w:b/>
    </w:rPr>
  </w:style>
  <w:style w:type="character" w:styleId="Hyperlink">
    <w:name w:val="Hyperlink"/>
    <w:basedOn w:val="DefaultParagraphFont"/>
    <w:uiPriority w:val="99"/>
    <w:unhideWhenUsed/>
    <w:rsid w:val="00692C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3093</Characters>
  <Application>Microsoft Office Word</Application>
  <DocSecurity>0</DocSecurity>
  <Lines>171</Lines>
  <Paragraphs>97</Paragraphs>
  <ScaleCrop>false</ScaleCrop>
  <Company>Author-it Software Corporation Ltd.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CPCPCM4013 Produce 2-D architectural drawings using design software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2024-12-24T00:50:00Z</dcterms:created>
  <dcterms:modified xsi:type="dcterms:W3CDTF">2024-12-24T00:50:00Z</dcterms:modified>
</cp:coreProperties>
</file>