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4B23" w:rsidP="00184B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CPCPCM4013 Produce 2-D architectural drawings using design software</w:t>
      </w:r>
      <w:r>
        <w:fldChar w:fldCharType="end"/>
      </w:r>
    </w:p>
    <w:p w:rsidR="00184B23" w:rsidP="00184B23">
      <w:pPr>
        <w:pStyle w:val="Version"/>
        <w:sectPr w:rsidSect="005A0D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A0DCF" w:rsidP="005A0DCF">
      <w:pPr>
        <w:pStyle w:val="SuperHeading"/>
      </w:pPr>
      <w:r w:rsidRPr="005A0DCF">
        <w:t>Assessment Requirements for CPCPCM4013 Produce 2-D architectural drawings using design software</w:t>
      </w:r>
    </w:p>
    <w:p w:rsidR="00000000" w:rsidRPr="005A0DCF" w:rsidP="005A0DCF">
      <w:pPr>
        <w:pStyle w:val="Heading1"/>
      </w:pPr>
      <w:bookmarkStart w:id="1" w:name="O_1159294"/>
      <w:bookmarkEnd w:id="1"/>
      <w:r w:rsidRPr="005A0DC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26"/>
        <w:gridCol w:w="7742"/>
      </w:tblGrid>
      <w:tr w:rsidTr="005A0D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DCF">
            <w:pPr>
              <w:pStyle w:val="BodyText"/>
              <w:rPr>
                <w:lang w:val="en-NZ"/>
              </w:rPr>
            </w:pPr>
            <w:r w:rsidRPr="005A0DCF">
              <w:t>Release 2</w:t>
            </w:r>
          </w:p>
        </w:tc>
        <w:tc>
          <w:tcPr>
            <w:tcW w:w="7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DCF" w:rsidP="005A0DCF">
            <w:pPr>
              <w:pStyle w:val="BodyText"/>
            </w:pPr>
            <w:r w:rsidRPr="005A0DCF">
              <w:t>This version first released with CPC Construction, Plumbing and Services Training Package Release 5.1.</w:t>
            </w:r>
          </w:p>
          <w:p w:rsidR="00000000" w:rsidP="005A0DCF">
            <w:pPr>
              <w:pStyle w:val="BodyText"/>
              <w:rPr>
                <w:lang w:val="en-NZ"/>
              </w:rPr>
            </w:pPr>
            <w:r w:rsidRPr="005A0DCF">
              <w:t>Changes to Knowledge Evidence.</w:t>
            </w:r>
          </w:p>
        </w:tc>
      </w:tr>
      <w:tr w:rsidTr="005A0D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DCF">
            <w:pPr>
              <w:pStyle w:val="BodyText"/>
              <w:rPr>
                <w:lang w:val="en-NZ"/>
              </w:rPr>
            </w:pPr>
            <w:r w:rsidRPr="005A0DCF">
              <w:t>Release 1</w:t>
            </w:r>
          </w:p>
        </w:tc>
        <w:tc>
          <w:tcPr>
            <w:tcW w:w="7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DCF" w:rsidP="005A0DCF">
            <w:pPr>
              <w:pStyle w:val="BodyText"/>
            </w:pPr>
            <w:r w:rsidRPr="005A0DCF">
              <w:t>This version first released with CPC Construction, Plumbing and Services Training Package Release 5.0.</w:t>
            </w:r>
          </w:p>
          <w:p w:rsidR="00000000" w:rsidRPr="005A0DCF" w:rsidP="005A0DCF">
            <w:pPr>
              <w:pStyle w:val="BodyText"/>
            </w:pPr>
            <w:r w:rsidRPr="005A0DCF">
              <w:t xml:space="preserve">Supersedes and is equivalent to CPCPCM4013A Produce 2-D architectural drawings using CAD software.  Updated to </w:t>
            </w:r>
            <w:r w:rsidRPr="005A0DCF">
              <w:t>meet the Standards for Training Packages 2012.</w:t>
            </w:r>
          </w:p>
        </w:tc>
      </w:tr>
    </w:tbl>
    <w:p w:rsidR="00000000" w:rsidRPr="005A0DCF" w:rsidP="005A0DCF">
      <w:pPr>
        <w:pStyle w:val="BodyText"/>
      </w:pPr>
    </w:p>
    <w:p w:rsidR="00000000" w:rsidRPr="005A0DCF" w:rsidP="005A0DCF">
      <w:pPr>
        <w:pStyle w:val="AllowPageBreak"/>
      </w:pPr>
    </w:p>
    <w:p w:rsidR="00000000" w:rsidRPr="005A0DCF" w:rsidP="005A0DCF">
      <w:pPr>
        <w:pStyle w:val="Heading1"/>
      </w:pPr>
      <w:bookmarkStart w:id="2" w:name="O_1159293"/>
      <w:bookmarkEnd w:id="2"/>
      <w:r w:rsidRPr="005A0DCF">
        <w:t>Performance Evidence</w:t>
      </w:r>
    </w:p>
    <w:p w:rsidR="00000000" w:rsidRPr="005A0DCF" w:rsidP="00184B23">
      <w:pPr>
        <w:pStyle w:val="BodyText"/>
      </w:pPr>
      <w:r w:rsidRPr="005A0DCF">
        <w:t xml:space="preserve">To demonstrate competency, a candidate must meet the performance criteria for this unit by: </w:t>
      </w:r>
    </w:p>
    <w:p w:rsidR="00000000" w:rsidRPr="005A0DCF" w:rsidP="005A0DCF">
      <w:pPr>
        <w:pStyle w:val="ListBullet"/>
      </w:pPr>
      <w:r w:rsidRPr="005A0DCF">
        <w:t>producing one 2-D architectural drawing of a plumbing and services layout</w:t>
      </w:r>
      <w:r w:rsidRPr="005A0DCF">
        <w:t xml:space="preserve"> for a single dwelling (Class 1a) building, including:</w:t>
      </w:r>
    </w:p>
    <w:p w:rsidR="00000000" w:rsidRPr="005A0DCF" w:rsidP="005A0DCF">
      <w:pPr>
        <w:pStyle w:val="ListBullet2"/>
      </w:pPr>
      <w:r w:rsidRPr="005A0DCF">
        <w:t>the use of a computer-aided design (CAD) architectural program</w:t>
      </w:r>
    </w:p>
    <w:p w:rsidR="00000000" w:rsidRPr="005A0DCF" w:rsidP="005A0DCF">
      <w:pPr>
        <w:pStyle w:val="ListBullet2"/>
      </w:pPr>
      <w:r w:rsidRPr="005A0DCF">
        <w:t>compliance with current standards and codes</w:t>
      </w:r>
    </w:p>
    <w:p w:rsidR="00000000" w:rsidRPr="005A0DCF" w:rsidP="005A0DCF">
      <w:pPr>
        <w:pStyle w:val="ListBullet2"/>
      </w:pPr>
      <w:r w:rsidRPr="005A0DCF">
        <w:t>develop accompanying specifications.</w:t>
      </w:r>
    </w:p>
    <w:p w:rsidR="00000000" w:rsidRPr="005A0DCF" w:rsidP="005A0DCF">
      <w:pPr>
        <w:pStyle w:val="AllowPageBreak"/>
      </w:pPr>
    </w:p>
    <w:p w:rsidR="00000000" w:rsidRPr="005A0DCF" w:rsidP="005A0DCF">
      <w:pPr>
        <w:pStyle w:val="Heading1"/>
      </w:pPr>
      <w:bookmarkStart w:id="3" w:name="O_1159292"/>
      <w:bookmarkEnd w:id="3"/>
      <w:r w:rsidRPr="005A0DCF">
        <w:t>Knowledge Evidence</w:t>
      </w:r>
    </w:p>
    <w:p w:rsidR="00000000" w:rsidRPr="005A0DCF" w:rsidP="00184B23">
      <w:pPr>
        <w:pStyle w:val="BodyText"/>
      </w:pPr>
      <w:r w:rsidRPr="005A0DCF">
        <w:t>To be competent in this unit, a person must demonstrate knowledge of:</w:t>
      </w:r>
    </w:p>
    <w:p w:rsidR="00000000" w:rsidRPr="005A0DCF" w:rsidP="005A0DCF">
      <w:pPr>
        <w:pStyle w:val="ListBullet"/>
      </w:pPr>
      <w:r w:rsidRPr="005A0DCF">
        <w:t>types and application of drawings, including:</w:t>
      </w:r>
    </w:p>
    <w:p w:rsidR="00000000" w:rsidRPr="005A0DCF" w:rsidP="005A0DCF">
      <w:pPr>
        <w:pStyle w:val="ListBullet2"/>
      </w:pPr>
      <w:r w:rsidRPr="005A0DCF">
        <w:t>elevations or projections</w:t>
      </w:r>
    </w:p>
    <w:p w:rsidR="00000000" w:rsidRPr="005A0DCF" w:rsidP="005A0DCF">
      <w:pPr>
        <w:pStyle w:val="ListBullet2"/>
      </w:pPr>
      <w:r w:rsidRPr="005A0DCF">
        <w:t>floor plans</w:t>
      </w:r>
    </w:p>
    <w:p w:rsidR="00000000" w:rsidRPr="005A0DCF" w:rsidP="005A0DCF">
      <w:pPr>
        <w:pStyle w:val="ListBullet2"/>
      </w:pPr>
      <w:r w:rsidRPr="005A0DCF">
        <w:t>site plans</w:t>
      </w:r>
    </w:p>
    <w:p w:rsidR="00000000" w:rsidRPr="005A0DCF" w:rsidP="005A0DCF">
      <w:pPr>
        <w:pStyle w:val="ListBullet2"/>
      </w:pPr>
      <w:r w:rsidRPr="005A0DCF">
        <w:t>sections</w:t>
      </w:r>
    </w:p>
    <w:p w:rsidR="00000000" w:rsidRPr="005A0DCF" w:rsidP="005A0DCF">
      <w:pPr>
        <w:pStyle w:val="ListBullet2"/>
      </w:pPr>
      <w:r w:rsidRPr="005A0DCF">
        <w:t>details</w:t>
      </w:r>
    </w:p>
    <w:p w:rsidR="00000000" w:rsidRPr="005A0DCF" w:rsidP="005A0DCF">
      <w:pPr>
        <w:pStyle w:val="ListBullet"/>
      </w:pPr>
      <w:r w:rsidRPr="005A0DCF">
        <w:t>drafting and drawing protocols/conventions, including:</w:t>
      </w:r>
    </w:p>
    <w:p w:rsidR="00000000" w:rsidRPr="005A0DCF" w:rsidP="005A0DCF">
      <w:pPr>
        <w:pStyle w:val="ListBullet2"/>
      </w:pPr>
      <w:r w:rsidRPr="005A0DCF">
        <w:t>abbreviations</w:t>
      </w:r>
    </w:p>
    <w:p w:rsidR="00000000" w:rsidRPr="005A0DCF" w:rsidP="005A0DCF">
      <w:pPr>
        <w:pStyle w:val="ListBullet2"/>
      </w:pPr>
      <w:r w:rsidRPr="005A0DCF">
        <w:t>commonly used symbols</w:t>
      </w:r>
    </w:p>
    <w:p w:rsidR="00000000" w:rsidRPr="005A0DCF" w:rsidP="005A0DCF">
      <w:pPr>
        <w:pStyle w:val="ListBullet2"/>
      </w:pPr>
      <w:r w:rsidRPr="005A0DCF">
        <w:t>legends / keys</w:t>
      </w:r>
    </w:p>
    <w:p w:rsidR="00000000" w:rsidRPr="005A0DCF" w:rsidP="005A0DCF">
      <w:pPr>
        <w:pStyle w:val="ListBullet2"/>
      </w:pPr>
      <w:r w:rsidRPr="005A0DCF">
        <w:t>lettering standards</w:t>
      </w:r>
    </w:p>
    <w:p w:rsidR="00000000" w:rsidRPr="005A0DCF" w:rsidP="005A0DCF">
      <w:pPr>
        <w:pStyle w:val="ListBullet2"/>
      </w:pPr>
      <w:r w:rsidRPr="005A0DCF">
        <w:t>scale</w:t>
      </w:r>
    </w:p>
    <w:p w:rsidR="00000000" w:rsidRPr="005A0DCF" w:rsidP="005A0DCF">
      <w:pPr>
        <w:pStyle w:val="ListBullet2"/>
      </w:pPr>
      <w:r w:rsidRPr="005A0DCF">
        <w:t>SI units of measurement</w:t>
      </w:r>
    </w:p>
    <w:p w:rsidR="00000000" w:rsidRPr="005A0DCF" w:rsidP="005A0DCF">
      <w:pPr>
        <w:pStyle w:val="ListBullet2"/>
      </w:pPr>
      <w:r w:rsidRPr="005A0DCF">
        <w:t>paper size</w:t>
      </w:r>
    </w:p>
    <w:p w:rsidR="00000000" w:rsidRPr="005A0DCF" w:rsidP="005A0DCF">
      <w:pPr>
        <w:pStyle w:val="ListBullet"/>
      </w:pPr>
      <w:r w:rsidRPr="005A0DCF">
        <w:t>current building and plumbing codes, standards and regulations</w:t>
      </w:r>
    </w:p>
    <w:p w:rsidR="00000000" w:rsidRPr="005A0DCF" w:rsidP="005A0DCF">
      <w:pPr>
        <w:pStyle w:val="ListBullet"/>
      </w:pPr>
      <w:r w:rsidRPr="005A0DCF">
        <w:t xml:space="preserve">construction terminology </w:t>
      </w:r>
    </w:p>
    <w:p w:rsidR="00000000" w:rsidRPr="005A0DCF" w:rsidP="005A0DCF">
      <w:pPr>
        <w:pStyle w:val="ListBullet"/>
      </w:pPr>
      <w:r w:rsidRPr="005A0DCF">
        <w:t>structural systems and construction technology</w:t>
      </w:r>
    </w:p>
    <w:p w:rsidR="00000000" w:rsidRPr="005A0DCF" w:rsidP="005A0DCF">
      <w:pPr>
        <w:pStyle w:val="ListBullet"/>
      </w:pPr>
      <w:r w:rsidRPr="005A0DCF">
        <w:t>characteristics and a</w:t>
      </w:r>
      <w:r w:rsidRPr="005A0DCF">
        <w:t xml:space="preserve">pplication of building and plumbing materials </w:t>
      </w:r>
    </w:p>
    <w:p w:rsidR="00000000" w:rsidRPr="005A0DCF" w:rsidP="005A0DCF">
      <w:pPr>
        <w:pStyle w:val="ListBullet"/>
      </w:pPr>
      <w:r w:rsidRPr="005A0DCF">
        <w:t>sustainability principles and concepts which cover:</w:t>
      </w:r>
    </w:p>
    <w:p w:rsidR="00000000" w:rsidRPr="005A0DCF" w:rsidP="005A0DCF">
      <w:pPr>
        <w:pStyle w:val="ListBullet2"/>
      </w:pPr>
      <w:r w:rsidRPr="005A0DCF">
        <w:t>social, economic and environmental use of resources to meet current and future needs</w:t>
      </w:r>
    </w:p>
    <w:p w:rsidR="00000000" w:rsidRPr="005A0DCF" w:rsidP="005A0DCF">
      <w:pPr>
        <w:pStyle w:val="ListBullet2"/>
      </w:pPr>
      <w:r w:rsidRPr="005A0DCF">
        <w:t>energy efficiency</w:t>
      </w:r>
    </w:p>
    <w:p w:rsidR="00000000" w:rsidRPr="005A0DCF" w:rsidP="005A0DCF">
      <w:pPr>
        <w:pStyle w:val="ListBullet2"/>
      </w:pPr>
      <w:r w:rsidRPr="005A0DCF">
        <w:t>disposing of waste material to ensure minimum environment impact</w:t>
      </w:r>
    </w:p>
    <w:p w:rsidR="00000000" w:rsidRPr="005A0DCF" w:rsidP="005A0DCF">
      <w:pPr>
        <w:pStyle w:val="ListBullet2"/>
      </w:pPr>
      <w:r w:rsidRPr="005A0DCF">
        <w:t>relevant work health and safety (WHS) principles and responsibilities.</w:t>
      </w:r>
    </w:p>
    <w:p w:rsidR="00000000" w:rsidRPr="005A0DCF" w:rsidP="005A0DCF">
      <w:pPr>
        <w:pStyle w:val="AllowPageBreak"/>
      </w:pPr>
    </w:p>
    <w:p w:rsidR="00000000" w:rsidRPr="005A0DCF" w:rsidP="005A0DCF">
      <w:pPr>
        <w:pStyle w:val="Heading1"/>
      </w:pPr>
      <w:bookmarkStart w:id="4" w:name="O_1159291"/>
      <w:bookmarkEnd w:id="4"/>
      <w:r w:rsidRPr="005A0DCF">
        <w:t>Assessment Conditions</w:t>
      </w:r>
    </w:p>
    <w:p w:rsidR="00000000" w:rsidRPr="005A0DCF" w:rsidP="00184B23">
      <w:pPr>
        <w:pStyle w:val="BodyText"/>
      </w:pPr>
      <w:r w:rsidRPr="005A0DCF">
        <w:t>Assessors must meet the requirements for assessors contained in the Standards f</w:t>
      </w:r>
      <w:r w:rsidRPr="005A0DCF">
        <w:t>or Registered Training Organisations.</w:t>
      </w:r>
    </w:p>
    <w:p w:rsidR="00000000" w:rsidRPr="005A0DCF" w:rsidP="00184B23">
      <w:pPr>
        <w:pStyle w:val="BodyText"/>
      </w:pPr>
      <w:r w:rsidRPr="005A0DCF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5A0DCF" w:rsidP="005A0DCF">
      <w:pPr>
        <w:pStyle w:val="Heading1"/>
      </w:pPr>
      <w:bookmarkStart w:id="5" w:name="O_1159304"/>
      <w:bookmarkEnd w:id="5"/>
      <w:r w:rsidRPr="005A0DCF">
        <w:t>Links</w:t>
      </w:r>
    </w:p>
    <w:p w:rsidR="00000000" w:rsidRPr="005A0DCF" w:rsidP="00184B23">
      <w:pPr>
        <w:pStyle w:val="BodyText"/>
      </w:pPr>
      <w:r w:rsidRPr="005A0DC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A7E5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A0DCF" w:rsidP="005A0DCF"/>
    <w:sectPr w:rsidSect="005A0D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D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DCF" w:rsidRPr="00184B23" w:rsidP="00184B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D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B23" w:rsidP="005A0D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84B23" w:rsidP="005A0D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84B23" w:rsidP="005A0D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D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B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0DCF" w:rsidRPr="00184B23" w:rsidP="00184B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D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B23" w:rsidRPr="002D2AF8" w:rsidP="005A0D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CPCPCM4013 Produce 2-D architectural drawings using design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84B23" w:rsidP="005A0D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1E6D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88C9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F885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0D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0D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0D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0D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0D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0D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0D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0D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0D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0D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0D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0DCF"/>
  </w:style>
  <w:style w:type="character" w:customStyle="1" w:styleId="Heading1Char">
    <w:name w:val="Heading 1 Char"/>
    <w:basedOn w:val="DefaultParagraphFont"/>
    <w:link w:val="Heading1"/>
    <w:rsid w:val="005A0D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0D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0D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0DC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A0DC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A0D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0D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0D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0D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0D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0D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0D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0D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0D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0D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0D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0D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0D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0D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0D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0D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0D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0D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0D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0D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0D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0D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A0DCF"/>
    <w:rPr>
      <w:b/>
      <w:spacing w:val="0"/>
    </w:rPr>
  </w:style>
  <w:style w:type="paragraph" w:customStyle="1" w:styleId="SuperTitle">
    <w:name w:val="SuperTitle"/>
    <w:basedOn w:val="Title"/>
    <w:rsid w:val="005A0D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0D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0D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0D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0D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0D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0D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0D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0D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0D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0D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0D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0DCF"/>
    <w:rPr>
      <w:i/>
    </w:rPr>
  </w:style>
  <w:style w:type="paragraph" w:styleId="Caption">
    <w:name w:val="caption"/>
    <w:basedOn w:val="BodyText"/>
    <w:next w:val="Normal"/>
    <w:qFormat/>
    <w:rsid w:val="005A0D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0D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0D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0DCF"/>
  </w:style>
  <w:style w:type="paragraph" w:styleId="TableofFigures">
    <w:name w:val="table of figures"/>
    <w:basedOn w:val="Normal"/>
    <w:next w:val="Normal"/>
    <w:semiHidden/>
    <w:rsid w:val="005A0D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0DC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A0DCF"/>
    <w:rPr>
      <w:rFonts w:ascii="Wingdings" w:hAnsi="Wingdings"/>
    </w:rPr>
  </w:style>
  <w:style w:type="paragraph" w:customStyle="1" w:styleId="TableHeading">
    <w:name w:val="Table Heading"/>
    <w:basedOn w:val="HeadingBase"/>
    <w:rsid w:val="005A0D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0DCF"/>
    <w:rPr>
      <w:color w:val="0033CC"/>
      <w:u w:val="none"/>
    </w:rPr>
  </w:style>
  <w:style w:type="paragraph" w:customStyle="1" w:styleId="BodyTextRight">
    <w:name w:val="Body Text Right"/>
    <w:basedOn w:val="BodyText"/>
    <w:rsid w:val="005A0D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0D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0D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0D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0D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0D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0DCF"/>
    <w:rPr>
      <w:sz w:val="32"/>
    </w:rPr>
  </w:style>
  <w:style w:type="paragraph" w:customStyle="1" w:styleId="HeadingProcedure">
    <w:name w:val="Heading Procedure"/>
    <w:basedOn w:val="HeadingBase"/>
    <w:next w:val="Normal"/>
    <w:rsid w:val="005A0D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0DCF"/>
    <w:pPr>
      <w:spacing w:before="60" w:after="60"/>
    </w:pPr>
  </w:style>
  <w:style w:type="paragraph" w:styleId="ListContinue">
    <w:name w:val="List Continue"/>
    <w:basedOn w:val="List"/>
    <w:rsid w:val="005A0DCF"/>
    <w:pPr>
      <w:ind w:firstLine="0"/>
    </w:pPr>
  </w:style>
  <w:style w:type="paragraph" w:customStyle="1" w:styleId="ListNote">
    <w:name w:val="List Note"/>
    <w:basedOn w:val="List"/>
    <w:rsid w:val="005A0D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0D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0D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0DCF"/>
    <w:rPr>
      <w:rFonts w:ascii="Courier New" w:hAnsi="Courier New"/>
    </w:rPr>
  </w:style>
  <w:style w:type="paragraph" w:customStyle="1" w:styleId="NoteBullet">
    <w:name w:val="Note Bullet"/>
    <w:basedOn w:val="Note"/>
    <w:rsid w:val="005A0D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0D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0D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0D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0D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0D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0D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0DCF"/>
    <w:rPr>
      <w:b/>
      <w:smallCaps/>
    </w:rPr>
  </w:style>
  <w:style w:type="paragraph" w:customStyle="1" w:styleId="TableListNumber">
    <w:name w:val="Table List Number"/>
    <w:basedOn w:val="ListNumber"/>
    <w:rsid w:val="005A0D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0D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0DCF"/>
    <w:pPr>
      <w:numPr>
        <w:numId w:val="9"/>
      </w:numPr>
    </w:pPr>
  </w:style>
  <w:style w:type="paragraph" w:customStyle="1" w:styleId="ListAlpha2">
    <w:name w:val="List Alpha 2"/>
    <w:basedOn w:val="List2"/>
    <w:rsid w:val="005A0DCF"/>
    <w:pPr>
      <w:numPr>
        <w:numId w:val="8"/>
      </w:numPr>
    </w:pPr>
  </w:style>
  <w:style w:type="paragraph" w:styleId="List2">
    <w:name w:val="List 2"/>
    <w:basedOn w:val="BodyText"/>
    <w:rsid w:val="005A0D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0D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0D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0D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0D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0DC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0DCF"/>
    <w:pPr>
      <w:numPr>
        <w:numId w:val="4"/>
      </w:numPr>
    </w:pPr>
  </w:style>
  <w:style w:type="paragraph" w:styleId="ListContinue2">
    <w:name w:val="List Continue 2"/>
    <w:basedOn w:val="List2"/>
    <w:rsid w:val="005A0DCF"/>
    <w:pPr>
      <w:ind w:firstLine="0"/>
    </w:pPr>
  </w:style>
  <w:style w:type="paragraph" w:styleId="ListContinue3">
    <w:name w:val="List Continue 3"/>
    <w:basedOn w:val="List3"/>
    <w:rsid w:val="005A0DCF"/>
    <w:pPr>
      <w:ind w:left="1021" w:firstLine="0"/>
    </w:pPr>
  </w:style>
  <w:style w:type="paragraph" w:styleId="ListContinue4">
    <w:name w:val="List Continue 4"/>
    <w:basedOn w:val="List4"/>
    <w:rsid w:val="005A0DCF"/>
    <w:pPr>
      <w:ind w:firstLine="0"/>
    </w:pPr>
  </w:style>
  <w:style w:type="paragraph" w:styleId="ListContinue5">
    <w:name w:val="List Continue 5"/>
    <w:basedOn w:val="List5"/>
    <w:rsid w:val="005A0DCF"/>
    <w:pPr>
      <w:ind w:firstLine="0"/>
    </w:pPr>
  </w:style>
  <w:style w:type="paragraph" w:styleId="ListNumber3">
    <w:name w:val="List Number 3"/>
    <w:basedOn w:val="List3"/>
    <w:rsid w:val="005A0DCF"/>
    <w:pPr>
      <w:numPr>
        <w:numId w:val="5"/>
      </w:numPr>
    </w:pPr>
  </w:style>
  <w:style w:type="paragraph" w:styleId="ListNumber4">
    <w:name w:val="List Number 4"/>
    <w:basedOn w:val="List4"/>
    <w:rsid w:val="005A0DCF"/>
    <w:pPr>
      <w:numPr>
        <w:numId w:val="6"/>
      </w:numPr>
    </w:pPr>
  </w:style>
  <w:style w:type="paragraph" w:styleId="ListNumber5">
    <w:name w:val="List Number 5"/>
    <w:basedOn w:val="List5"/>
    <w:rsid w:val="005A0DCF"/>
    <w:pPr>
      <w:numPr>
        <w:numId w:val="7"/>
      </w:numPr>
    </w:pPr>
  </w:style>
  <w:style w:type="paragraph" w:styleId="BlockText">
    <w:name w:val="Block Text"/>
    <w:basedOn w:val="Normal"/>
    <w:rsid w:val="005A0D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0D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0DCF"/>
    <w:rPr>
      <w:sz w:val="16"/>
      <w:vertAlign w:val="superscript"/>
    </w:rPr>
  </w:style>
  <w:style w:type="character" w:customStyle="1" w:styleId="Symbols">
    <w:name w:val="Symbols"/>
    <w:basedOn w:val="DefaultParagraphFont"/>
    <w:rsid w:val="005A0DCF"/>
    <w:rPr>
      <w:rFonts w:ascii="Symbol" w:hAnsi="Symbol"/>
    </w:rPr>
  </w:style>
  <w:style w:type="character" w:customStyle="1" w:styleId="MenuOptions">
    <w:name w:val="Menu Options"/>
    <w:basedOn w:val="DefaultParagraphFont"/>
    <w:rsid w:val="005A0D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0DCF"/>
    <w:rPr>
      <w:b/>
    </w:rPr>
  </w:style>
  <w:style w:type="character" w:customStyle="1" w:styleId="Underlined">
    <w:name w:val="Underlined"/>
    <w:basedOn w:val="DefaultParagraphFont"/>
    <w:rsid w:val="005A0DCF"/>
    <w:rPr>
      <w:u w:val="single"/>
    </w:rPr>
  </w:style>
  <w:style w:type="paragraph" w:customStyle="1" w:styleId="TableBodyTextRight">
    <w:name w:val="Table Body Text Right"/>
    <w:basedOn w:val="TableBodyText"/>
    <w:rsid w:val="005A0D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0DCF"/>
    <w:rPr>
      <w:sz w:val="18"/>
    </w:rPr>
  </w:style>
  <w:style w:type="paragraph" w:customStyle="1" w:styleId="BodySmallRight">
    <w:name w:val="Body Small Right"/>
    <w:basedOn w:val="BodyTextRight"/>
    <w:rsid w:val="005A0DCF"/>
    <w:rPr>
      <w:sz w:val="18"/>
      <w:szCs w:val="18"/>
    </w:rPr>
  </w:style>
  <w:style w:type="paragraph" w:customStyle="1" w:styleId="MarginEdition">
    <w:name w:val="Margin Edition"/>
    <w:basedOn w:val="MarginNote"/>
    <w:rsid w:val="005A0D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0DCF"/>
    <w:rPr>
      <w:sz w:val="2"/>
      <w:szCs w:val="2"/>
    </w:rPr>
  </w:style>
  <w:style w:type="character" w:customStyle="1" w:styleId="Small">
    <w:name w:val="Small"/>
    <w:basedOn w:val="DefaultParagraphFont"/>
    <w:rsid w:val="005A0DCF"/>
    <w:rPr>
      <w:sz w:val="16"/>
    </w:rPr>
  </w:style>
  <w:style w:type="paragraph" w:customStyle="1" w:styleId="WideTable">
    <w:name w:val="Wide Table"/>
    <w:basedOn w:val="Normal"/>
    <w:rsid w:val="005A0D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0DCF"/>
  </w:style>
  <w:style w:type="paragraph" w:styleId="Quote">
    <w:name w:val="Quote"/>
    <w:basedOn w:val="Heading1"/>
    <w:link w:val="QuoteChar"/>
    <w:qFormat/>
    <w:rsid w:val="005A0D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0D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0DCF"/>
    <w:pPr>
      <w:pageBreakBefore/>
    </w:pPr>
  </w:style>
  <w:style w:type="paragraph" w:customStyle="1" w:styleId="Border">
    <w:name w:val="Border"/>
    <w:basedOn w:val="Normal"/>
    <w:qFormat/>
    <w:rsid w:val="005A0D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0D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0D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0D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0D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0D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0D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0D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0D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0DCF"/>
    <w:rPr>
      <w:u w:val="single"/>
    </w:rPr>
  </w:style>
  <w:style w:type="character" w:customStyle="1" w:styleId="BoldandItalics">
    <w:name w:val="Bold and Italics"/>
    <w:qFormat/>
    <w:rsid w:val="005A0DCF"/>
    <w:rPr>
      <w:b/>
      <w:i/>
      <w:u w:val="none"/>
    </w:rPr>
  </w:style>
  <w:style w:type="paragraph" w:styleId="BalloonText">
    <w:name w:val="Balloon Text"/>
    <w:basedOn w:val="Normal"/>
    <w:link w:val="BalloonTextChar"/>
    <w:rsid w:val="005A0D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0D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0D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0D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0D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0D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0DCF"/>
    <w:pPr>
      <w:spacing w:before="0" w:after="0"/>
    </w:pPr>
  </w:style>
  <w:style w:type="paragraph" w:customStyle="1" w:styleId="BodyTextBold">
    <w:name w:val="Body Text Bold"/>
    <w:basedOn w:val="BodyText"/>
    <w:qFormat/>
    <w:rsid w:val="005A0DCF"/>
    <w:rPr>
      <w:b/>
    </w:rPr>
  </w:style>
  <w:style w:type="character" w:styleId="Hyperlink">
    <w:name w:val="Hyperlink"/>
    <w:basedOn w:val="DefaultParagraphFont"/>
    <w:uiPriority w:val="99"/>
    <w:unhideWhenUsed/>
    <w:rsid w:val="00184B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325</Words>
  <Characters>2262</Characters>
  <Application>Microsoft Office Word</Application>
  <DocSecurity>0</DocSecurity>
  <Lines>68</Lines>
  <Paragraphs>55</Paragraphs>
  <ScaleCrop>false</ScaleCrop>
  <Company>Author-it Software Corporation Ltd.</Company>
  <LinksUpToDate>false</LinksUpToDate>
  <CharactersWithSpaces>2532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CPCPCM4013 Produce 2-D architectural drawings using design software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2024-12-24T01:22:00Z</dcterms:created>
  <dcterms:modified xsi:type="dcterms:W3CDTF">2024-12-24T01:22:00Z</dcterms:modified>
</cp:coreProperties>
</file>