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22DEF" w:rsidP="00422DE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CPCPCM4011 Carry out work-based risk control processes</w:t>
      </w:r>
      <w:r>
        <w:fldChar w:fldCharType="end"/>
      </w:r>
    </w:p>
    <w:p w:rsidR="00422DEF" w:rsidP="00422DEF">
      <w:pPr>
        <w:pStyle w:val="Version"/>
        <w:sectPr w:rsidSect="00F5708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F57081" w:rsidP="00F57081">
      <w:pPr>
        <w:pStyle w:val="SuperHeading"/>
      </w:pPr>
      <w:r w:rsidRPr="00F57081">
        <w:t>CPCPCM4011 Carry out work-based risk control processes</w:t>
      </w:r>
    </w:p>
    <w:p w:rsidR="00000000" w:rsidRPr="00F57081" w:rsidP="00F57081">
      <w:pPr>
        <w:pStyle w:val="Heading1"/>
      </w:pPr>
      <w:bookmarkStart w:id="1" w:name="O_1159270"/>
      <w:bookmarkEnd w:id="1"/>
      <w:r w:rsidRPr="00F5708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68"/>
        <w:gridCol w:w="7542"/>
      </w:tblGrid>
      <w:tr w:rsidTr="00F570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7081">
            <w:pPr>
              <w:pStyle w:val="BodyText"/>
              <w:rPr>
                <w:lang w:val="en-NZ"/>
              </w:rPr>
            </w:pPr>
            <w:r w:rsidRPr="00F57081">
              <w:t>Release 2</w:t>
            </w:r>
          </w:p>
        </w:tc>
        <w:tc>
          <w:tcPr>
            <w:tcW w:w="7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7081" w:rsidP="00F57081">
            <w:pPr>
              <w:pStyle w:val="BodyText"/>
            </w:pPr>
            <w:r w:rsidRPr="00F57081">
              <w:t>This version first released with CPC Construction, Plumbing and Services Training Package Release 5.1.</w:t>
            </w:r>
          </w:p>
          <w:p w:rsidR="00000000" w:rsidP="00F57081">
            <w:pPr>
              <w:pStyle w:val="BodyText"/>
              <w:rPr>
                <w:lang w:val="en-NZ"/>
              </w:rPr>
            </w:pPr>
            <w:r w:rsidRPr="00F57081">
              <w:t>Unit Sector added to unit.</w:t>
            </w:r>
          </w:p>
        </w:tc>
      </w:tr>
      <w:tr w:rsidTr="00F570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7081">
            <w:pPr>
              <w:pStyle w:val="BodyText"/>
              <w:rPr>
                <w:lang w:val="en-NZ"/>
              </w:rPr>
            </w:pPr>
            <w:r w:rsidRPr="00F57081">
              <w:t>Release 1</w:t>
            </w:r>
          </w:p>
        </w:tc>
        <w:tc>
          <w:tcPr>
            <w:tcW w:w="7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7081" w:rsidP="00F57081">
            <w:pPr>
              <w:pStyle w:val="BodyText"/>
            </w:pPr>
            <w:r w:rsidRPr="00F57081">
              <w:t>This version first released with CPC Construction, Plumbing and Se</w:t>
            </w:r>
            <w:r w:rsidRPr="00F57081">
              <w:t>rvices Training Package Release 5.0.</w:t>
            </w:r>
          </w:p>
          <w:p w:rsidR="00000000" w:rsidRPr="00F57081" w:rsidP="00F57081">
            <w:pPr>
              <w:pStyle w:val="BodyText"/>
            </w:pPr>
            <w:r w:rsidRPr="00F57081">
              <w:t>Supersedes and is equivalent to CPCPCM4011A Carry out work-based risk control processes.  Updated to meet the Standards for Training Packages 2012.</w:t>
            </w:r>
          </w:p>
        </w:tc>
      </w:tr>
    </w:tbl>
    <w:p w:rsidR="00000000" w:rsidRPr="00F57081" w:rsidP="00F57081">
      <w:pPr>
        <w:pStyle w:val="BodyText"/>
      </w:pPr>
    </w:p>
    <w:p w:rsidR="00000000" w:rsidRPr="00F57081" w:rsidP="00F57081">
      <w:pPr>
        <w:pStyle w:val="AllowPageBreak"/>
      </w:pPr>
    </w:p>
    <w:p w:rsidR="00000000" w:rsidRPr="00F57081" w:rsidP="00F57081">
      <w:pPr>
        <w:pStyle w:val="Heading1"/>
      </w:pPr>
      <w:bookmarkStart w:id="2" w:name="O_1159269"/>
      <w:bookmarkEnd w:id="2"/>
      <w:r w:rsidRPr="00F57081">
        <w:t>Application</w:t>
      </w:r>
    </w:p>
    <w:p w:rsidR="00000000" w:rsidRPr="00F57081" w:rsidP="00422DEF">
      <w:pPr>
        <w:pStyle w:val="BodyText"/>
      </w:pPr>
      <w:r w:rsidRPr="00F57081">
        <w:t>This unit specifies the skills and kno</w:t>
      </w:r>
      <w:r w:rsidRPr="00F57081">
        <w:t xml:space="preserve">wledge required to carry out work-based risk control processes. </w:t>
      </w:r>
    </w:p>
    <w:p w:rsidR="00000000" w:rsidRPr="00F57081" w:rsidP="00422DEF">
      <w:pPr>
        <w:pStyle w:val="BodyText"/>
      </w:pPr>
      <w:r w:rsidRPr="00F57081">
        <w:t xml:space="preserve">In some jurisdictions, this unit of competency may form part of accreditation, licensing, legislative, regulatory or certification requirements. </w:t>
      </w:r>
    </w:p>
    <w:p w:rsidR="00000000" w:rsidRPr="00F57081" w:rsidP="00F57081">
      <w:pPr>
        <w:pStyle w:val="Heading1"/>
      </w:pPr>
      <w:bookmarkStart w:id="3" w:name="O_1159268"/>
      <w:bookmarkEnd w:id="3"/>
      <w:r w:rsidRPr="00F57081">
        <w:t>Pre-requisite Unit</w:t>
      </w:r>
    </w:p>
    <w:p w:rsidR="00000000" w:rsidRPr="00F57081" w:rsidP="00422DEF">
      <w:pPr>
        <w:pStyle w:val="BodyText"/>
      </w:pPr>
      <w:r w:rsidRPr="00F57081">
        <w:t>Nil.</w:t>
      </w:r>
    </w:p>
    <w:p w:rsidR="00000000" w:rsidRPr="00F57081" w:rsidP="00F57081">
      <w:pPr>
        <w:pStyle w:val="Heading1"/>
      </w:pPr>
      <w:bookmarkStart w:id="4" w:name="O_1159267"/>
      <w:bookmarkEnd w:id="4"/>
      <w:r w:rsidRPr="00F57081">
        <w:t>Unit Sector</w:t>
      </w:r>
    </w:p>
    <w:p w:rsidR="00000000" w:rsidRPr="00F57081" w:rsidP="00422DEF">
      <w:pPr>
        <w:pStyle w:val="BodyText"/>
      </w:pPr>
      <w:r w:rsidRPr="00F57081">
        <w:t>Plumbing</w:t>
      </w:r>
    </w:p>
    <w:p w:rsidR="00000000" w:rsidRPr="00F57081" w:rsidP="00F57081">
      <w:pPr>
        <w:pStyle w:val="Heading1"/>
      </w:pPr>
      <w:bookmarkStart w:id="5" w:name="O_1159266"/>
      <w:bookmarkEnd w:id="5"/>
      <w:r w:rsidRPr="00F57081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F570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7081">
            <w:pPr>
              <w:pStyle w:val="BodyText"/>
              <w:rPr>
                <w:lang w:val="en-NZ"/>
              </w:rPr>
            </w:pPr>
            <w:r w:rsidRPr="00F57081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7081">
            <w:pPr>
              <w:pStyle w:val="BodyText"/>
              <w:rPr>
                <w:lang w:val="en-NZ"/>
              </w:rPr>
            </w:pPr>
            <w:r w:rsidRPr="00F57081">
              <w:t>Performance criteria describe what needs to be done to demonstrate achievement of the element.</w:t>
            </w:r>
          </w:p>
        </w:tc>
      </w:tr>
      <w:tr w:rsidTr="00F570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7081">
            <w:pPr>
              <w:pStyle w:val="BodyText"/>
              <w:rPr>
                <w:lang w:val="en-NZ"/>
              </w:rPr>
            </w:pPr>
            <w:r w:rsidRPr="00F57081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7081">
            <w:pPr>
              <w:pStyle w:val="BodyText"/>
              <w:rPr>
                <w:lang w:val="en-NZ"/>
              </w:rPr>
            </w:pPr>
            <w:r w:rsidRPr="00F57081">
              <w:t>Identify risks.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7081">
            <w:pPr>
              <w:pStyle w:val="BodyText"/>
              <w:rPr>
                <w:lang w:val="en-NZ"/>
              </w:rPr>
            </w:pPr>
            <w:r w:rsidRPr="00F57081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7081">
            <w:pPr>
              <w:pStyle w:val="BodyText"/>
              <w:rPr>
                <w:lang w:val="en-NZ"/>
              </w:rPr>
            </w:pPr>
            <w:r w:rsidRPr="00F57081">
              <w:t>Obtain information and data to determine the nature and scope of workplace risks and risk controls.</w:t>
            </w:r>
          </w:p>
        </w:tc>
      </w:tr>
      <w:tr w:rsidTr="00F570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7081">
            <w:pPr>
              <w:pStyle w:val="BodyText"/>
              <w:rPr>
                <w:lang w:val="en-NZ"/>
              </w:rPr>
            </w:pPr>
            <w:r w:rsidRPr="00F57081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7081">
            <w:pPr>
              <w:pStyle w:val="BodyText"/>
              <w:rPr>
                <w:lang w:val="en-NZ"/>
              </w:rPr>
            </w:pPr>
            <w:r w:rsidRPr="00F57081">
              <w:t>Inspect site conditions and functions for potential hazards.</w:t>
            </w:r>
          </w:p>
        </w:tc>
      </w:tr>
      <w:tr w:rsidTr="00F570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7081">
            <w:pPr>
              <w:pStyle w:val="BodyText"/>
              <w:rPr>
                <w:lang w:val="en-NZ"/>
              </w:rPr>
            </w:pPr>
            <w:r w:rsidRPr="00F57081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7081">
            <w:pPr>
              <w:pStyle w:val="BodyText"/>
              <w:rPr>
                <w:lang w:val="en-NZ"/>
              </w:rPr>
            </w:pPr>
            <w:r w:rsidRPr="00F57081">
              <w:t>Document potential hazards.</w:t>
            </w:r>
          </w:p>
        </w:tc>
      </w:tr>
      <w:tr w:rsidTr="00F570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7081">
            <w:pPr>
              <w:pStyle w:val="BodyText"/>
              <w:rPr>
                <w:lang w:val="en-NZ"/>
              </w:rPr>
            </w:pPr>
            <w:r w:rsidRPr="00F57081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7081">
            <w:pPr>
              <w:pStyle w:val="BodyText"/>
              <w:rPr>
                <w:lang w:val="en-NZ"/>
              </w:rPr>
            </w:pPr>
            <w:r w:rsidRPr="00F57081">
              <w:t xml:space="preserve">Access relevant information to determine situations covered by existing procedures. </w:t>
            </w:r>
          </w:p>
        </w:tc>
      </w:tr>
      <w:tr w:rsidTr="00F570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7081">
            <w:pPr>
              <w:pStyle w:val="BodyText"/>
              <w:rPr>
                <w:lang w:val="en-NZ"/>
              </w:rPr>
            </w:pPr>
            <w:r w:rsidRPr="00F57081">
              <w:t>1.5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7081">
            <w:pPr>
              <w:pStyle w:val="BodyText"/>
              <w:rPr>
                <w:lang w:val="en-NZ"/>
              </w:rPr>
            </w:pPr>
            <w:r w:rsidRPr="00F57081">
              <w:t>Classify type and scope of hazards not covered by existing procedures.</w:t>
            </w:r>
          </w:p>
        </w:tc>
      </w:tr>
      <w:tr w:rsidTr="00F570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7081">
            <w:pPr>
              <w:pStyle w:val="BodyText"/>
              <w:rPr>
                <w:lang w:val="en-NZ"/>
              </w:rPr>
            </w:pPr>
          </w:p>
        </w:tc>
      </w:tr>
      <w:tr w:rsidTr="00F570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7081">
            <w:pPr>
              <w:pStyle w:val="BodyText"/>
              <w:rPr>
                <w:lang w:val="en-NZ"/>
              </w:rPr>
            </w:pPr>
            <w:r w:rsidRPr="00F57081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7081">
            <w:pPr>
              <w:pStyle w:val="BodyText"/>
              <w:rPr>
                <w:lang w:val="en-NZ"/>
              </w:rPr>
            </w:pPr>
            <w:r w:rsidRPr="00F57081">
              <w:t>Assess risk.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7081">
            <w:pPr>
              <w:pStyle w:val="BodyText"/>
              <w:rPr>
                <w:lang w:val="en-NZ"/>
              </w:rPr>
            </w:pPr>
            <w:r w:rsidRPr="00F57081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7081">
            <w:pPr>
              <w:pStyle w:val="BodyText"/>
              <w:rPr>
                <w:lang w:val="en-NZ"/>
              </w:rPr>
            </w:pPr>
            <w:r w:rsidRPr="00F57081">
              <w:t xml:space="preserve">Consider and determine the likelihood of an event happening. </w:t>
            </w:r>
          </w:p>
        </w:tc>
      </w:tr>
      <w:tr w:rsidTr="00F570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7081">
            <w:pPr>
              <w:pStyle w:val="BodyText"/>
              <w:rPr>
                <w:lang w:val="en-NZ"/>
              </w:rPr>
            </w:pPr>
            <w:r w:rsidRPr="00F57081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7081">
            <w:pPr>
              <w:pStyle w:val="BodyText"/>
              <w:rPr>
                <w:lang w:val="en-NZ"/>
              </w:rPr>
            </w:pPr>
            <w:r w:rsidRPr="00F57081">
              <w:t>Evaluate and determine consequences of the potential event.</w:t>
            </w:r>
          </w:p>
        </w:tc>
      </w:tr>
      <w:tr w:rsidTr="00F570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7081">
            <w:pPr>
              <w:pStyle w:val="BodyText"/>
              <w:rPr>
                <w:lang w:val="en-NZ"/>
              </w:rPr>
            </w:pPr>
            <w:r w:rsidRPr="00F57081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7081">
            <w:pPr>
              <w:pStyle w:val="BodyText"/>
              <w:rPr>
                <w:lang w:val="en-NZ"/>
              </w:rPr>
            </w:pPr>
            <w:r w:rsidRPr="00F57081">
              <w:t xml:space="preserve">Consider and determine risk level by combining likelihood and consequence evaluations. </w:t>
            </w:r>
          </w:p>
        </w:tc>
      </w:tr>
      <w:tr w:rsidTr="00F570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7081">
            <w:pPr>
              <w:pStyle w:val="BodyText"/>
              <w:rPr>
                <w:lang w:val="en-NZ"/>
              </w:rPr>
            </w:pPr>
            <w:r w:rsidRPr="00F57081">
              <w:t>2.4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7081">
            <w:pPr>
              <w:pStyle w:val="BodyText"/>
              <w:rPr>
                <w:lang w:val="en-NZ"/>
              </w:rPr>
            </w:pPr>
            <w:r w:rsidRPr="00F57081">
              <w:t>Refer unacceptable risk to the appropriate person or action according to own authority and ca</w:t>
            </w:r>
            <w:r w:rsidRPr="00F57081">
              <w:t>pacity.</w:t>
            </w:r>
          </w:p>
        </w:tc>
      </w:tr>
      <w:tr w:rsidTr="00F570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7081">
            <w:pPr>
              <w:pStyle w:val="BodyText"/>
              <w:rPr>
                <w:lang w:val="en-NZ"/>
              </w:rPr>
            </w:pPr>
          </w:p>
        </w:tc>
      </w:tr>
      <w:tr w:rsidTr="00F570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7081">
            <w:pPr>
              <w:pStyle w:val="BodyText"/>
              <w:rPr>
                <w:lang w:val="en-NZ"/>
              </w:rPr>
            </w:pPr>
            <w:r w:rsidRPr="00F57081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7081">
            <w:pPr>
              <w:pStyle w:val="BodyText"/>
              <w:rPr>
                <w:lang w:val="en-NZ"/>
              </w:rPr>
            </w:pPr>
            <w:r w:rsidRPr="00F57081">
              <w:t>Apply a course of action for acceptable risks.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7081">
            <w:pPr>
              <w:pStyle w:val="BodyText"/>
              <w:rPr>
                <w:lang w:val="en-NZ"/>
              </w:rPr>
            </w:pPr>
            <w:r w:rsidRPr="00F57081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7081">
            <w:pPr>
              <w:pStyle w:val="BodyText"/>
              <w:rPr>
                <w:lang w:val="en-NZ"/>
              </w:rPr>
            </w:pPr>
            <w:r w:rsidRPr="00F57081">
              <w:t xml:space="preserve">Conduct a detailed analysis of options. </w:t>
            </w:r>
          </w:p>
        </w:tc>
      </w:tr>
      <w:tr w:rsidTr="00F570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7081">
            <w:pPr>
              <w:pStyle w:val="BodyText"/>
              <w:rPr>
                <w:lang w:val="en-NZ"/>
              </w:rPr>
            </w:pPr>
            <w:r w:rsidRPr="00F57081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7081">
            <w:pPr>
              <w:pStyle w:val="BodyText"/>
              <w:rPr>
                <w:lang w:val="en-NZ"/>
              </w:rPr>
            </w:pPr>
            <w:r w:rsidRPr="00F57081">
              <w:t>Identify resource requirements to manage risks.</w:t>
            </w:r>
          </w:p>
        </w:tc>
      </w:tr>
      <w:tr w:rsidTr="00F570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7081">
            <w:pPr>
              <w:pStyle w:val="BodyText"/>
              <w:rPr>
                <w:lang w:val="en-NZ"/>
              </w:rPr>
            </w:pPr>
            <w:r w:rsidRPr="00F57081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7081">
            <w:pPr>
              <w:pStyle w:val="BodyText"/>
              <w:rPr>
                <w:lang w:val="en-NZ"/>
              </w:rPr>
            </w:pPr>
            <w:r w:rsidRPr="00F57081">
              <w:t>Select the most appropriate action to manage or resolve the risk.</w:t>
            </w:r>
          </w:p>
        </w:tc>
      </w:tr>
      <w:tr w:rsidTr="00F570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7081">
            <w:pPr>
              <w:pStyle w:val="BodyText"/>
              <w:rPr>
                <w:lang w:val="en-NZ"/>
              </w:rPr>
            </w:pPr>
          </w:p>
        </w:tc>
      </w:tr>
      <w:tr w:rsidTr="00F570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7081">
            <w:pPr>
              <w:pStyle w:val="BodyText"/>
              <w:rPr>
                <w:lang w:val="en-NZ"/>
              </w:rPr>
            </w:pPr>
            <w:r w:rsidRPr="00F57081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7081">
            <w:pPr>
              <w:pStyle w:val="BodyText"/>
              <w:rPr>
                <w:lang w:val="en-NZ"/>
              </w:rPr>
            </w:pPr>
            <w:r w:rsidRPr="00F57081">
              <w:t>Complete records and reports.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7081">
            <w:pPr>
              <w:pStyle w:val="BodyText"/>
              <w:rPr>
                <w:lang w:val="en-NZ"/>
              </w:rPr>
            </w:pPr>
            <w:r w:rsidRPr="00F57081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7081">
            <w:pPr>
              <w:pStyle w:val="BodyText"/>
              <w:rPr>
                <w:lang w:val="en-NZ"/>
              </w:rPr>
            </w:pPr>
            <w:r w:rsidRPr="00F57081">
              <w:t>Document actions resulting from the risk assessment activity according to workplace procedures and regulatory authorities’ requirements.</w:t>
            </w:r>
          </w:p>
        </w:tc>
      </w:tr>
      <w:tr w:rsidTr="00F570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7081">
            <w:pPr>
              <w:pStyle w:val="BodyText"/>
              <w:rPr>
                <w:lang w:val="en-NZ"/>
              </w:rPr>
            </w:pPr>
            <w:r w:rsidRPr="00F57081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7081">
            <w:pPr>
              <w:pStyle w:val="BodyText"/>
              <w:rPr>
                <w:lang w:val="en-NZ"/>
              </w:rPr>
            </w:pPr>
            <w:r w:rsidRPr="00F57081">
              <w:t>Document safety information and procedures.</w:t>
            </w:r>
          </w:p>
        </w:tc>
      </w:tr>
      <w:tr w:rsidTr="00F570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7081">
            <w:pPr>
              <w:pStyle w:val="BodyText"/>
              <w:rPr>
                <w:lang w:val="en-NZ"/>
              </w:rPr>
            </w:pPr>
          </w:p>
        </w:tc>
      </w:tr>
      <w:tr w:rsidTr="00F570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7081">
            <w:pPr>
              <w:pStyle w:val="BodyText"/>
              <w:rPr>
                <w:lang w:val="en-NZ"/>
              </w:rPr>
            </w:pPr>
            <w:r w:rsidRPr="00F57081">
              <w:t>5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7081">
            <w:pPr>
              <w:pStyle w:val="BodyText"/>
              <w:rPr>
                <w:lang w:val="en-NZ"/>
              </w:rPr>
            </w:pPr>
            <w:r w:rsidRPr="00F57081">
              <w:t>Review effectiveness of risk control measures.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7081">
            <w:pPr>
              <w:pStyle w:val="BodyText"/>
              <w:rPr>
                <w:lang w:val="en-NZ"/>
              </w:rPr>
            </w:pPr>
            <w:r w:rsidRPr="00F57081">
              <w:t>5.1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7081">
            <w:pPr>
              <w:pStyle w:val="BodyText"/>
              <w:rPr>
                <w:lang w:val="en-NZ"/>
              </w:rPr>
            </w:pPr>
            <w:r w:rsidRPr="00F57081">
              <w:t xml:space="preserve">Establish a systematic review process of risk control measures. </w:t>
            </w:r>
          </w:p>
        </w:tc>
      </w:tr>
      <w:tr w:rsidTr="00F570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7081">
            <w:pPr>
              <w:pStyle w:val="BodyText"/>
              <w:rPr>
                <w:lang w:val="en-NZ"/>
              </w:rPr>
            </w:pPr>
            <w:r w:rsidRPr="00F57081">
              <w:t>5.2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7081">
            <w:pPr>
              <w:pStyle w:val="BodyText"/>
              <w:rPr>
                <w:lang w:val="en-NZ"/>
              </w:rPr>
            </w:pPr>
            <w:r w:rsidRPr="00F57081">
              <w:t>Identify appropriate communication methods to inform associated persons of the control measures to safe operating procedures.</w:t>
            </w:r>
          </w:p>
        </w:tc>
      </w:tr>
      <w:tr w:rsidTr="00F570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7081">
            <w:pPr>
              <w:pStyle w:val="BodyText"/>
              <w:rPr>
                <w:lang w:val="en-NZ"/>
              </w:rPr>
            </w:pPr>
            <w:r w:rsidRPr="00F57081">
              <w:t>5.3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7081" w:rsidP="00F57081">
            <w:pPr>
              <w:pStyle w:val="BodyText"/>
            </w:pPr>
            <w:r w:rsidRPr="00F57081">
              <w:t>Develop a risk control policy and procedure based on the findings of the risk control review process.</w:t>
            </w:r>
          </w:p>
        </w:tc>
      </w:tr>
    </w:tbl>
    <w:p w:rsidR="00000000" w:rsidRPr="00F57081" w:rsidP="00F57081">
      <w:pPr>
        <w:pStyle w:val="BodyText"/>
      </w:pPr>
    </w:p>
    <w:p w:rsidR="00000000" w:rsidRPr="00F57081" w:rsidP="00F57081">
      <w:pPr>
        <w:pStyle w:val="AllowPageBreak"/>
      </w:pPr>
    </w:p>
    <w:p w:rsidR="00000000" w:rsidRPr="00F57081" w:rsidP="00F57081">
      <w:pPr>
        <w:pStyle w:val="Heading1"/>
      </w:pPr>
      <w:bookmarkStart w:id="6" w:name="O_1159265"/>
      <w:bookmarkEnd w:id="6"/>
      <w:r w:rsidRPr="00F57081">
        <w:t>Foundation Skills</w:t>
      </w:r>
    </w:p>
    <w:p w:rsidR="00000000" w:rsidRPr="00F57081" w:rsidP="00422DEF">
      <w:pPr>
        <w:pStyle w:val="BodyText"/>
      </w:pPr>
      <w:r w:rsidRPr="00F57081">
        <w:t xml:space="preserve">Foundation skills essential to performance are explicit in the performance criteria of this unit of competency. </w:t>
      </w:r>
    </w:p>
    <w:p w:rsidR="00000000" w:rsidRPr="00F57081" w:rsidP="00F57081">
      <w:pPr>
        <w:pStyle w:val="Heading1"/>
      </w:pPr>
      <w:bookmarkStart w:id="7" w:name="O_1159264"/>
      <w:bookmarkEnd w:id="7"/>
      <w:r w:rsidRPr="00F57081">
        <w:t>Unit Mapping Information</w:t>
      </w:r>
    </w:p>
    <w:p w:rsidR="00000000" w:rsidRPr="00F57081" w:rsidP="00422DEF">
      <w:pPr>
        <w:pStyle w:val="BodyText"/>
      </w:pPr>
      <w:r w:rsidRPr="00F57081">
        <w:t>Supersedes and is equivalent to CPCPCM4011A Carry out work-based risk control processes.</w:t>
      </w:r>
    </w:p>
    <w:p w:rsidR="00000000" w:rsidRPr="00F57081" w:rsidP="00F57081">
      <w:pPr>
        <w:pStyle w:val="Heading1"/>
      </w:pPr>
      <w:bookmarkStart w:id="8" w:name="O_1159271"/>
      <w:bookmarkEnd w:id="8"/>
      <w:r w:rsidRPr="00F57081">
        <w:t>Links</w:t>
      </w:r>
    </w:p>
    <w:p w:rsidR="00000000" w:rsidRPr="00F57081" w:rsidP="00422DEF">
      <w:pPr>
        <w:pStyle w:val="BodyText"/>
      </w:pPr>
      <w:r w:rsidRPr="00F57081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1E7906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F57081" w:rsidP="00422DEF">
      <w:pPr>
        <w:pStyle w:val="BodyText"/>
        <w:sectPr w:rsidSect="00F5708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57081" w:rsidP="00F57081">
      <w:pPr>
        <w:pStyle w:val="SuperHeading"/>
      </w:pPr>
      <w:r w:rsidRPr="00F57081">
        <w:t>Assessment Requirements for CPCPCM4011 Carry out work-based risk control processes</w:t>
      </w:r>
    </w:p>
    <w:p w:rsidR="00000000" w:rsidRPr="00F57081" w:rsidP="00F57081">
      <w:pPr>
        <w:pStyle w:val="Heading1"/>
      </w:pPr>
      <w:bookmarkStart w:id="9" w:name="O_1159262"/>
      <w:bookmarkEnd w:id="9"/>
      <w:r w:rsidRPr="00F5708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68"/>
        <w:gridCol w:w="7542"/>
      </w:tblGrid>
      <w:tr w:rsidTr="00F570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7081">
            <w:pPr>
              <w:pStyle w:val="BodyText"/>
              <w:rPr>
                <w:lang w:val="en-NZ"/>
              </w:rPr>
            </w:pPr>
            <w:r w:rsidRPr="00F57081">
              <w:t>Release 2</w:t>
            </w:r>
          </w:p>
        </w:tc>
        <w:tc>
          <w:tcPr>
            <w:tcW w:w="7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7081" w:rsidP="00F57081">
            <w:pPr>
              <w:pStyle w:val="BodyText"/>
            </w:pPr>
            <w:r w:rsidRPr="00F57081">
              <w:t>This versi</w:t>
            </w:r>
            <w:r w:rsidRPr="00F57081">
              <w:t>on first released with CPC Construction, Plumbing and Services Training Package Release 5.1.</w:t>
            </w:r>
          </w:p>
          <w:p w:rsidR="00000000" w:rsidP="00F57081">
            <w:pPr>
              <w:pStyle w:val="BodyText"/>
              <w:rPr>
                <w:lang w:val="en-NZ"/>
              </w:rPr>
            </w:pPr>
            <w:r w:rsidRPr="00F57081">
              <w:t>Unit Sector added to unit.</w:t>
            </w:r>
          </w:p>
        </w:tc>
      </w:tr>
      <w:tr w:rsidTr="00F570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7081">
            <w:pPr>
              <w:pStyle w:val="BodyText"/>
              <w:rPr>
                <w:lang w:val="en-NZ"/>
              </w:rPr>
            </w:pPr>
            <w:r w:rsidRPr="00F57081">
              <w:t>Release 1</w:t>
            </w:r>
          </w:p>
        </w:tc>
        <w:tc>
          <w:tcPr>
            <w:tcW w:w="7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7081" w:rsidP="00F57081">
            <w:pPr>
              <w:pStyle w:val="BodyText"/>
            </w:pPr>
            <w:r w:rsidRPr="00F57081">
              <w:t>This version first released with CPC Construction, Plumbing and Services Training Package Release 5.0.</w:t>
            </w:r>
          </w:p>
          <w:p w:rsidR="00000000" w:rsidRPr="00F57081" w:rsidP="00F57081">
            <w:pPr>
              <w:pStyle w:val="BodyText"/>
            </w:pPr>
            <w:r w:rsidRPr="00F57081">
              <w:t>Supersedes and is equi</w:t>
            </w:r>
            <w:r w:rsidRPr="00F57081">
              <w:t>valent to CPCPCM4011A Carry out work-based risk control processes.  Updated to meet the Standards for Training Packages 2012.</w:t>
            </w:r>
          </w:p>
        </w:tc>
      </w:tr>
    </w:tbl>
    <w:p w:rsidR="00000000" w:rsidRPr="00F57081" w:rsidP="00F57081">
      <w:pPr>
        <w:pStyle w:val="BodyText"/>
      </w:pPr>
    </w:p>
    <w:p w:rsidR="00000000" w:rsidRPr="00F57081" w:rsidP="00F57081">
      <w:pPr>
        <w:pStyle w:val="AllowPageBreak"/>
      </w:pPr>
    </w:p>
    <w:p w:rsidR="00000000" w:rsidRPr="00F57081" w:rsidP="00F57081">
      <w:pPr>
        <w:pStyle w:val="Heading1"/>
      </w:pPr>
      <w:bookmarkStart w:id="10" w:name="O_1159261"/>
      <w:bookmarkEnd w:id="10"/>
      <w:r w:rsidRPr="00F57081">
        <w:t>Performance Evidence</w:t>
      </w:r>
    </w:p>
    <w:p w:rsidR="00000000" w:rsidRPr="00F57081" w:rsidP="00422DEF">
      <w:pPr>
        <w:pStyle w:val="BodyText"/>
      </w:pPr>
      <w:r w:rsidRPr="00F57081">
        <w:t>To demonstrate competency, a candidate must meet the performance crite</w:t>
      </w:r>
      <w:r w:rsidRPr="00F57081">
        <w:t>ria for this unit by:</w:t>
      </w:r>
    </w:p>
    <w:p w:rsidR="00000000" w:rsidRPr="00F57081" w:rsidP="00F57081">
      <w:pPr>
        <w:pStyle w:val="ListBullet"/>
      </w:pPr>
      <w:r w:rsidRPr="00F57081">
        <w:t xml:space="preserve">conducting a plumbing and services work-based risk assessment </w:t>
      </w:r>
    </w:p>
    <w:p w:rsidR="00000000" w:rsidRPr="00F57081" w:rsidP="00F57081">
      <w:pPr>
        <w:pStyle w:val="ListBullet"/>
      </w:pPr>
      <w:r w:rsidRPr="00F57081">
        <w:t>documenting and evaluating a risk management process</w:t>
      </w:r>
    </w:p>
    <w:p w:rsidR="00000000" w:rsidRPr="00F57081" w:rsidP="00F57081">
      <w:pPr>
        <w:pStyle w:val="ListBullet"/>
      </w:pPr>
      <w:r w:rsidRPr="00F57081">
        <w:t>locating, interpreting and applying relevant information</w:t>
      </w:r>
    </w:p>
    <w:p w:rsidR="00000000" w:rsidRPr="00F57081" w:rsidP="00F57081">
      <w:pPr>
        <w:pStyle w:val="ListBullet"/>
      </w:pPr>
      <w:r w:rsidRPr="00F57081">
        <w:t xml:space="preserve">complying with work health and safety (WHS) regulations and </w:t>
      </w:r>
      <w:r w:rsidRPr="00F57081">
        <w:t>Commonwealth, state and territory legislation applicable to workplace operations</w:t>
      </w:r>
    </w:p>
    <w:p w:rsidR="00000000" w:rsidRPr="00F57081" w:rsidP="00F57081">
      <w:pPr>
        <w:pStyle w:val="ListBullet"/>
      </w:pPr>
      <w:r w:rsidRPr="00F57081">
        <w:t>identifying WHS duty holders and their duties</w:t>
      </w:r>
    </w:p>
    <w:p w:rsidR="00000000" w:rsidRPr="00F57081" w:rsidP="00F57081">
      <w:pPr>
        <w:pStyle w:val="ListBullet"/>
      </w:pPr>
      <w:r w:rsidRPr="00F57081">
        <w:t>developing a risk control policy and procedure.</w:t>
      </w:r>
    </w:p>
    <w:p w:rsidR="00000000" w:rsidRPr="00F57081" w:rsidP="00F57081">
      <w:pPr>
        <w:pStyle w:val="AllowPageBreak"/>
      </w:pPr>
    </w:p>
    <w:p w:rsidR="00000000" w:rsidRPr="00F57081" w:rsidP="00F57081">
      <w:pPr>
        <w:pStyle w:val="Heading1"/>
      </w:pPr>
      <w:bookmarkStart w:id="11" w:name="O_1159260"/>
      <w:bookmarkEnd w:id="11"/>
      <w:r w:rsidRPr="00F57081">
        <w:t>Knowledge Evidence</w:t>
      </w:r>
    </w:p>
    <w:p w:rsidR="00000000" w:rsidRPr="00F57081" w:rsidP="00422DEF">
      <w:pPr>
        <w:pStyle w:val="BodyText"/>
      </w:pPr>
      <w:r w:rsidRPr="00F57081">
        <w:t>To be competent in this unit, a person must</w:t>
      </w:r>
      <w:r w:rsidRPr="00F57081">
        <w:t xml:space="preserve"> demonstrate knowledge of:</w:t>
      </w:r>
    </w:p>
    <w:p w:rsidR="00000000" w:rsidRPr="00F57081" w:rsidP="00F57081">
      <w:pPr>
        <w:pStyle w:val="ListBullet"/>
      </w:pPr>
      <w:r w:rsidRPr="00F57081">
        <w:t xml:space="preserve">risk management theory and risk assessment terminology, including the hierarchy of controls </w:t>
      </w:r>
    </w:p>
    <w:p w:rsidR="00000000" w:rsidRPr="00F57081" w:rsidP="00F57081">
      <w:pPr>
        <w:pStyle w:val="ListBullet"/>
      </w:pPr>
      <w:r w:rsidRPr="00F57081">
        <w:t>reporting and recording procedures</w:t>
      </w:r>
    </w:p>
    <w:p w:rsidR="00000000" w:rsidRPr="00F57081" w:rsidP="00F57081">
      <w:pPr>
        <w:pStyle w:val="ListBullet"/>
      </w:pPr>
      <w:r w:rsidRPr="00F57081">
        <w:t>quality assurance systems and standards</w:t>
      </w:r>
    </w:p>
    <w:p w:rsidR="00000000" w:rsidRPr="00F57081" w:rsidP="00F57081">
      <w:pPr>
        <w:pStyle w:val="ListBullet"/>
      </w:pPr>
      <w:r w:rsidRPr="00F57081">
        <w:t>regulatory requirements related to obligations and risk management</w:t>
      </w:r>
    </w:p>
    <w:p w:rsidR="00000000" w:rsidRPr="00F57081" w:rsidP="00F57081">
      <w:pPr>
        <w:pStyle w:val="ListBullet"/>
      </w:pPr>
      <w:r w:rsidRPr="00F57081">
        <w:t>personal risk assessment and control processes</w:t>
      </w:r>
    </w:p>
    <w:p w:rsidR="00000000" w:rsidRPr="00F57081" w:rsidP="00F57081">
      <w:pPr>
        <w:pStyle w:val="ListBullet"/>
      </w:pPr>
      <w:r w:rsidRPr="00F57081">
        <w:t>how to access relevant information, including codes and standards</w:t>
      </w:r>
    </w:p>
    <w:p w:rsidR="00000000" w:rsidRPr="00F57081" w:rsidP="00F57081">
      <w:pPr>
        <w:pStyle w:val="ListBullet"/>
      </w:pPr>
      <w:r w:rsidRPr="00F57081">
        <w:t>tools, materials and equipment used for carrying out work-based risk control</w:t>
      </w:r>
      <w:r w:rsidRPr="00F57081">
        <w:t xml:space="preserve"> processes</w:t>
      </w:r>
    </w:p>
    <w:p w:rsidR="00000000" w:rsidRPr="00F57081" w:rsidP="00F57081">
      <w:pPr>
        <w:pStyle w:val="ListBullet"/>
      </w:pPr>
      <w:r w:rsidRPr="00F57081">
        <w:t>WHS requirements for carrying out work-based risk control processes.</w:t>
      </w:r>
    </w:p>
    <w:p w:rsidR="00000000" w:rsidRPr="00F57081" w:rsidP="00F57081">
      <w:pPr>
        <w:pStyle w:val="AllowPageBreak"/>
      </w:pPr>
    </w:p>
    <w:p w:rsidR="00000000" w:rsidRPr="00F57081" w:rsidP="00F57081">
      <w:pPr>
        <w:pStyle w:val="Heading1"/>
      </w:pPr>
      <w:bookmarkStart w:id="12" w:name="O_1159259"/>
      <w:bookmarkEnd w:id="12"/>
      <w:r w:rsidRPr="00F57081">
        <w:t>Assessment Conditions</w:t>
      </w:r>
    </w:p>
    <w:p w:rsidR="00000000" w:rsidRPr="00F57081" w:rsidP="00422DEF">
      <w:pPr>
        <w:pStyle w:val="BodyText"/>
      </w:pPr>
      <w:r w:rsidRPr="00F57081">
        <w:t xml:space="preserve">Assessors must satisfy the requirements for assessors listed in the Standards for Registered Training Organisations. </w:t>
      </w:r>
    </w:p>
    <w:p w:rsidR="00000000" w:rsidRPr="00F57081" w:rsidP="00422DEF">
      <w:pPr>
        <w:pStyle w:val="BodyText"/>
      </w:pPr>
      <w:r w:rsidRPr="00F57081">
        <w:t>This unit must be</w:t>
      </w:r>
      <w:r w:rsidRPr="00F57081">
        <w:t xml:space="preserve"> assessed in the workplace or a close simulation using realistic workplace conditions, materials, activities, responsibilities, procedures, safety requirements and environmental considerations.</w:t>
      </w:r>
    </w:p>
    <w:p w:rsidR="00000000" w:rsidRPr="00F57081" w:rsidP="00F57081">
      <w:pPr>
        <w:pStyle w:val="Heading1"/>
      </w:pPr>
      <w:bookmarkStart w:id="13" w:name="O_1159272"/>
      <w:bookmarkEnd w:id="13"/>
      <w:r w:rsidRPr="00F57081">
        <w:t>Links</w:t>
      </w:r>
    </w:p>
    <w:p w:rsidR="00000000" w:rsidRPr="00F57081" w:rsidP="00422DEF">
      <w:pPr>
        <w:pStyle w:val="BodyText"/>
      </w:pPr>
      <w:r w:rsidRPr="00F57081">
        <w:t>Companion volumes to this training pa</w:t>
      </w:r>
      <w:r w:rsidRPr="00F57081">
        <w:t xml:space="preserve">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1E7906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F57081" w:rsidP="00F57081"/>
    <w:sectPr w:rsidSect="00F5708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708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7081" w:rsidRPr="00422DEF" w:rsidP="00422DE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708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2DEF" w:rsidP="00F5708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22DEF" w:rsidP="00F5708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422DEF" w:rsidP="00F5708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7081" w:rsidP="00F5708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22DEF">
      <w:t>Approved</w:t>
    </w:r>
    <w:r w:rsidR="00422DEF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22DEF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422DEF">
      <w:rPr>
        <w:noProof/>
      </w:rPr>
      <w:t>4</w:t>
    </w:r>
    <w:r>
      <w:rPr>
        <w:noProof/>
      </w:rPr>
      <w:fldChar w:fldCharType="end"/>
    </w:r>
  </w:p>
  <w:p w:rsidR="00F57081" w:rsidP="00F5708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22DEF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22DEF">
      <w:t>BuildSkills Australia</w:t>
    </w:r>
    <w:r w:rsidR="00422DEF">
      <w:fldChar w:fldCharType="end"/>
    </w:r>
  </w:p>
  <w:p w:rsidR="00F57081" w:rsidP="00F5708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708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2DE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57081" w:rsidRPr="00422DEF" w:rsidP="00422DE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708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2DEF" w:rsidRPr="002D2AF8" w:rsidP="00F5708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CPCPCM4011 Carry out work-based risk control processes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422DEF" w:rsidP="00F5708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7081" w:rsidRPr="002D2AF8" w:rsidP="00F5708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22DEF">
      <w:t>CPCPCM4011 Carry out work-based risk control processes</w:t>
    </w:r>
    <w:r w:rsidR="00422DEF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22DEF">
      <w:rPr>
        <w:noProof/>
      </w:rPr>
      <w:t>2 March 2025</w:t>
    </w:r>
    <w:r>
      <w:fldChar w:fldCharType="end"/>
    </w:r>
  </w:p>
  <w:p w:rsidR="00F57081" w:rsidP="00F5708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578F9D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3C4ED3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5708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5708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5708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5708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5708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5708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5708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5708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5708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5708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5708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57081"/>
  </w:style>
  <w:style w:type="character" w:customStyle="1" w:styleId="Heading1Char">
    <w:name w:val="Heading 1 Char"/>
    <w:basedOn w:val="DefaultParagraphFont"/>
    <w:link w:val="Heading1"/>
    <w:rsid w:val="00F5708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5708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5708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57081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F5708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5708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5708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5708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5708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5708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5708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5708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5708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5708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5708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5708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5708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5708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5708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5708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5708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5708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5708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5708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5708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5708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57081"/>
    <w:rPr>
      <w:b/>
      <w:spacing w:val="0"/>
    </w:rPr>
  </w:style>
  <w:style w:type="paragraph" w:customStyle="1" w:styleId="SuperTitle">
    <w:name w:val="SuperTitle"/>
    <w:basedOn w:val="Title"/>
    <w:rsid w:val="00F5708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5708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5708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5708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5708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5708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5708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5708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5708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5708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5708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5708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5708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57081"/>
    <w:rPr>
      <w:i/>
    </w:rPr>
  </w:style>
  <w:style w:type="paragraph" w:styleId="Caption">
    <w:name w:val="caption"/>
    <w:basedOn w:val="BodyText"/>
    <w:next w:val="Normal"/>
    <w:qFormat/>
    <w:rsid w:val="00F5708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5708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5708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57081"/>
  </w:style>
  <w:style w:type="paragraph" w:styleId="TableofFigures">
    <w:name w:val="table of figures"/>
    <w:basedOn w:val="Normal"/>
    <w:next w:val="Normal"/>
    <w:semiHidden/>
    <w:rsid w:val="00F5708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5708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57081"/>
    <w:rPr>
      <w:rFonts w:ascii="Wingdings" w:hAnsi="Wingdings"/>
    </w:rPr>
  </w:style>
  <w:style w:type="paragraph" w:customStyle="1" w:styleId="TableHeading">
    <w:name w:val="Table Heading"/>
    <w:basedOn w:val="HeadingBase"/>
    <w:rsid w:val="00F5708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57081"/>
    <w:rPr>
      <w:color w:val="0033CC"/>
      <w:u w:val="none"/>
    </w:rPr>
  </w:style>
  <w:style w:type="paragraph" w:customStyle="1" w:styleId="BodyTextRight">
    <w:name w:val="Body Text Right"/>
    <w:basedOn w:val="BodyText"/>
    <w:rsid w:val="00F5708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5708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5708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5708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5708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5708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57081"/>
    <w:rPr>
      <w:sz w:val="32"/>
    </w:rPr>
  </w:style>
  <w:style w:type="paragraph" w:customStyle="1" w:styleId="HeadingProcedure">
    <w:name w:val="Heading Procedure"/>
    <w:basedOn w:val="HeadingBase"/>
    <w:next w:val="Normal"/>
    <w:rsid w:val="00F5708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57081"/>
    <w:pPr>
      <w:spacing w:before="60" w:after="60"/>
    </w:pPr>
  </w:style>
  <w:style w:type="paragraph" w:styleId="ListContinue">
    <w:name w:val="List Continue"/>
    <w:basedOn w:val="List"/>
    <w:rsid w:val="00F57081"/>
    <w:pPr>
      <w:ind w:firstLine="0"/>
    </w:pPr>
  </w:style>
  <w:style w:type="paragraph" w:customStyle="1" w:styleId="ListNote">
    <w:name w:val="List Note"/>
    <w:basedOn w:val="List"/>
    <w:rsid w:val="00F5708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5708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5708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57081"/>
    <w:rPr>
      <w:rFonts w:ascii="Courier New" w:hAnsi="Courier New"/>
    </w:rPr>
  </w:style>
  <w:style w:type="paragraph" w:customStyle="1" w:styleId="NoteBullet">
    <w:name w:val="Note Bullet"/>
    <w:basedOn w:val="Note"/>
    <w:rsid w:val="00F5708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5708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5708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5708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5708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5708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5708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57081"/>
    <w:rPr>
      <w:b/>
      <w:smallCaps/>
    </w:rPr>
  </w:style>
  <w:style w:type="paragraph" w:customStyle="1" w:styleId="TableListNumber">
    <w:name w:val="Table List Number"/>
    <w:basedOn w:val="ListNumber"/>
    <w:rsid w:val="00F5708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5708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57081"/>
    <w:pPr>
      <w:numPr>
        <w:numId w:val="8"/>
      </w:numPr>
    </w:pPr>
  </w:style>
  <w:style w:type="paragraph" w:customStyle="1" w:styleId="ListAlpha2">
    <w:name w:val="List Alpha 2"/>
    <w:basedOn w:val="List2"/>
    <w:rsid w:val="00F57081"/>
    <w:pPr>
      <w:numPr>
        <w:numId w:val="7"/>
      </w:numPr>
    </w:pPr>
  </w:style>
  <w:style w:type="paragraph" w:styleId="List2">
    <w:name w:val="List 2"/>
    <w:basedOn w:val="BodyText"/>
    <w:rsid w:val="00F5708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5708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5708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5708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5708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5708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57081"/>
    <w:pPr>
      <w:numPr>
        <w:numId w:val="3"/>
      </w:numPr>
    </w:pPr>
  </w:style>
  <w:style w:type="paragraph" w:styleId="ListContinue2">
    <w:name w:val="List Continue 2"/>
    <w:basedOn w:val="List2"/>
    <w:rsid w:val="00F57081"/>
    <w:pPr>
      <w:ind w:firstLine="0"/>
    </w:pPr>
  </w:style>
  <w:style w:type="paragraph" w:styleId="ListContinue3">
    <w:name w:val="List Continue 3"/>
    <w:basedOn w:val="List3"/>
    <w:rsid w:val="00F57081"/>
    <w:pPr>
      <w:ind w:left="1021" w:firstLine="0"/>
    </w:pPr>
  </w:style>
  <w:style w:type="paragraph" w:styleId="ListContinue4">
    <w:name w:val="List Continue 4"/>
    <w:basedOn w:val="List4"/>
    <w:rsid w:val="00F57081"/>
    <w:pPr>
      <w:ind w:firstLine="0"/>
    </w:pPr>
  </w:style>
  <w:style w:type="paragraph" w:styleId="ListContinue5">
    <w:name w:val="List Continue 5"/>
    <w:basedOn w:val="List5"/>
    <w:rsid w:val="00F57081"/>
    <w:pPr>
      <w:ind w:firstLine="0"/>
    </w:pPr>
  </w:style>
  <w:style w:type="paragraph" w:styleId="ListNumber3">
    <w:name w:val="List Number 3"/>
    <w:basedOn w:val="List3"/>
    <w:rsid w:val="00F57081"/>
    <w:pPr>
      <w:numPr>
        <w:numId w:val="4"/>
      </w:numPr>
    </w:pPr>
  </w:style>
  <w:style w:type="paragraph" w:styleId="ListNumber4">
    <w:name w:val="List Number 4"/>
    <w:basedOn w:val="List4"/>
    <w:rsid w:val="00F57081"/>
    <w:pPr>
      <w:numPr>
        <w:numId w:val="5"/>
      </w:numPr>
    </w:pPr>
  </w:style>
  <w:style w:type="paragraph" w:styleId="ListNumber5">
    <w:name w:val="List Number 5"/>
    <w:basedOn w:val="List5"/>
    <w:rsid w:val="00F57081"/>
    <w:pPr>
      <w:numPr>
        <w:numId w:val="6"/>
      </w:numPr>
    </w:pPr>
  </w:style>
  <w:style w:type="paragraph" w:styleId="BlockText">
    <w:name w:val="Block Text"/>
    <w:basedOn w:val="Normal"/>
    <w:rsid w:val="00F5708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5708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57081"/>
    <w:rPr>
      <w:sz w:val="16"/>
      <w:vertAlign w:val="superscript"/>
    </w:rPr>
  </w:style>
  <w:style w:type="character" w:customStyle="1" w:styleId="Symbols">
    <w:name w:val="Symbols"/>
    <w:basedOn w:val="DefaultParagraphFont"/>
    <w:rsid w:val="00F57081"/>
    <w:rPr>
      <w:rFonts w:ascii="Symbol" w:hAnsi="Symbol"/>
    </w:rPr>
  </w:style>
  <w:style w:type="character" w:customStyle="1" w:styleId="MenuOptions">
    <w:name w:val="Menu Options"/>
    <w:basedOn w:val="DefaultParagraphFont"/>
    <w:rsid w:val="00F5708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57081"/>
    <w:rPr>
      <w:b/>
    </w:rPr>
  </w:style>
  <w:style w:type="character" w:customStyle="1" w:styleId="Underlined">
    <w:name w:val="Underlined"/>
    <w:basedOn w:val="DefaultParagraphFont"/>
    <w:rsid w:val="00F57081"/>
    <w:rPr>
      <w:u w:val="single"/>
    </w:rPr>
  </w:style>
  <w:style w:type="paragraph" w:customStyle="1" w:styleId="TableBodyTextRight">
    <w:name w:val="Table Body Text Right"/>
    <w:basedOn w:val="TableBodyText"/>
    <w:rsid w:val="00F5708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57081"/>
    <w:rPr>
      <w:sz w:val="18"/>
    </w:rPr>
  </w:style>
  <w:style w:type="paragraph" w:customStyle="1" w:styleId="BodySmallRight">
    <w:name w:val="Body Small Right"/>
    <w:basedOn w:val="BodyTextRight"/>
    <w:rsid w:val="00F57081"/>
    <w:rPr>
      <w:sz w:val="18"/>
      <w:szCs w:val="18"/>
    </w:rPr>
  </w:style>
  <w:style w:type="paragraph" w:customStyle="1" w:styleId="MarginEdition">
    <w:name w:val="Margin Edition"/>
    <w:basedOn w:val="MarginNote"/>
    <w:rsid w:val="00F5708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57081"/>
    <w:rPr>
      <w:sz w:val="2"/>
      <w:szCs w:val="2"/>
    </w:rPr>
  </w:style>
  <w:style w:type="character" w:customStyle="1" w:styleId="Small">
    <w:name w:val="Small"/>
    <w:basedOn w:val="DefaultParagraphFont"/>
    <w:rsid w:val="00F57081"/>
    <w:rPr>
      <w:sz w:val="16"/>
    </w:rPr>
  </w:style>
  <w:style w:type="paragraph" w:customStyle="1" w:styleId="WideTable">
    <w:name w:val="Wide Table"/>
    <w:basedOn w:val="Normal"/>
    <w:rsid w:val="00F5708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57081"/>
  </w:style>
  <w:style w:type="paragraph" w:styleId="Quote">
    <w:name w:val="Quote"/>
    <w:basedOn w:val="Heading1"/>
    <w:link w:val="QuoteChar"/>
    <w:qFormat/>
    <w:rsid w:val="00F5708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5708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57081"/>
    <w:pPr>
      <w:pageBreakBefore/>
    </w:pPr>
  </w:style>
  <w:style w:type="paragraph" w:customStyle="1" w:styleId="Border">
    <w:name w:val="Border"/>
    <w:basedOn w:val="Normal"/>
    <w:qFormat/>
    <w:rsid w:val="00F5708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5708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5708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5708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5708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5708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5708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5708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5708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57081"/>
    <w:rPr>
      <w:u w:val="single"/>
    </w:rPr>
  </w:style>
  <w:style w:type="character" w:customStyle="1" w:styleId="BoldandItalics">
    <w:name w:val="Bold and Italics"/>
    <w:qFormat/>
    <w:rsid w:val="00F57081"/>
    <w:rPr>
      <w:b/>
      <w:i/>
      <w:u w:val="none"/>
    </w:rPr>
  </w:style>
  <w:style w:type="paragraph" w:styleId="BalloonText">
    <w:name w:val="Balloon Text"/>
    <w:basedOn w:val="Normal"/>
    <w:link w:val="BalloonTextChar"/>
    <w:rsid w:val="00F5708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5708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5708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5708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5708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5708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57081"/>
    <w:pPr>
      <w:spacing w:before="0" w:after="0"/>
    </w:pPr>
  </w:style>
  <w:style w:type="paragraph" w:customStyle="1" w:styleId="BodyTextBold">
    <w:name w:val="Body Text Bold"/>
    <w:basedOn w:val="BodyText"/>
    <w:qFormat/>
    <w:rsid w:val="00F57081"/>
    <w:rPr>
      <w:b/>
    </w:rPr>
  </w:style>
  <w:style w:type="character" w:styleId="Hyperlink">
    <w:name w:val="Hyperlink"/>
    <w:basedOn w:val="DefaultParagraphFont"/>
    <w:uiPriority w:val="99"/>
    <w:unhideWhenUsed/>
    <w:rsid w:val="00422DE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727</Words>
  <Characters>4703</Characters>
  <Application>Microsoft Office Word</Application>
  <DocSecurity>0</DocSecurity>
  <Lines>204</Lines>
  <Paragraphs>123</Paragraphs>
  <ScaleCrop>false</ScaleCrop>
  <Company>Author-it Software Corporation Ltd.</Company>
  <LinksUpToDate>false</LinksUpToDate>
  <CharactersWithSpaces>5307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CPCPCM4011 Carry out work-based risk control processes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2025-03-01T14:19:00Z</dcterms:created>
  <dcterms:modified xsi:type="dcterms:W3CDTF">2025-03-01T14:19:00Z</dcterms:modified>
</cp:coreProperties>
</file>