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5CE5" w:rsidP="00CA5C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CPCPCM3024 Prepare simple drawings</w:t>
      </w:r>
      <w:r>
        <w:fldChar w:fldCharType="end"/>
      </w:r>
    </w:p>
    <w:p w:rsidR="00CA5CE5" w:rsidP="00CA5CE5">
      <w:pPr>
        <w:pStyle w:val="Version"/>
        <w:sectPr w:rsidSect="002667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667BA" w:rsidP="002667BA">
      <w:pPr>
        <w:pStyle w:val="SuperHeading"/>
      </w:pPr>
      <w:r w:rsidRPr="002667BA">
        <w:t>Assessment Requirements for CPCPCM3024 Prepare simple drawings</w:t>
      </w:r>
    </w:p>
    <w:p w:rsidR="00000000" w:rsidRPr="002667BA" w:rsidP="002667BA">
      <w:pPr>
        <w:pStyle w:val="Heading1"/>
      </w:pPr>
      <w:bookmarkStart w:id="1" w:name="O_1159790"/>
      <w:bookmarkEnd w:id="1"/>
      <w:r w:rsidRPr="002667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266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7BA">
            <w:pPr>
              <w:pStyle w:val="BodyText"/>
              <w:rPr>
                <w:lang w:val="en-NZ"/>
              </w:rPr>
            </w:pPr>
            <w:r w:rsidRPr="002667BA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7BA" w:rsidP="002667BA">
            <w:pPr>
              <w:pStyle w:val="BodyText"/>
            </w:pPr>
            <w:r w:rsidRPr="002667BA">
              <w:t>This version first released with CPC Construction, Plumbing and Services Training Package Release 5.1.</w:t>
            </w:r>
          </w:p>
          <w:p w:rsidR="00000000" w:rsidP="002667BA">
            <w:pPr>
              <w:pStyle w:val="BodyText"/>
              <w:rPr>
                <w:lang w:val="en-NZ"/>
              </w:rPr>
            </w:pPr>
            <w:r w:rsidRPr="002667BA">
              <w:t>Knowledge Evidence formatted for clarity.</w:t>
            </w:r>
          </w:p>
        </w:tc>
      </w:tr>
      <w:tr w:rsidTr="00266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7BA">
            <w:pPr>
              <w:pStyle w:val="BodyText"/>
              <w:rPr>
                <w:lang w:val="en-NZ"/>
              </w:rPr>
            </w:pPr>
            <w:r w:rsidRPr="002667BA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7BA" w:rsidP="002667BA">
            <w:pPr>
              <w:pStyle w:val="BodyText"/>
            </w:pPr>
            <w:r w:rsidRPr="002667BA">
              <w:t>This version first released with CPC Construction, Plumbing and Services Training Package Release 5.0.</w:t>
            </w:r>
          </w:p>
          <w:p w:rsidR="00000000" w:rsidRPr="002667BA" w:rsidP="002667BA">
            <w:pPr>
              <w:pStyle w:val="BodyText"/>
            </w:pPr>
            <w:r w:rsidRPr="002667BA">
              <w:t>Supersedes and is equivalent to CPCPCM4014A Prepare simple sketches and drawings.  Updated to meet t</w:t>
            </w:r>
            <w:r w:rsidRPr="002667BA">
              <w:t>he Standards for Training Packages 2012.</w:t>
            </w:r>
          </w:p>
        </w:tc>
      </w:tr>
    </w:tbl>
    <w:p w:rsidR="00000000" w:rsidRPr="002667BA" w:rsidP="002667BA">
      <w:pPr>
        <w:pStyle w:val="BodyText"/>
      </w:pPr>
    </w:p>
    <w:p w:rsidR="00000000" w:rsidRPr="002667BA" w:rsidP="002667BA">
      <w:pPr>
        <w:pStyle w:val="AllowPageBreak"/>
      </w:pPr>
    </w:p>
    <w:p w:rsidR="00000000" w:rsidRPr="002667BA" w:rsidP="002667BA">
      <w:pPr>
        <w:pStyle w:val="Heading1"/>
      </w:pPr>
      <w:bookmarkStart w:id="2" w:name="O_1159789"/>
      <w:bookmarkEnd w:id="2"/>
      <w:r w:rsidRPr="002667BA">
        <w:t>Performance Evidence</w:t>
      </w:r>
    </w:p>
    <w:p w:rsidR="00000000" w:rsidRPr="002667BA" w:rsidP="00CA5CE5">
      <w:pPr>
        <w:pStyle w:val="BodyText"/>
      </w:pPr>
      <w:r w:rsidRPr="002667BA">
        <w:t xml:space="preserve">To demonstrate competency, a candidate must meet the performance criteria for this unit by: </w:t>
      </w:r>
    </w:p>
    <w:p w:rsidR="00000000" w:rsidRPr="002667BA" w:rsidP="002667BA">
      <w:pPr>
        <w:pStyle w:val="ListBullet"/>
      </w:pPr>
      <w:r w:rsidRPr="002667BA">
        <w:t>producing three drawings for plumbing services work from any of the following:</w:t>
      </w:r>
    </w:p>
    <w:p w:rsidR="00000000" w:rsidRPr="002667BA" w:rsidP="002667BA">
      <w:pPr>
        <w:pStyle w:val="ListBullet2"/>
      </w:pPr>
      <w:r w:rsidRPr="002667BA">
        <w:t>a sanitary plumbing installation</w:t>
      </w:r>
    </w:p>
    <w:p w:rsidR="00000000" w:rsidRPr="002667BA" w:rsidP="002667BA">
      <w:pPr>
        <w:pStyle w:val="ListBullet2"/>
      </w:pPr>
      <w:r w:rsidRPr="002667BA">
        <w:t>a sanitary drainage installation</w:t>
      </w:r>
    </w:p>
    <w:p w:rsidR="00000000" w:rsidRPr="002667BA" w:rsidP="002667BA">
      <w:pPr>
        <w:pStyle w:val="ListBullet2"/>
      </w:pPr>
      <w:r w:rsidRPr="002667BA">
        <w:t>a mechanical services installation</w:t>
      </w:r>
    </w:p>
    <w:p w:rsidR="00000000" w:rsidRPr="002667BA" w:rsidP="002667BA">
      <w:pPr>
        <w:pStyle w:val="ListBullet2"/>
      </w:pPr>
      <w:r w:rsidRPr="002667BA">
        <w:t>a gas installation</w:t>
      </w:r>
    </w:p>
    <w:p w:rsidR="00000000" w:rsidRPr="002667BA" w:rsidP="002667BA">
      <w:pPr>
        <w:pStyle w:val="ListBullet2"/>
      </w:pPr>
      <w:r w:rsidRPr="002667BA">
        <w:t>a roofing installation</w:t>
      </w:r>
    </w:p>
    <w:p w:rsidR="00000000" w:rsidRPr="002667BA" w:rsidP="002667BA">
      <w:pPr>
        <w:pStyle w:val="ListBullet2"/>
      </w:pPr>
      <w:r w:rsidRPr="002667BA">
        <w:t>a fire services installation</w:t>
      </w:r>
    </w:p>
    <w:p w:rsidR="00000000" w:rsidRPr="002667BA" w:rsidP="002667BA">
      <w:pPr>
        <w:pStyle w:val="ListBullet2"/>
      </w:pPr>
      <w:r w:rsidRPr="002667BA">
        <w:t>a water services installation.</w:t>
      </w:r>
    </w:p>
    <w:p w:rsidR="00000000" w:rsidRPr="002667BA" w:rsidP="00CA5CE5">
      <w:pPr>
        <w:pStyle w:val="BodyText"/>
      </w:pPr>
      <w:r w:rsidRPr="002667BA">
        <w:t>The drawings must:</w:t>
      </w:r>
    </w:p>
    <w:p w:rsidR="00000000" w:rsidRPr="002667BA" w:rsidP="002667BA">
      <w:pPr>
        <w:pStyle w:val="ListBullet"/>
      </w:pPr>
      <w:r w:rsidRPr="002667BA">
        <w:t>include 2D plan, schematic or is</w:t>
      </w:r>
      <w:r w:rsidRPr="002667BA">
        <w:t>ometric, and sectional drawings</w:t>
      </w:r>
    </w:p>
    <w:p w:rsidR="00000000" w:rsidRPr="002667BA" w:rsidP="002667BA">
      <w:pPr>
        <w:pStyle w:val="ListBullet"/>
      </w:pPr>
      <w:r w:rsidRPr="002667BA">
        <w:t>be presented clearly with appropriate notations and labelling.</w:t>
      </w:r>
    </w:p>
    <w:p w:rsidR="00000000" w:rsidRPr="002667BA" w:rsidP="002667BA">
      <w:pPr>
        <w:pStyle w:val="AllowPageBreak"/>
      </w:pPr>
    </w:p>
    <w:p w:rsidR="00000000" w:rsidRPr="002667BA" w:rsidP="002667BA">
      <w:pPr>
        <w:pStyle w:val="Heading1"/>
      </w:pPr>
      <w:bookmarkStart w:id="3" w:name="O_1159788"/>
      <w:bookmarkEnd w:id="3"/>
      <w:r w:rsidRPr="002667BA">
        <w:t>Knowledge Evidence</w:t>
      </w:r>
    </w:p>
    <w:p w:rsidR="00000000" w:rsidRPr="002667BA" w:rsidP="00CA5CE5">
      <w:pPr>
        <w:pStyle w:val="BodyText"/>
      </w:pPr>
      <w:r w:rsidRPr="002667BA">
        <w:t>To be competent in this unit, a candidate must demonstrate knowledge of:</w:t>
      </w:r>
    </w:p>
    <w:p w:rsidR="00000000" w:rsidRPr="002667BA" w:rsidP="002667BA">
      <w:pPr>
        <w:pStyle w:val="ListBullet"/>
      </w:pPr>
      <w:r w:rsidRPr="002667BA">
        <w:t>drawing conventions and fe</w:t>
      </w:r>
      <w:r w:rsidRPr="002667BA">
        <w:t>atures, including direction, scale, key, contours, symbols and abbreviations</w:t>
      </w:r>
    </w:p>
    <w:p w:rsidR="00000000" w:rsidRPr="002667BA" w:rsidP="002667BA">
      <w:pPr>
        <w:pStyle w:val="ListBullet"/>
      </w:pPr>
      <w:r w:rsidRPr="002667BA">
        <w:t>drawing techniques</w:t>
      </w:r>
    </w:p>
    <w:p w:rsidR="00000000" w:rsidRPr="002667BA" w:rsidP="002667BA">
      <w:pPr>
        <w:pStyle w:val="ListBullet"/>
      </w:pPr>
      <w:r w:rsidRPr="002667BA">
        <w:t>types of drawings required:</w:t>
      </w:r>
    </w:p>
    <w:p w:rsidR="00000000" w:rsidRPr="002667BA" w:rsidP="002667BA">
      <w:pPr>
        <w:pStyle w:val="ListBullet2"/>
      </w:pPr>
      <w:r w:rsidRPr="002667BA">
        <w:t>floor plans</w:t>
      </w:r>
    </w:p>
    <w:p w:rsidR="00000000" w:rsidRPr="002667BA" w:rsidP="002667BA">
      <w:pPr>
        <w:pStyle w:val="ListBullet2"/>
      </w:pPr>
      <w:r w:rsidRPr="002667BA">
        <w:t>land boundaries and footprint of building</w:t>
      </w:r>
    </w:p>
    <w:p w:rsidR="00000000" w:rsidRPr="002667BA" w:rsidP="002667BA">
      <w:pPr>
        <w:pStyle w:val="ListBullet2"/>
      </w:pPr>
      <w:r w:rsidRPr="002667BA">
        <w:t>schematic drawings of pipework</w:t>
      </w:r>
    </w:p>
    <w:p w:rsidR="00000000" w:rsidRPr="002667BA" w:rsidP="002667BA">
      <w:pPr>
        <w:pStyle w:val="ListBullet2"/>
      </w:pPr>
      <w:r w:rsidRPr="002667BA">
        <w:t xml:space="preserve">sectional </w:t>
      </w:r>
    </w:p>
    <w:p w:rsidR="00000000" w:rsidRPr="002667BA" w:rsidP="002667BA">
      <w:pPr>
        <w:pStyle w:val="ListBullet2"/>
      </w:pPr>
      <w:r w:rsidRPr="002667BA">
        <w:t>isometric</w:t>
      </w:r>
    </w:p>
    <w:p w:rsidR="00000000" w:rsidRPr="002667BA" w:rsidP="002667BA">
      <w:pPr>
        <w:pStyle w:val="ListBullet"/>
      </w:pPr>
      <w:r w:rsidRPr="002667BA">
        <w:t>how to access relevant i</w:t>
      </w:r>
      <w:r w:rsidRPr="002667BA">
        <w:t>nformation, including codes and standards</w:t>
      </w:r>
    </w:p>
    <w:p w:rsidR="00000000" w:rsidRPr="002667BA" w:rsidP="002667BA">
      <w:pPr>
        <w:pStyle w:val="ListBullet"/>
      </w:pPr>
      <w:r w:rsidRPr="002667BA">
        <w:t>tools, materials and equipment used for creating drawings</w:t>
      </w:r>
    </w:p>
    <w:p w:rsidR="00000000" w:rsidRPr="002667BA" w:rsidP="002667BA">
      <w:pPr>
        <w:pStyle w:val="ListBullet"/>
      </w:pPr>
      <w:r w:rsidRPr="002667BA">
        <w:t>work health and safety (WHS) requirements where measurements are to be taken and recorded.</w:t>
      </w:r>
    </w:p>
    <w:p w:rsidR="00000000" w:rsidRPr="002667BA" w:rsidP="002667BA">
      <w:pPr>
        <w:pStyle w:val="AllowPageBreak"/>
      </w:pPr>
    </w:p>
    <w:p w:rsidR="00000000" w:rsidRPr="002667BA" w:rsidP="002667BA">
      <w:pPr>
        <w:pStyle w:val="Heading1"/>
      </w:pPr>
      <w:bookmarkStart w:id="4" w:name="O_1159787"/>
      <w:bookmarkEnd w:id="4"/>
      <w:r w:rsidRPr="002667BA">
        <w:t>Assessment Conditions</w:t>
      </w:r>
    </w:p>
    <w:p w:rsidR="00000000" w:rsidRPr="002667BA" w:rsidP="00CA5CE5">
      <w:pPr>
        <w:pStyle w:val="BodyText"/>
      </w:pPr>
      <w:r w:rsidRPr="002667BA">
        <w:t xml:space="preserve">Assessors must satisfy the requirements for assessors listed in the Standards for Registered Training Organisations. </w:t>
      </w:r>
    </w:p>
    <w:p w:rsidR="00000000" w:rsidRPr="002667BA" w:rsidP="00CA5CE5">
      <w:pPr>
        <w:pStyle w:val="BodyText"/>
      </w:pPr>
      <w:r w:rsidRPr="002667BA">
        <w:t>This unit must be assessed in the workplace or a close simulation using realistic workplace conditions, materials, activities, responsibil</w:t>
      </w:r>
      <w:r w:rsidRPr="002667BA">
        <w:t>ities, procedures, safety requirements and environmental considerations.</w:t>
      </w:r>
    </w:p>
    <w:p w:rsidR="00000000" w:rsidRPr="002667BA" w:rsidP="002667BA">
      <w:pPr>
        <w:pStyle w:val="Heading1"/>
      </w:pPr>
      <w:bookmarkStart w:id="5" w:name="O_1159800"/>
      <w:bookmarkEnd w:id="5"/>
      <w:r w:rsidRPr="002667BA">
        <w:t>Links</w:t>
      </w:r>
    </w:p>
    <w:p w:rsidR="00000000" w:rsidRPr="002667BA" w:rsidP="00CA5CE5">
      <w:pPr>
        <w:pStyle w:val="BodyText"/>
      </w:pPr>
      <w:r w:rsidRPr="002667B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7762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667BA" w:rsidP="002667BA"/>
    <w:sectPr w:rsidSect="002667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7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7BA" w:rsidRPr="00CA5CE5" w:rsidP="00CA5C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7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CE5" w:rsidP="002667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5CE5" w:rsidP="002667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A5CE5" w:rsidP="002667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7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C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67BA" w:rsidRPr="00CA5CE5" w:rsidP="00CA5C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7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CE5" w:rsidRPr="002D2AF8" w:rsidP="002667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CPCPCM3024 Prepare simple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A5CE5" w:rsidP="002667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1AB1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F05F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D89D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7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67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67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67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67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67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67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67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67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67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67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67BA"/>
  </w:style>
  <w:style w:type="character" w:customStyle="1" w:styleId="Heading1Char">
    <w:name w:val="Heading 1 Char"/>
    <w:basedOn w:val="DefaultParagraphFont"/>
    <w:link w:val="Heading1"/>
    <w:rsid w:val="002667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67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67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67B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67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67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67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67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67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67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67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67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67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67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67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67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67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67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67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67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67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67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67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67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67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67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67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67BA"/>
    <w:rPr>
      <w:b/>
      <w:spacing w:val="0"/>
    </w:rPr>
  </w:style>
  <w:style w:type="paragraph" w:customStyle="1" w:styleId="SuperTitle">
    <w:name w:val="SuperTitle"/>
    <w:basedOn w:val="Title"/>
    <w:rsid w:val="002667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67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67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67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67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67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67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67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67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67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67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67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67BA"/>
    <w:rPr>
      <w:i/>
    </w:rPr>
  </w:style>
  <w:style w:type="paragraph" w:styleId="Caption">
    <w:name w:val="caption"/>
    <w:basedOn w:val="BodyText"/>
    <w:next w:val="Normal"/>
    <w:qFormat/>
    <w:rsid w:val="002667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67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67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67BA"/>
  </w:style>
  <w:style w:type="paragraph" w:styleId="TableofFigures">
    <w:name w:val="table of figures"/>
    <w:basedOn w:val="Normal"/>
    <w:next w:val="Normal"/>
    <w:semiHidden/>
    <w:rsid w:val="002667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67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67BA"/>
    <w:rPr>
      <w:rFonts w:ascii="Wingdings" w:hAnsi="Wingdings"/>
    </w:rPr>
  </w:style>
  <w:style w:type="paragraph" w:customStyle="1" w:styleId="TableHeading">
    <w:name w:val="Table Heading"/>
    <w:basedOn w:val="HeadingBase"/>
    <w:rsid w:val="002667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67BA"/>
    <w:rPr>
      <w:color w:val="0033CC"/>
      <w:u w:val="none"/>
    </w:rPr>
  </w:style>
  <w:style w:type="paragraph" w:customStyle="1" w:styleId="BodyTextRight">
    <w:name w:val="Body Text Right"/>
    <w:basedOn w:val="BodyText"/>
    <w:rsid w:val="002667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67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67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67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67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67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67BA"/>
    <w:rPr>
      <w:sz w:val="32"/>
    </w:rPr>
  </w:style>
  <w:style w:type="paragraph" w:customStyle="1" w:styleId="HeadingProcedure">
    <w:name w:val="Heading Procedure"/>
    <w:basedOn w:val="HeadingBase"/>
    <w:next w:val="Normal"/>
    <w:rsid w:val="002667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67BA"/>
    <w:pPr>
      <w:spacing w:before="60" w:after="60"/>
    </w:pPr>
  </w:style>
  <w:style w:type="paragraph" w:styleId="ListContinue">
    <w:name w:val="List Continue"/>
    <w:basedOn w:val="List"/>
    <w:rsid w:val="002667BA"/>
    <w:pPr>
      <w:ind w:firstLine="0"/>
    </w:pPr>
  </w:style>
  <w:style w:type="paragraph" w:customStyle="1" w:styleId="ListNote">
    <w:name w:val="List Note"/>
    <w:basedOn w:val="List"/>
    <w:rsid w:val="002667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67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67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67BA"/>
    <w:rPr>
      <w:rFonts w:ascii="Courier New" w:hAnsi="Courier New"/>
    </w:rPr>
  </w:style>
  <w:style w:type="paragraph" w:customStyle="1" w:styleId="NoteBullet">
    <w:name w:val="Note Bullet"/>
    <w:basedOn w:val="Note"/>
    <w:rsid w:val="002667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67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67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67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67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67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67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67BA"/>
    <w:rPr>
      <w:b/>
      <w:smallCaps/>
    </w:rPr>
  </w:style>
  <w:style w:type="paragraph" w:customStyle="1" w:styleId="TableListNumber">
    <w:name w:val="Table List Number"/>
    <w:basedOn w:val="ListNumber"/>
    <w:rsid w:val="002667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67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67BA"/>
    <w:pPr>
      <w:numPr>
        <w:numId w:val="9"/>
      </w:numPr>
    </w:pPr>
  </w:style>
  <w:style w:type="paragraph" w:customStyle="1" w:styleId="ListAlpha2">
    <w:name w:val="List Alpha 2"/>
    <w:basedOn w:val="List2"/>
    <w:rsid w:val="002667BA"/>
    <w:pPr>
      <w:numPr>
        <w:numId w:val="8"/>
      </w:numPr>
    </w:pPr>
  </w:style>
  <w:style w:type="paragraph" w:styleId="List2">
    <w:name w:val="List 2"/>
    <w:basedOn w:val="BodyText"/>
    <w:rsid w:val="002667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67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67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67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67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67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67BA"/>
    <w:pPr>
      <w:numPr>
        <w:numId w:val="4"/>
      </w:numPr>
    </w:pPr>
  </w:style>
  <w:style w:type="paragraph" w:styleId="ListContinue2">
    <w:name w:val="List Continue 2"/>
    <w:basedOn w:val="List2"/>
    <w:rsid w:val="002667BA"/>
    <w:pPr>
      <w:ind w:firstLine="0"/>
    </w:pPr>
  </w:style>
  <w:style w:type="paragraph" w:styleId="ListContinue3">
    <w:name w:val="List Continue 3"/>
    <w:basedOn w:val="List3"/>
    <w:rsid w:val="002667BA"/>
    <w:pPr>
      <w:ind w:left="1021" w:firstLine="0"/>
    </w:pPr>
  </w:style>
  <w:style w:type="paragraph" w:styleId="ListContinue4">
    <w:name w:val="List Continue 4"/>
    <w:basedOn w:val="List4"/>
    <w:rsid w:val="002667BA"/>
    <w:pPr>
      <w:ind w:firstLine="0"/>
    </w:pPr>
  </w:style>
  <w:style w:type="paragraph" w:styleId="ListContinue5">
    <w:name w:val="List Continue 5"/>
    <w:basedOn w:val="List5"/>
    <w:rsid w:val="002667BA"/>
    <w:pPr>
      <w:ind w:firstLine="0"/>
    </w:pPr>
  </w:style>
  <w:style w:type="paragraph" w:styleId="ListNumber3">
    <w:name w:val="List Number 3"/>
    <w:basedOn w:val="List3"/>
    <w:rsid w:val="002667BA"/>
    <w:pPr>
      <w:numPr>
        <w:numId w:val="5"/>
      </w:numPr>
    </w:pPr>
  </w:style>
  <w:style w:type="paragraph" w:styleId="ListNumber4">
    <w:name w:val="List Number 4"/>
    <w:basedOn w:val="List4"/>
    <w:rsid w:val="002667BA"/>
    <w:pPr>
      <w:numPr>
        <w:numId w:val="6"/>
      </w:numPr>
    </w:pPr>
  </w:style>
  <w:style w:type="paragraph" w:styleId="ListNumber5">
    <w:name w:val="List Number 5"/>
    <w:basedOn w:val="List5"/>
    <w:rsid w:val="002667BA"/>
    <w:pPr>
      <w:numPr>
        <w:numId w:val="7"/>
      </w:numPr>
    </w:pPr>
  </w:style>
  <w:style w:type="paragraph" w:styleId="BlockText">
    <w:name w:val="Block Text"/>
    <w:basedOn w:val="Normal"/>
    <w:rsid w:val="002667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67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67BA"/>
    <w:rPr>
      <w:sz w:val="16"/>
      <w:vertAlign w:val="superscript"/>
    </w:rPr>
  </w:style>
  <w:style w:type="character" w:customStyle="1" w:styleId="Symbols">
    <w:name w:val="Symbols"/>
    <w:basedOn w:val="DefaultParagraphFont"/>
    <w:rsid w:val="002667BA"/>
    <w:rPr>
      <w:rFonts w:ascii="Symbol" w:hAnsi="Symbol"/>
    </w:rPr>
  </w:style>
  <w:style w:type="character" w:customStyle="1" w:styleId="MenuOptions">
    <w:name w:val="Menu Options"/>
    <w:basedOn w:val="DefaultParagraphFont"/>
    <w:rsid w:val="002667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67BA"/>
    <w:rPr>
      <w:b/>
    </w:rPr>
  </w:style>
  <w:style w:type="character" w:customStyle="1" w:styleId="Underlined">
    <w:name w:val="Underlined"/>
    <w:basedOn w:val="DefaultParagraphFont"/>
    <w:rsid w:val="002667BA"/>
    <w:rPr>
      <w:u w:val="single"/>
    </w:rPr>
  </w:style>
  <w:style w:type="paragraph" w:customStyle="1" w:styleId="TableBodyTextRight">
    <w:name w:val="Table Body Text Right"/>
    <w:basedOn w:val="TableBodyText"/>
    <w:rsid w:val="002667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67BA"/>
    <w:rPr>
      <w:sz w:val="18"/>
    </w:rPr>
  </w:style>
  <w:style w:type="paragraph" w:customStyle="1" w:styleId="BodySmallRight">
    <w:name w:val="Body Small Right"/>
    <w:basedOn w:val="BodyTextRight"/>
    <w:rsid w:val="002667BA"/>
    <w:rPr>
      <w:sz w:val="18"/>
      <w:szCs w:val="18"/>
    </w:rPr>
  </w:style>
  <w:style w:type="paragraph" w:customStyle="1" w:styleId="MarginEdition">
    <w:name w:val="Margin Edition"/>
    <w:basedOn w:val="MarginNote"/>
    <w:rsid w:val="002667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67BA"/>
    <w:rPr>
      <w:sz w:val="2"/>
      <w:szCs w:val="2"/>
    </w:rPr>
  </w:style>
  <w:style w:type="character" w:customStyle="1" w:styleId="Small">
    <w:name w:val="Small"/>
    <w:basedOn w:val="DefaultParagraphFont"/>
    <w:rsid w:val="002667BA"/>
    <w:rPr>
      <w:sz w:val="16"/>
    </w:rPr>
  </w:style>
  <w:style w:type="paragraph" w:customStyle="1" w:styleId="WideTable">
    <w:name w:val="Wide Table"/>
    <w:basedOn w:val="Normal"/>
    <w:rsid w:val="002667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67BA"/>
  </w:style>
  <w:style w:type="paragraph" w:styleId="Quote">
    <w:name w:val="Quote"/>
    <w:basedOn w:val="Heading1"/>
    <w:link w:val="QuoteChar"/>
    <w:qFormat/>
    <w:rsid w:val="002667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67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67BA"/>
    <w:pPr>
      <w:pageBreakBefore/>
    </w:pPr>
  </w:style>
  <w:style w:type="paragraph" w:customStyle="1" w:styleId="Border">
    <w:name w:val="Border"/>
    <w:basedOn w:val="Normal"/>
    <w:qFormat/>
    <w:rsid w:val="002667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67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67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7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67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67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67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67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67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67BA"/>
    <w:rPr>
      <w:u w:val="single"/>
    </w:rPr>
  </w:style>
  <w:style w:type="character" w:customStyle="1" w:styleId="BoldandItalics">
    <w:name w:val="Bold and Italics"/>
    <w:qFormat/>
    <w:rsid w:val="002667BA"/>
    <w:rPr>
      <w:b/>
      <w:i/>
      <w:u w:val="none"/>
    </w:rPr>
  </w:style>
  <w:style w:type="paragraph" w:styleId="BalloonText">
    <w:name w:val="Balloon Text"/>
    <w:basedOn w:val="Normal"/>
    <w:link w:val="BalloonTextChar"/>
    <w:rsid w:val="002667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67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67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67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67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67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67BA"/>
    <w:pPr>
      <w:spacing w:before="0" w:after="0"/>
    </w:pPr>
  </w:style>
  <w:style w:type="paragraph" w:customStyle="1" w:styleId="BodyTextBold">
    <w:name w:val="Body Text Bold"/>
    <w:basedOn w:val="BodyText"/>
    <w:qFormat/>
    <w:rsid w:val="002667BA"/>
    <w:rPr>
      <w:b/>
    </w:rPr>
  </w:style>
  <w:style w:type="character" w:styleId="Hyperlink">
    <w:name w:val="Hyperlink"/>
    <w:basedOn w:val="DefaultParagraphFont"/>
    <w:uiPriority w:val="99"/>
    <w:unhideWhenUsed/>
    <w:rsid w:val="00CA5C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303</Words>
  <Characters>2069</Characters>
  <Application>Microsoft Office Word</Application>
  <DocSecurity>0</DocSecurity>
  <Lines>62</Lines>
  <Paragraphs>49</Paragraphs>
  <ScaleCrop>false</ScaleCrop>
  <Company>Author-it Software Corporation Ltd.</Company>
  <LinksUpToDate>false</LinksUpToDate>
  <CharactersWithSpaces>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CPCPCM3024 Prepare simple drawings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2024-12-24T01:05:00Z</dcterms:created>
  <dcterms:modified xsi:type="dcterms:W3CDTF">2024-12-24T01:05:00Z</dcterms:modified>
</cp:coreProperties>
</file>