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DFF" w:rsidP="00A45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CPCPCM2054 Carry out simple concreting and rendering</w:t>
      </w:r>
      <w:r>
        <w:fldChar w:fldCharType="end"/>
      </w:r>
    </w:p>
    <w:p w:rsidR="00A45DFF" w:rsidP="00A45DFF">
      <w:pPr>
        <w:pStyle w:val="Version"/>
        <w:sectPr w:rsidSect="00E83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0BB" w:rsidP="00E830BB">
      <w:pPr>
        <w:pStyle w:val="SuperHeading"/>
      </w:pPr>
      <w:r w:rsidRPr="00E830BB">
        <w:t>Assessment Requirements for CPCPCM2054 Carry out simple concreting and rendering</w:t>
      </w:r>
    </w:p>
    <w:p w:rsidR="00000000" w:rsidRPr="00E830BB" w:rsidP="00E830BB">
      <w:pPr>
        <w:pStyle w:val="Heading1"/>
      </w:pPr>
      <w:bookmarkStart w:id="1" w:name="O_1132267"/>
      <w:bookmarkEnd w:id="1"/>
      <w:r w:rsidRPr="00E830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830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0BB">
            <w:pPr>
              <w:pStyle w:val="BodyText"/>
              <w:rPr>
                <w:lang w:val="en-NZ"/>
              </w:rPr>
            </w:pPr>
            <w:r w:rsidRPr="00E830B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0BB" w:rsidP="00E830BB">
            <w:pPr>
              <w:pStyle w:val="BodyText"/>
            </w:pPr>
            <w:r w:rsidRPr="00E830BB">
              <w:t>This version first released with CPC Construction, Plumbing and Services Training Package Release 5.0.</w:t>
            </w:r>
          </w:p>
          <w:p w:rsidR="00000000" w:rsidRPr="00E830BB" w:rsidP="00E830BB">
            <w:pPr>
              <w:pStyle w:val="BodyText"/>
            </w:pPr>
            <w:r w:rsidRPr="00E830BB">
              <w:t>Supersedes and is equivalent to CPCPCM2054A Carry out simple concreting and rendering.  Updated to meet the Standards for Training Packages 2012.</w:t>
            </w:r>
          </w:p>
        </w:tc>
      </w:tr>
    </w:tbl>
    <w:p w:rsidR="00000000" w:rsidRPr="00E830BB" w:rsidP="00E830BB">
      <w:pPr>
        <w:pStyle w:val="BodyText"/>
      </w:pPr>
    </w:p>
    <w:p w:rsidR="00000000" w:rsidRPr="00E830BB" w:rsidP="00E830BB">
      <w:pPr>
        <w:pStyle w:val="AllowPageBreak"/>
      </w:pPr>
    </w:p>
    <w:p w:rsidR="00000000" w:rsidRPr="00E830BB" w:rsidP="00E830BB">
      <w:pPr>
        <w:pStyle w:val="Heading1"/>
      </w:pPr>
      <w:bookmarkStart w:id="2" w:name="O_1132270"/>
      <w:bookmarkEnd w:id="2"/>
      <w:r w:rsidRPr="00E830BB">
        <w:t>Performance Evidence</w:t>
      </w:r>
    </w:p>
    <w:p w:rsidR="00000000" w:rsidRPr="00E830BB" w:rsidP="00A45DFF">
      <w:pPr>
        <w:pStyle w:val="BodyText"/>
      </w:pPr>
      <w:r w:rsidRPr="00E830BB">
        <w:t>To demonstrate competency, a candidate must meet the performance cri</w:t>
      </w:r>
      <w:r w:rsidRPr="00E830BB">
        <w:t>teria for this unit by:</w:t>
      </w:r>
    </w:p>
    <w:p w:rsidR="00000000" w:rsidRPr="00E830BB" w:rsidP="00E830BB">
      <w:pPr>
        <w:pStyle w:val="ListBullet"/>
      </w:pPr>
      <w:r w:rsidRPr="00E830BB">
        <w:t>carrying out one of the following:</w:t>
      </w:r>
    </w:p>
    <w:p w:rsidR="00000000" w:rsidRPr="00E830BB" w:rsidP="00E830BB">
      <w:pPr>
        <w:pStyle w:val="ListBullet2"/>
      </w:pPr>
      <w:r w:rsidRPr="00E830BB">
        <w:t>bench an access chamber a minimum of 600 mm square or diameter</w:t>
      </w:r>
    </w:p>
    <w:p w:rsidR="00000000" w:rsidRPr="00E830BB" w:rsidP="00E830BB">
      <w:pPr>
        <w:pStyle w:val="ListBullet2"/>
      </w:pPr>
      <w:r w:rsidRPr="00E830BB">
        <w:t>install two thrust blocks</w:t>
      </w:r>
    </w:p>
    <w:p w:rsidR="00000000" w:rsidRPr="00E830BB" w:rsidP="00E830BB">
      <w:pPr>
        <w:pStyle w:val="ListBullet2"/>
      </w:pPr>
      <w:r w:rsidRPr="00E830BB">
        <w:t>cement render pipe penetration through a floor or wall</w:t>
      </w:r>
    </w:p>
    <w:p w:rsidR="00000000" w:rsidRPr="00E830BB" w:rsidP="00E830BB">
      <w:pPr>
        <w:pStyle w:val="ListBullet2"/>
      </w:pPr>
      <w:r w:rsidRPr="00E830BB">
        <w:t xml:space="preserve">pour a concrete slab to minimum of 600 mm square </w:t>
      </w:r>
    </w:p>
    <w:p w:rsidR="00000000" w:rsidRPr="00E830BB" w:rsidP="00E830BB">
      <w:pPr>
        <w:pStyle w:val="ListBullet2"/>
      </w:pPr>
      <w:r w:rsidRPr="00E830BB">
        <w:t xml:space="preserve">repair a concrete slab to minimum of 600 mm square </w:t>
      </w:r>
    </w:p>
    <w:p w:rsidR="00000000" w:rsidRPr="00E830BB" w:rsidP="00E830BB">
      <w:pPr>
        <w:pStyle w:val="ListBullet2"/>
      </w:pPr>
      <w:r w:rsidRPr="00E830BB">
        <w:t>repair pipe chases in a brick wall a minimum of 600 mm long.</w:t>
      </w:r>
    </w:p>
    <w:p w:rsidR="00000000" w:rsidRPr="00E830BB" w:rsidP="00E830BB">
      <w:pPr>
        <w:pStyle w:val="AllowPageBreak"/>
      </w:pPr>
    </w:p>
    <w:p w:rsidR="00000000" w:rsidRPr="00E830BB" w:rsidP="00E830BB">
      <w:pPr>
        <w:pStyle w:val="Heading1"/>
      </w:pPr>
      <w:bookmarkStart w:id="3" w:name="O_1132269"/>
      <w:bookmarkEnd w:id="3"/>
      <w:r w:rsidRPr="00E830BB">
        <w:t>Knowledge Evidence</w:t>
      </w:r>
    </w:p>
    <w:p w:rsidR="00000000" w:rsidRPr="00E830BB" w:rsidP="00A45DFF">
      <w:pPr>
        <w:pStyle w:val="BodyText"/>
      </w:pPr>
      <w:r w:rsidRPr="00E830BB">
        <w:t>To be competent in this unit, a candidate must demonstrate knowledge of:</w:t>
      </w:r>
    </w:p>
    <w:p w:rsidR="00000000" w:rsidRPr="00E830BB" w:rsidP="00E830BB">
      <w:pPr>
        <w:pStyle w:val="ListBullet"/>
      </w:pPr>
      <w:r w:rsidRPr="00E830BB">
        <w:t>basic levelling techniques</w:t>
      </w:r>
    </w:p>
    <w:p w:rsidR="00000000" w:rsidRPr="00E830BB" w:rsidP="00E830BB">
      <w:pPr>
        <w:pStyle w:val="ListBullet"/>
      </w:pPr>
      <w:r w:rsidRPr="00E830BB">
        <w:t>cate</w:t>
      </w:r>
      <w:r w:rsidRPr="00E830BB">
        <w:t>gories of materials and their safe handling, storage and transport requirements</w:t>
      </w:r>
    </w:p>
    <w:p w:rsidR="00000000" w:rsidRPr="00E830BB" w:rsidP="00E830BB">
      <w:pPr>
        <w:pStyle w:val="ListBullet"/>
      </w:pPr>
      <w:r w:rsidRPr="00E830BB">
        <w:t>concrete and rendering materials</w:t>
      </w:r>
    </w:p>
    <w:p w:rsidR="00000000" w:rsidRPr="00E830BB" w:rsidP="00E830BB">
      <w:pPr>
        <w:pStyle w:val="ListBullet"/>
      </w:pPr>
      <w:r w:rsidRPr="00E830BB">
        <w:t>plans, drawings and specifications</w:t>
      </w:r>
    </w:p>
    <w:p w:rsidR="00000000" w:rsidRPr="00E830BB" w:rsidP="00E830BB">
      <w:pPr>
        <w:pStyle w:val="ListBullet"/>
      </w:pPr>
      <w:r w:rsidRPr="00E830BB">
        <w:t>simple formwork and reinforcing</w:t>
      </w:r>
    </w:p>
    <w:p w:rsidR="00000000" w:rsidRPr="00E830BB" w:rsidP="00E830BB">
      <w:pPr>
        <w:pStyle w:val="ListBullet"/>
      </w:pPr>
      <w:r w:rsidRPr="00E830BB">
        <w:t>different types of concreting tools and equipment</w:t>
      </w:r>
    </w:p>
    <w:p w:rsidR="00000000" w:rsidRPr="00E830BB" w:rsidP="00E830BB">
      <w:pPr>
        <w:pStyle w:val="ListBullet"/>
      </w:pPr>
      <w:r w:rsidRPr="00E830BB">
        <w:t>how to access relevant information, including codes and standards</w:t>
      </w:r>
    </w:p>
    <w:p w:rsidR="00000000" w:rsidRPr="00E830BB" w:rsidP="00E830BB">
      <w:pPr>
        <w:pStyle w:val="ListBullet"/>
      </w:pPr>
      <w:r w:rsidRPr="00E830BB">
        <w:t>tools, materials and equipment used to carry out simple concrete and rendering</w:t>
      </w:r>
    </w:p>
    <w:p w:rsidR="00000000" w:rsidRPr="00E830BB" w:rsidP="00E830BB">
      <w:pPr>
        <w:pStyle w:val="ListBullet"/>
      </w:pPr>
      <w:r w:rsidRPr="00E830BB">
        <w:t>work health and safety (WHS) requirements for carrying out simple concrete and rendering.</w:t>
      </w:r>
    </w:p>
    <w:p w:rsidR="00000000" w:rsidRPr="00E830BB" w:rsidP="00E830BB">
      <w:pPr>
        <w:pStyle w:val="AllowPageBreak"/>
      </w:pPr>
    </w:p>
    <w:p w:rsidR="00000000" w:rsidRPr="00E830BB" w:rsidP="00E830BB">
      <w:pPr>
        <w:pStyle w:val="Heading1"/>
      </w:pPr>
      <w:bookmarkStart w:id="4" w:name="O_1132268"/>
      <w:bookmarkEnd w:id="4"/>
      <w:r w:rsidRPr="00E830BB">
        <w:t>As</w:t>
      </w:r>
      <w:r w:rsidRPr="00E830BB">
        <w:t>sessment Conditions</w:t>
      </w:r>
    </w:p>
    <w:p w:rsidR="00000000" w:rsidRPr="00E830BB" w:rsidP="00A45DFF">
      <w:pPr>
        <w:pStyle w:val="BodyText"/>
      </w:pPr>
      <w:r w:rsidRPr="00E830BB">
        <w:t>Assessors must satisfy the requirements for assessors listed in the Standards for Registered Training Organisations.</w:t>
      </w:r>
    </w:p>
    <w:p w:rsidR="00000000" w:rsidRPr="00E830BB" w:rsidP="00A45DFF">
      <w:pPr>
        <w:pStyle w:val="BodyText"/>
      </w:pPr>
      <w:r w:rsidRPr="00E830BB">
        <w:t>This unit must be assessed in the workplace or a close simulation using realistic workplace conditions, materials, acti</w:t>
      </w:r>
      <w:r w:rsidRPr="00E830BB">
        <w:t>vities, responsibilities, procedures, safety requirements and environmental considerations.</w:t>
      </w:r>
    </w:p>
    <w:p w:rsidR="00000000" w:rsidRPr="00E830BB" w:rsidP="00E830BB">
      <w:pPr>
        <w:pStyle w:val="Heading1"/>
      </w:pPr>
      <w:bookmarkStart w:id="5" w:name="O_1132266"/>
      <w:bookmarkEnd w:id="5"/>
      <w:r w:rsidRPr="00E830BB">
        <w:t>Links</w:t>
      </w:r>
    </w:p>
    <w:p w:rsidR="00000000" w:rsidRPr="00E830BB" w:rsidP="00A45DFF">
      <w:pPr>
        <w:pStyle w:val="BodyText"/>
      </w:pPr>
      <w:r w:rsidRPr="00E830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62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30BB" w:rsidP="00E830BB"/>
    <w:sectPr w:rsidSect="00E83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BB" w:rsidRPr="00A45DFF" w:rsidP="00A45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F" w:rsidP="00E83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5DFF" w:rsidP="00E83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45DFF" w:rsidP="00E83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0BB" w:rsidRPr="00A45DFF" w:rsidP="00A45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F" w:rsidRPr="002D2AF8" w:rsidP="00E83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CPCPCM2054 Carry out simple concreting and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45DFF" w:rsidP="00E83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00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28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C44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0BB"/>
  </w:style>
  <w:style w:type="character" w:customStyle="1" w:styleId="Heading1Char">
    <w:name w:val="Heading 1 Char"/>
    <w:basedOn w:val="DefaultParagraphFont"/>
    <w:link w:val="Heading1"/>
    <w:rsid w:val="00E83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0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30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3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0BB"/>
    <w:rPr>
      <w:b/>
      <w:spacing w:val="0"/>
    </w:rPr>
  </w:style>
  <w:style w:type="paragraph" w:customStyle="1" w:styleId="SuperTitle">
    <w:name w:val="SuperTitle"/>
    <w:basedOn w:val="Title"/>
    <w:rsid w:val="00E83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0BB"/>
    <w:rPr>
      <w:i/>
    </w:rPr>
  </w:style>
  <w:style w:type="paragraph" w:styleId="Caption">
    <w:name w:val="caption"/>
    <w:basedOn w:val="BodyText"/>
    <w:next w:val="Normal"/>
    <w:qFormat/>
    <w:rsid w:val="00E83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0BB"/>
  </w:style>
  <w:style w:type="paragraph" w:styleId="TableofFigures">
    <w:name w:val="table of figures"/>
    <w:basedOn w:val="Normal"/>
    <w:next w:val="Normal"/>
    <w:semiHidden/>
    <w:rsid w:val="00E83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0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30BB"/>
    <w:rPr>
      <w:rFonts w:ascii="Wingdings" w:hAnsi="Wingdings"/>
    </w:rPr>
  </w:style>
  <w:style w:type="paragraph" w:customStyle="1" w:styleId="TableHeading">
    <w:name w:val="Table Heading"/>
    <w:basedOn w:val="HeadingBase"/>
    <w:rsid w:val="00E83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0BB"/>
    <w:rPr>
      <w:color w:val="0033CC"/>
      <w:u w:val="none"/>
    </w:rPr>
  </w:style>
  <w:style w:type="paragraph" w:customStyle="1" w:styleId="BodyTextRight">
    <w:name w:val="Body Text Right"/>
    <w:basedOn w:val="BodyText"/>
    <w:rsid w:val="00E83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0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0BB"/>
    <w:rPr>
      <w:sz w:val="32"/>
    </w:rPr>
  </w:style>
  <w:style w:type="paragraph" w:customStyle="1" w:styleId="HeadingProcedure">
    <w:name w:val="Heading Procedure"/>
    <w:basedOn w:val="HeadingBase"/>
    <w:next w:val="Normal"/>
    <w:rsid w:val="00E83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0BB"/>
    <w:pPr>
      <w:spacing w:before="60" w:after="60"/>
    </w:pPr>
  </w:style>
  <w:style w:type="paragraph" w:styleId="ListContinue">
    <w:name w:val="List Continue"/>
    <w:basedOn w:val="List"/>
    <w:rsid w:val="00E830BB"/>
    <w:pPr>
      <w:ind w:firstLine="0"/>
    </w:pPr>
  </w:style>
  <w:style w:type="paragraph" w:customStyle="1" w:styleId="ListNote">
    <w:name w:val="List Note"/>
    <w:basedOn w:val="List"/>
    <w:rsid w:val="00E83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0BB"/>
    <w:rPr>
      <w:rFonts w:ascii="Courier New" w:hAnsi="Courier New"/>
    </w:rPr>
  </w:style>
  <w:style w:type="paragraph" w:customStyle="1" w:styleId="NoteBullet">
    <w:name w:val="Note Bullet"/>
    <w:basedOn w:val="Note"/>
    <w:rsid w:val="00E83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0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3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0BB"/>
    <w:rPr>
      <w:b/>
      <w:smallCaps/>
    </w:rPr>
  </w:style>
  <w:style w:type="paragraph" w:customStyle="1" w:styleId="TableListNumber">
    <w:name w:val="Table List Number"/>
    <w:basedOn w:val="ListNumber"/>
    <w:rsid w:val="00E83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0BB"/>
    <w:pPr>
      <w:numPr>
        <w:numId w:val="9"/>
      </w:numPr>
    </w:pPr>
  </w:style>
  <w:style w:type="paragraph" w:customStyle="1" w:styleId="ListAlpha2">
    <w:name w:val="List Alpha 2"/>
    <w:basedOn w:val="List2"/>
    <w:rsid w:val="00E830BB"/>
    <w:pPr>
      <w:numPr>
        <w:numId w:val="8"/>
      </w:numPr>
    </w:pPr>
  </w:style>
  <w:style w:type="paragraph" w:styleId="List2">
    <w:name w:val="List 2"/>
    <w:basedOn w:val="BodyText"/>
    <w:rsid w:val="00E83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0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0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30BB"/>
    <w:pPr>
      <w:numPr>
        <w:numId w:val="4"/>
      </w:numPr>
    </w:pPr>
  </w:style>
  <w:style w:type="paragraph" w:styleId="ListContinue2">
    <w:name w:val="List Continue 2"/>
    <w:basedOn w:val="List2"/>
    <w:rsid w:val="00E830BB"/>
    <w:pPr>
      <w:ind w:firstLine="0"/>
    </w:pPr>
  </w:style>
  <w:style w:type="paragraph" w:styleId="ListContinue3">
    <w:name w:val="List Continue 3"/>
    <w:basedOn w:val="List3"/>
    <w:rsid w:val="00E830BB"/>
    <w:pPr>
      <w:ind w:left="1021" w:firstLine="0"/>
    </w:pPr>
  </w:style>
  <w:style w:type="paragraph" w:styleId="ListContinue4">
    <w:name w:val="List Continue 4"/>
    <w:basedOn w:val="List4"/>
    <w:rsid w:val="00E830BB"/>
    <w:pPr>
      <w:ind w:firstLine="0"/>
    </w:pPr>
  </w:style>
  <w:style w:type="paragraph" w:styleId="ListContinue5">
    <w:name w:val="List Continue 5"/>
    <w:basedOn w:val="List5"/>
    <w:rsid w:val="00E830BB"/>
    <w:pPr>
      <w:ind w:firstLine="0"/>
    </w:pPr>
  </w:style>
  <w:style w:type="paragraph" w:styleId="ListNumber3">
    <w:name w:val="List Number 3"/>
    <w:basedOn w:val="List3"/>
    <w:rsid w:val="00E830BB"/>
    <w:pPr>
      <w:numPr>
        <w:numId w:val="5"/>
      </w:numPr>
    </w:pPr>
  </w:style>
  <w:style w:type="paragraph" w:styleId="ListNumber4">
    <w:name w:val="List Number 4"/>
    <w:basedOn w:val="List4"/>
    <w:rsid w:val="00E830BB"/>
    <w:pPr>
      <w:numPr>
        <w:numId w:val="6"/>
      </w:numPr>
    </w:pPr>
  </w:style>
  <w:style w:type="paragraph" w:styleId="ListNumber5">
    <w:name w:val="List Number 5"/>
    <w:basedOn w:val="List5"/>
    <w:rsid w:val="00E830BB"/>
    <w:pPr>
      <w:numPr>
        <w:numId w:val="7"/>
      </w:numPr>
    </w:pPr>
  </w:style>
  <w:style w:type="paragraph" w:styleId="BlockText">
    <w:name w:val="Block Text"/>
    <w:basedOn w:val="Normal"/>
    <w:rsid w:val="00E83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0BB"/>
    <w:rPr>
      <w:sz w:val="16"/>
      <w:vertAlign w:val="superscript"/>
    </w:rPr>
  </w:style>
  <w:style w:type="character" w:customStyle="1" w:styleId="Symbols">
    <w:name w:val="Symbols"/>
    <w:basedOn w:val="DefaultParagraphFont"/>
    <w:rsid w:val="00E830BB"/>
    <w:rPr>
      <w:rFonts w:ascii="Symbol" w:hAnsi="Symbol"/>
    </w:rPr>
  </w:style>
  <w:style w:type="character" w:customStyle="1" w:styleId="MenuOptions">
    <w:name w:val="Menu Options"/>
    <w:basedOn w:val="DefaultParagraphFont"/>
    <w:rsid w:val="00E83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0BB"/>
    <w:rPr>
      <w:b/>
    </w:rPr>
  </w:style>
  <w:style w:type="character" w:customStyle="1" w:styleId="Underlined">
    <w:name w:val="Underlined"/>
    <w:basedOn w:val="DefaultParagraphFont"/>
    <w:rsid w:val="00E830BB"/>
    <w:rPr>
      <w:u w:val="single"/>
    </w:rPr>
  </w:style>
  <w:style w:type="paragraph" w:customStyle="1" w:styleId="TableBodyTextRight">
    <w:name w:val="Table Body Text Right"/>
    <w:basedOn w:val="TableBodyText"/>
    <w:rsid w:val="00E83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0BB"/>
    <w:rPr>
      <w:sz w:val="18"/>
    </w:rPr>
  </w:style>
  <w:style w:type="paragraph" w:customStyle="1" w:styleId="BodySmallRight">
    <w:name w:val="Body Small Right"/>
    <w:basedOn w:val="BodyTextRight"/>
    <w:rsid w:val="00E830BB"/>
    <w:rPr>
      <w:sz w:val="18"/>
      <w:szCs w:val="18"/>
    </w:rPr>
  </w:style>
  <w:style w:type="paragraph" w:customStyle="1" w:styleId="MarginEdition">
    <w:name w:val="Margin Edition"/>
    <w:basedOn w:val="MarginNote"/>
    <w:rsid w:val="00E83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0BB"/>
    <w:rPr>
      <w:sz w:val="2"/>
      <w:szCs w:val="2"/>
    </w:rPr>
  </w:style>
  <w:style w:type="character" w:customStyle="1" w:styleId="Small">
    <w:name w:val="Small"/>
    <w:basedOn w:val="DefaultParagraphFont"/>
    <w:rsid w:val="00E830BB"/>
    <w:rPr>
      <w:sz w:val="16"/>
    </w:rPr>
  </w:style>
  <w:style w:type="paragraph" w:customStyle="1" w:styleId="WideTable">
    <w:name w:val="Wide Table"/>
    <w:basedOn w:val="Normal"/>
    <w:rsid w:val="00E83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0BB"/>
  </w:style>
  <w:style w:type="paragraph" w:styleId="Quote">
    <w:name w:val="Quote"/>
    <w:basedOn w:val="Heading1"/>
    <w:link w:val="QuoteChar"/>
    <w:qFormat/>
    <w:rsid w:val="00E83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0BB"/>
    <w:pPr>
      <w:pageBreakBefore/>
    </w:pPr>
  </w:style>
  <w:style w:type="paragraph" w:customStyle="1" w:styleId="Border">
    <w:name w:val="Border"/>
    <w:basedOn w:val="Normal"/>
    <w:qFormat/>
    <w:rsid w:val="00E83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0BB"/>
    <w:rPr>
      <w:u w:val="single"/>
    </w:rPr>
  </w:style>
  <w:style w:type="character" w:customStyle="1" w:styleId="BoldandItalics">
    <w:name w:val="Bold and Italics"/>
    <w:qFormat/>
    <w:rsid w:val="00E830BB"/>
    <w:rPr>
      <w:b/>
      <w:i/>
      <w:u w:val="none"/>
    </w:rPr>
  </w:style>
  <w:style w:type="paragraph" w:styleId="BalloonText">
    <w:name w:val="Balloon Text"/>
    <w:basedOn w:val="Normal"/>
    <w:link w:val="BalloonTextChar"/>
    <w:rsid w:val="00E83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0BB"/>
    <w:pPr>
      <w:spacing w:before="0" w:after="0"/>
    </w:pPr>
  </w:style>
  <w:style w:type="paragraph" w:customStyle="1" w:styleId="BodyTextBold">
    <w:name w:val="Body Text Bold"/>
    <w:basedOn w:val="BodyText"/>
    <w:qFormat/>
    <w:rsid w:val="00E830BB"/>
    <w:rPr>
      <w:b/>
    </w:rPr>
  </w:style>
  <w:style w:type="character" w:styleId="Hyperlink">
    <w:name w:val="Hyperlink"/>
    <w:basedOn w:val="DefaultParagraphFont"/>
    <w:uiPriority w:val="99"/>
    <w:unhideWhenUsed/>
    <w:rsid w:val="00A45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1893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CPCPCM2054 Carry out simple concreting and rendering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