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E4E" w:rsidP="00EC4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CPCPCM2053 Weld using metal arc welding equipment</w:t>
      </w:r>
      <w:r>
        <w:fldChar w:fldCharType="end"/>
      </w:r>
    </w:p>
    <w:p w:rsidR="00EC4E4E" w:rsidP="00EC4E4E">
      <w:pPr>
        <w:pStyle w:val="Version"/>
        <w:sectPr w:rsidSect="009F4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4D6C" w:rsidP="009F4D6C">
      <w:pPr>
        <w:pStyle w:val="SuperHeading"/>
      </w:pPr>
      <w:r w:rsidRPr="009F4D6C">
        <w:t>CPCPCM2053 Weld using metal arc welding equipment</w:t>
      </w:r>
    </w:p>
    <w:p w:rsidR="00000000" w:rsidRPr="009F4D6C" w:rsidP="009F4D6C">
      <w:pPr>
        <w:pStyle w:val="Heading1"/>
      </w:pPr>
      <w:bookmarkStart w:id="1" w:name="O_1159766"/>
      <w:bookmarkEnd w:id="1"/>
      <w:r w:rsidRPr="009F4D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D6C" w:rsidP="009F4D6C">
            <w:pPr>
              <w:pStyle w:val="BodyText"/>
            </w:pPr>
            <w:r w:rsidRPr="009F4D6C">
              <w:t>This version first released with CPC Construction, Plumbing and Services Training Package Release 5.1.</w:t>
            </w:r>
          </w:p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Performance Evidence formatted for clarity.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D6C" w:rsidP="009F4D6C">
            <w:pPr>
              <w:pStyle w:val="BodyText"/>
            </w:pPr>
            <w:r w:rsidRPr="009F4D6C">
              <w:t>This version first released with CPC Construction, Plumbin</w:t>
            </w:r>
            <w:r w:rsidRPr="009F4D6C">
              <w:t>g and Services Training Package Release 5.0.</w:t>
            </w:r>
          </w:p>
          <w:p w:rsidR="00000000" w:rsidRPr="009F4D6C" w:rsidP="009F4D6C">
            <w:pPr>
              <w:pStyle w:val="BodyText"/>
            </w:pPr>
            <w:r w:rsidRPr="009F4D6C">
              <w:t>Supersedes and is equivalent CPCPCM2053A Weld using manual metal arc welding equipment.  Updated to meet the Standards for Training Packages 2012.</w:t>
            </w:r>
          </w:p>
        </w:tc>
      </w:tr>
    </w:tbl>
    <w:p w:rsidR="00000000" w:rsidRPr="009F4D6C" w:rsidP="009F4D6C">
      <w:pPr>
        <w:pStyle w:val="BodyText"/>
      </w:pPr>
    </w:p>
    <w:p w:rsidR="00000000" w:rsidRPr="009F4D6C" w:rsidP="009F4D6C">
      <w:pPr>
        <w:pStyle w:val="AllowPageBreak"/>
      </w:pPr>
    </w:p>
    <w:p w:rsidR="00000000" w:rsidRPr="009F4D6C" w:rsidP="009F4D6C">
      <w:pPr>
        <w:pStyle w:val="Heading1"/>
      </w:pPr>
      <w:bookmarkStart w:id="2" w:name="O_1159765"/>
      <w:bookmarkEnd w:id="2"/>
      <w:r w:rsidRPr="009F4D6C">
        <w:t>Application</w:t>
      </w:r>
    </w:p>
    <w:p w:rsidR="00000000" w:rsidRPr="009F4D6C" w:rsidP="00EC4E4E">
      <w:pPr>
        <w:pStyle w:val="BodyText"/>
      </w:pPr>
      <w:r w:rsidRPr="009F4D6C">
        <w:t xml:space="preserve">This unit specifies the skills </w:t>
      </w:r>
      <w:r w:rsidRPr="009F4D6C">
        <w:t>and knowledge required to weld metals associated with the fabrication and installation of plumbing components, using manual metal arc welding equipment.</w:t>
      </w:r>
    </w:p>
    <w:p w:rsidR="00000000" w:rsidRPr="009F4D6C" w:rsidP="00EC4E4E">
      <w:pPr>
        <w:pStyle w:val="BodyText"/>
      </w:pPr>
      <w:r w:rsidRPr="009F4D6C">
        <w:t xml:space="preserve">In some jurisdictions, this unit of competency may form part of accreditation, licensing, legislative, </w:t>
      </w:r>
      <w:r w:rsidRPr="009F4D6C">
        <w:t>regulatory or certification requirements.</w:t>
      </w:r>
    </w:p>
    <w:p w:rsidR="00000000" w:rsidRPr="009F4D6C" w:rsidP="009F4D6C">
      <w:pPr>
        <w:pStyle w:val="Heading1"/>
      </w:pPr>
      <w:bookmarkStart w:id="3" w:name="O_1159764"/>
      <w:bookmarkEnd w:id="3"/>
      <w:r w:rsidRPr="009F4D6C">
        <w:t>Pre-requisite Unit</w:t>
      </w:r>
    </w:p>
    <w:p w:rsidR="00000000" w:rsidRPr="009F4D6C" w:rsidP="00EC4E4E">
      <w:pPr>
        <w:pStyle w:val="BodyText"/>
      </w:pPr>
      <w:r w:rsidRPr="009F4D6C">
        <w:t>CPCPCM2043 Carry out WHS requirements</w:t>
      </w:r>
    </w:p>
    <w:p w:rsidR="00000000" w:rsidRPr="009F4D6C" w:rsidP="009F4D6C">
      <w:pPr>
        <w:pStyle w:val="Heading1"/>
      </w:pPr>
      <w:bookmarkStart w:id="4" w:name="O_1159763"/>
      <w:bookmarkEnd w:id="4"/>
      <w:r w:rsidRPr="009F4D6C">
        <w:t>Unit Sector</w:t>
      </w:r>
    </w:p>
    <w:p w:rsidR="00000000" w:rsidRPr="009F4D6C" w:rsidP="00EC4E4E">
      <w:pPr>
        <w:pStyle w:val="BodyText"/>
      </w:pPr>
      <w:r w:rsidRPr="009F4D6C">
        <w:t>Plumbing</w:t>
      </w:r>
    </w:p>
    <w:p w:rsidR="00000000" w:rsidRPr="009F4D6C" w:rsidP="009F4D6C">
      <w:pPr>
        <w:pStyle w:val="Heading1"/>
      </w:pPr>
      <w:bookmarkStart w:id="5" w:name="O_1159762"/>
      <w:bookmarkEnd w:id="5"/>
      <w:r w:rsidRPr="009F4D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Performance criteria describe what needs to be done to demonstrate achievement of the element.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Identify welding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Access, read and determine welding requirements from relevant job plans and specifications, codes, Australian standards, m</w:t>
            </w:r>
            <w:r w:rsidRPr="009F4D6C">
              <w:t>anufacturer’s specifications and jurisdictional requirements.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 xml:space="preserve">Identify and apply workplace work health and safety </w:t>
            </w:r>
            <w:r w:rsidRPr="009F4D6C">
              <w:t>(WHS) and environmental requirements associated with manual metal arc welding tasks.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Select materials to be welded according to workplace procedures.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Create a materials list and collect materials.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Select and check the serviceability of appropriate tools and equipment, including personal protective equipment (PPE).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Prepare work area to support efficient performance of metal arc welding.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Prepare materials and equipment for welding.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Clean and prepare materials for welding.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Identify tools and techniques appropriate to the preparation of the materials to be welded.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Set up welding equipment and select correct electrodes according to workplace pr</w:t>
            </w:r>
            <w:r w:rsidRPr="009F4D6C">
              <w:t>ocedures and job specifications.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Weld items.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Perform weld of materials according to relevant job plans and specifications, codes, Australian standards, manufacturer’s specifications and jurisdictional requirements using safe welding practices.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Clean material and prepare for welding in accordance with workplace procedures.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Visually inspect weld to ensure weld is fit for purpose.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Clear the work area, and dispose of, reuse or recycle materials in accordance with state and territory legislation and workplace policies and procedures.</w:t>
            </w:r>
          </w:p>
        </w:tc>
      </w:tr>
      <w:tr w:rsidTr="009F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C">
            <w:pPr>
              <w:pStyle w:val="BodyText"/>
              <w:rPr>
                <w:lang w:val="en-NZ"/>
              </w:rPr>
            </w:pPr>
            <w:r w:rsidRPr="009F4D6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D6C" w:rsidP="009F4D6C">
            <w:pPr>
              <w:pStyle w:val="BodyText"/>
            </w:pPr>
            <w:r w:rsidRPr="009F4D6C">
              <w:t>Clean tools and equipment, check for serviceability and report any damage, and store and secure.</w:t>
            </w:r>
          </w:p>
        </w:tc>
      </w:tr>
    </w:tbl>
    <w:p w:rsidR="00000000" w:rsidRPr="009F4D6C" w:rsidP="009F4D6C">
      <w:pPr>
        <w:pStyle w:val="BodyText"/>
      </w:pPr>
    </w:p>
    <w:p w:rsidR="00000000" w:rsidRPr="009F4D6C" w:rsidP="009F4D6C">
      <w:pPr>
        <w:pStyle w:val="AllowPageBreak"/>
      </w:pPr>
    </w:p>
    <w:p w:rsidR="00000000" w:rsidRPr="009F4D6C" w:rsidP="009F4D6C">
      <w:pPr>
        <w:pStyle w:val="Heading1"/>
      </w:pPr>
      <w:bookmarkStart w:id="6" w:name="O_1159761"/>
      <w:bookmarkEnd w:id="6"/>
      <w:r w:rsidRPr="009F4D6C">
        <w:t>Foundation Skills</w:t>
      </w:r>
    </w:p>
    <w:p w:rsidR="00000000" w:rsidRPr="009F4D6C" w:rsidP="00EC4E4E">
      <w:pPr>
        <w:pStyle w:val="BodyText"/>
      </w:pPr>
      <w:r w:rsidRPr="009F4D6C">
        <w:t xml:space="preserve">Foundation skills essential to performance are explicit in the performance criteria of this unit of competency. </w:t>
      </w:r>
    </w:p>
    <w:p w:rsidR="00000000" w:rsidRPr="009F4D6C" w:rsidP="009F4D6C">
      <w:pPr>
        <w:pStyle w:val="Heading1"/>
      </w:pPr>
      <w:bookmarkStart w:id="7" w:name="O_1159760"/>
      <w:bookmarkEnd w:id="7"/>
      <w:r w:rsidRPr="009F4D6C">
        <w:t>Unit Mapping Information</w:t>
      </w:r>
    </w:p>
    <w:p w:rsidR="00000000" w:rsidRPr="009F4D6C" w:rsidP="00EC4E4E">
      <w:pPr>
        <w:pStyle w:val="BodyText"/>
      </w:pPr>
      <w:r w:rsidRPr="009F4D6C">
        <w:t>Supersedes and is equivalent CPCPCM2053A Weld using manual metal arc welding equipment.</w:t>
      </w:r>
    </w:p>
    <w:p w:rsidR="00000000" w:rsidRPr="009F4D6C" w:rsidP="009F4D6C">
      <w:pPr>
        <w:pStyle w:val="Heading1"/>
      </w:pPr>
      <w:bookmarkStart w:id="8" w:name="O_1159767"/>
      <w:bookmarkEnd w:id="8"/>
      <w:r w:rsidRPr="009F4D6C">
        <w:t>Links</w:t>
      </w:r>
    </w:p>
    <w:p w:rsidR="00000000" w:rsidRPr="009F4D6C" w:rsidP="00EC4E4E">
      <w:pPr>
        <w:pStyle w:val="BodyText"/>
      </w:pPr>
      <w:r w:rsidRPr="009F4D6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21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4D6C" w:rsidP="009F4D6C"/>
    <w:sectPr w:rsidSect="009F4D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C" w:rsidRPr="00EC4E4E" w:rsidP="00EC4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4E" w:rsidP="009F4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E4E" w:rsidP="009F4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C4E4E" w:rsidP="009F4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D6C" w:rsidRPr="00EC4E4E" w:rsidP="00EC4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4E" w:rsidRPr="002D2AF8" w:rsidP="009F4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CPCPCM2053 Weld using metal arc welding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C4E4E" w:rsidP="009F4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D6C"/>
  </w:style>
  <w:style w:type="character" w:customStyle="1" w:styleId="Heading1Char">
    <w:name w:val="Heading 1 Char"/>
    <w:basedOn w:val="DefaultParagraphFont"/>
    <w:link w:val="Heading1"/>
    <w:rsid w:val="009F4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D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F4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D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D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4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D6C"/>
    <w:rPr>
      <w:b/>
      <w:spacing w:val="0"/>
    </w:rPr>
  </w:style>
  <w:style w:type="paragraph" w:customStyle="1" w:styleId="SuperTitle">
    <w:name w:val="SuperTitle"/>
    <w:basedOn w:val="Title"/>
    <w:rsid w:val="009F4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D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D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D6C"/>
    <w:rPr>
      <w:i/>
    </w:rPr>
  </w:style>
  <w:style w:type="paragraph" w:styleId="Caption">
    <w:name w:val="caption"/>
    <w:basedOn w:val="BodyText"/>
    <w:next w:val="Normal"/>
    <w:qFormat/>
    <w:rsid w:val="009F4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D6C"/>
  </w:style>
  <w:style w:type="paragraph" w:styleId="TableofFigures">
    <w:name w:val="table of figures"/>
    <w:basedOn w:val="Normal"/>
    <w:next w:val="Normal"/>
    <w:semiHidden/>
    <w:rsid w:val="009F4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D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4D6C"/>
    <w:rPr>
      <w:rFonts w:ascii="Wingdings" w:hAnsi="Wingdings"/>
    </w:rPr>
  </w:style>
  <w:style w:type="paragraph" w:customStyle="1" w:styleId="TableHeading">
    <w:name w:val="Table Heading"/>
    <w:basedOn w:val="HeadingBase"/>
    <w:rsid w:val="009F4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D6C"/>
    <w:rPr>
      <w:color w:val="0033CC"/>
      <w:u w:val="none"/>
    </w:rPr>
  </w:style>
  <w:style w:type="paragraph" w:customStyle="1" w:styleId="BodyTextRight">
    <w:name w:val="Body Text Right"/>
    <w:basedOn w:val="BodyText"/>
    <w:rsid w:val="009F4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D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D6C"/>
    <w:rPr>
      <w:sz w:val="32"/>
    </w:rPr>
  </w:style>
  <w:style w:type="paragraph" w:customStyle="1" w:styleId="HeadingProcedure">
    <w:name w:val="Heading Procedure"/>
    <w:basedOn w:val="HeadingBase"/>
    <w:next w:val="Normal"/>
    <w:rsid w:val="009F4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D6C"/>
    <w:pPr>
      <w:spacing w:before="60" w:after="60"/>
    </w:pPr>
  </w:style>
  <w:style w:type="paragraph" w:styleId="ListContinue">
    <w:name w:val="List Continue"/>
    <w:basedOn w:val="List"/>
    <w:rsid w:val="009F4D6C"/>
    <w:pPr>
      <w:ind w:firstLine="0"/>
    </w:pPr>
  </w:style>
  <w:style w:type="paragraph" w:customStyle="1" w:styleId="ListNote">
    <w:name w:val="List Note"/>
    <w:basedOn w:val="List"/>
    <w:rsid w:val="009F4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D6C"/>
    <w:rPr>
      <w:rFonts w:ascii="Courier New" w:hAnsi="Courier New"/>
    </w:rPr>
  </w:style>
  <w:style w:type="paragraph" w:customStyle="1" w:styleId="NoteBullet">
    <w:name w:val="Note Bullet"/>
    <w:basedOn w:val="Note"/>
    <w:rsid w:val="009F4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D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4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D6C"/>
    <w:rPr>
      <w:b/>
      <w:smallCaps/>
    </w:rPr>
  </w:style>
  <w:style w:type="paragraph" w:customStyle="1" w:styleId="TableListNumber">
    <w:name w:val="Table List Number"/>
    <w:basedOn w:val="ListNumber"/>
    <w:rsid w:val="009F4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D6C"/>
    <w:pPr>
      <w:numPr>
        <w:numId w:val="7"/>
      </w:numPr>
    </w:pPr>
  </w:style>
  <w:style w:type="paragraph" w:customStyle="1" w:styleId="ListAlpha2">
    <w:name w:val="List Alpha 2"/>
    <w:basedOn w:val="List2"/>
    <w:rsid w:val="009F4D6C"/>
    <w:pPr>
      <w:numPr>
        <w:numId w:val="6"/>
      </w:numPr>
    </w:pPr>
  </w:style>
  <w:style w:type="paragraph" w:styleId="List2">
    <w:name w:val="List 2"/>
    <w:basedOn w:val="BodyText"/>
    <w:rsid w:val="009F4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D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D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4D6C"/>
    <w:pPr>
      <w:numPr>
        <w:numId w:val="2"/>
      </w:numPr>
    </w:pPr>
  </w:style>
  <w:style w:type="paragraph" w:styleId="ListContinue2">
    <w:name w:val="List Continue 2"/>
    <w:basedOn w:val="List2"/>
    <w:rsid w:val="009F4D6C"/>
    <w:pPr>
      <w:ind w:firstLine="0"/>
    </w:pPr>
  </w:style>
  <w:style w:type="paragraph" w:styleId="ListContinue3">
    <w:name w:val="List Continue 3"/>
    <w:basedOn w:val="List3"/>
    <w:rsid w:val="009F4D6C"/>
    <w:pPr>
      <w:ind w:left="1021" w:firstLine="0"/>
    </w:pPr>
  </w:style>
  <w:style w:type="paragraph" w:styleId="ListContinue4">
    <w:name w:val="List Continue 4"/>
    <w:basedOn w:val="List4"/>
    <w:rsid w:val="009F4D6C"/>
    <w:pPr>
      <w:ind w:firstLine="0"/>
    </w:pPr>
  </w:style>
  <w:style w:type="paragraph" w:styleId="ListContinue5">
    <w:name w:val="List Continue 5"/>
    <w:basedOn w:val="List5"/>
    <w:rsid w:val="009F4D6C"/>
    <w:pPr>
      <w:ind w:firstLine="0"/>
    </w:pPr>
  </w:style>
  <w:style w:type="paragraph" w:styleId="ListNumber3">
    <w:name w:val="List Number 3"/>
    <w:basedOn w:val="List3"/>
    <w:rsid w:val="009F4D6C"/>
    <w:pPr>
      <w:numPr>
        <w:numId w:val="3"/>
      </w:numPr>
    </w:pPr>
  </w:style>
  <w:style w:type="paragraph" w:styleId="ListNumber4">
    <w:name w:val="List Number 4"/>
    <w:basedOn w:val="List4"/>
    <w:rsid w:val="009F4D6C"/>
    <w:pPr>
      <w:numPr>
        <w:numId w:val="4"/>
      </w:numPr>
    </w:pPr>
  </w:style>
  <w:style w:type="paragraph" w:styleId="ListNumber5">
    <w:name w:val="List Number 5"/>
    <w:basedOn w:val="List5"/>
    <w:rsid w:val="009F4D6C"/>
    <w:pPr>
      <w:numPr>
        <w:numId w:val="5"/>
      </w:numPr>
    </w:pPr>
  </w:style>
  <w:style w:type="paragraph" w:styleId="BlockText">
    <w:name w:val="Block Text"/>
    <w:basedOn w:val="Normal"/>
    <w:rsid w:val="009F4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D6C"/>
    <w:rPr>
      <w:sz w:val="16"/>
      <w:vertAlign w:val="superscript"/>
    </w:rPr>
  </w:style>
  <w:style w:type="character" w:customStyle="1" w:styleId="Symbols">
    <w:name w:val="Symbols"/>
    <w:basedOn w:val="DefaultParagraphFont"/>
    <w:rsid w:val="009F4D6C"/>
    <w:rPr>
      <w:rFonts w:ascii="Symbol" w:hAnsi="Symbol"/>
    </w:rPr>
  </w:style>
  <w:style w:type="character" w:customStyle="1" w:styleId="MenuOptions">
    <w:name w:val="Menu Options"/>
    <w:basedOn w:val="DefaultParagraphFont"/>
    <w:rsid w:val="009F4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D6C"/>
    <w:rPr>
      <w:b/>
    </w:rPr>
  </w:style>
  <w:style w:type="character" w:customStyle="1" w:styleId="Underlined">
    <w:name w:val="Underlined"/>
    <w:basedOn w:val="DefaultParagraphFont"/>
    <w:rsid w:val="009F4D6C"/>
    <w:rPr>
      <w:u w:val="single"/>
    </w:rPr>
  </w:style>
  <w:style w:type="paragraph" w:customStyle="1" w:styleId="TableBodyTextRight">
    <w:name w:val="Table Body Text Right"/>
    <w:basedOn w:val="TableBodyText"/>
    <w:rsid w:val="009F4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D6C"/>
    <w:rPr>
      <w:sz w:val="18"/>
    </w:rPr>
  </w:style>
  <w:style w:type="paragraph" w:customStyle="1" w:styleId="BodySmallRight">
    <w:name w:val="Body Small Right"/>
    <w:basedOn w:val="BodyTextRight"/>
    <w:rsid w:val="009F4D6C"/>
    <w:rPr>
      <w:sz w:val="18"/>
      <w:szCs w:val="18"/>
    </w:rPr>
  </w:style>
  <w:style w:type="paragraph" w:customStyle="1" w:styleId="MarginEdition">
    <w:name w:val="Margin Edition"/>
    <w:basedOn w:val="MarginNote"/>
    <w:rsid w:val="009F4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D6C"/>
    <w:rPr>
      <w:sz w:val="2"/>
      <w:szCs w:val="2"/>
    </w:rPr>
  </w:style>
  <w:style w:type="character" w:customStyle="1" w:styleId="Small">
    <w:name w:val="Small"/>
    <w:basedOn w:val="DefaultParagraphFont"/>
    <w:rsid w:val="009F4D6C"/>
    <w:rPr>
      <w:sz w:val="16"/>
    </w:rPr>
  </w:style>
  <w:style w:type="paragraph" w:customStyle="1" w:styleId="WideTable">
    <w:name w:val="Wide Table"/>
    <w:basedOn w:val="Normal"/>
    <w:rsid w:val="009F4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D6C"/>
  </w:style>
  <w:style w:type="paragraph" w:styleId="Quote">
    <w:name w:val="Quote"/>
    <w:basedOn w:val="Heading1"/>
    <w:link w:val="QuoteChar"/>
    <w:qFormat/>
    <w:rsid w:val="009F4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D6C"/>
    <w:pPr>
      <w:pageBreakBefore/>
    </w:pPr>
  </w:style>
  <w:style w:type="paragraph" w:customStyle="1" w:styleId="Border">
    <w:name w:val="Border"/>
    <w:basedOn w:val="Normal"/>
    <w:qFormat/>
    <w:rsid w:val="009F4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D6C"/>
    <w:rPr>
      <w:u w:val="single"/>
    </w:rPr>
  </w:style>
  <w:style w:type="character" w:customStyle="1" w:styleId="BoldandItalics">
    <w:name w:val="Bold and Italics"/>
    <w:qFormat/>
    <w:rsid w:val="009F4D6C"/>
    <w:rPr>
      <w:b/>
      <w:i/>
      <w:u w:val="none"/>
    </w:rPr>
  </w:style>
  <w:style w:type="paragraph" w:styleId="BalloonText">
    <w:name w:val="Balloon Text"/>
    <w:basedOn w:val="Normal"/>
    <w:link w:val="BalloonTextChar"/>
    <w:rsid w:val="009F4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D6C"/>
    <w:pPr>
      <w:spacing w:before="0" w:after="0"/>
    </w:pPr>
  </w:style>
  <w:style w:type="paragraph" w:customStyle="1" w:styleId="BodyTextBold">
    <w:name w:val="Body Text Bold"/>
    <w:basedOn w:val="BodyText"/>
    <w:qFormat/>
    <w:rsid w:val="009F4D6C"/>
    <w:rPr>
      <w:b/>
    </w:rPr>
  </w:style>
  <w:style w:type="character" w:styleId="Hyperlink">
    <w:name w:val="Hyperlink"/>
    <w:basedOn w:val="DefaultParagraphFont"/>
    <w:uiPriority w:val="99"/>
    <w:unhideWhenUsed/>
    <w:rsid w:val="00EC4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2949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CPCPCM2053 Weld using metal arc welding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