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125" w:rsidP="003F6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CPCPCM2052 Weld mild steel using oxy-acetylene equipment</w:t>
      </w:r>
      <w:r>
        <w:fldChar w:fldCharType="end"/>
      </w:r>
    </w:p>
    <w:p w:rsidR="003F6125" w:rsidP="003F6125">
      <w:pPr>
        <w:pStyle w:val="Version"/>
        <w:sectPr w:rsidSect="007E7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059" w:rsidP="007E7059">
      <w:pPr>
        <w:pStyle w:val="SuperHeading"/>
      </w:pPr>
      <w:r w:rsidRPr="007E7059">
        <w:t>Assessment Requirements for CPCPCM2052 Weld mild steel using oxy-acetylene equipment</w:t>
      </w:r>
    </w:p>
    <w:p w:rsidR="00000000" w:rsidRPr="007E7059" w:rsidP="007E7059">
      <w:pPr>
        <w:pStyle w:val="Heading1"/>
      </w:pPr>
      <w:bookmarkStart w:id="1" w:name="O_1132233"/>
      <w:bookmarkEnd w:id="1"/>
      <w:r w:rsidRPr="007E70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E7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059">
            <w:pPr>
              <w:pStyle w:val="BodyText"/>
              <w:rPr>
                <w:lang w:val="en-NZ"/>
              </w:rPr>
            </w:pPr>
            <w:r w:rsidRPr="007E705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059" w:rsidP="007E7059">
            <w:pPr>
              <w:pStyle w:val="BodyText"/>
            </w:pPr>
            <w:r w:rsidRPr="007E7059">
              <w:t>This version first released with CPC Construction, Plumbing and Services Training Package Release 5.0.</w:t>
            </w:r>
          </w:p>
          <w:p w:rsidR="00000000" w:rsidRPr="007E7059" w:rsidP="007E7059">
            <w:pPr>
              <w:pStyle w:val="BodyText"/>
            </w:pPr>
            <w:r w:rsidRPr="007E7059">
              <w:t>Supersedes and is equivalent to CPCPCM2052A Weld using oxy-acetylene equipment.  Updated to meet the Standards for Training Packages 2012.</w:t>
            </w:r>
          </w:p>
        </w:tc>
      </w:tr>
    </w:tbl>
    <w:p w:rsidR="00000000" w:rsidRPr="007E7059" w:rsidP="007E7059">
      <w:pPr>
        <w:pStyle w:val="BodyText"/>
      </w:pPr>
    </w:p>
    <w:p w:rsidR="00000000" w:rsidRPr="007E7059" w:rsidP="007E7059">
      <w:pPr>
        <w:pStyle w:val="AllowPageBreak"/>
      </w:pPr>
    </w:p>
    <w:p w:rsidR="00000000" w:rsidRPr="007E7059" w:rsidP="007E7059">
      <w:pPr>
        <w:pStyle w:val="Heading1"/>
      </w:pPr>
      <w:bookmarkStart w:id="2" w:name="O_1132236"/>
      <w:bookmarkEnd w:id="2"/>
      <w:r w:rsidRPr="007E7059">
        <w:t>Performance Evidence</w:t>
      </w:r>
    </w:p>
    <w:p w:rsidR="00000000" w:rsidRPr="007E7059" w:rsidP="003F6125">
      <w:pPr>
        <w:pStyle w:val="BodyText"/>
      </w:pPr>
      <w:r w:rsidRPr="007E7059">
        <w:t>To demonstrate competency, a candidate must meet the performance criteria f</w:t>
      </w:r>
      <w:r w:rsidRPr="007E7059">
        <w:t>or this unit by:</w:t>
      </w:r>
    </w:p>
    <w:p w:rsidR="00000000" w:rsidRPr="007E7059" w:rsidP="007E7059">
      <w:pPr>
        <w:pStyle w:val="ListBullet"/>
      </w:pPr>
      <w:r w:rsidRPr="007E7059">
        <w:t>using oxy-acetylene welding equipment to weld the following:</w:t>
      </w:r>
    </w:p>
    <w:p w:rsidR="00000000" w:rsidRPr="007E7059" w:rsidP="007E7059">
      <w:pPr>
        <w:pStyle w:val="ListBullet2"/>
      </w:pPr>
      <w:r w:rsidRPr="007E7059">
        <w:t>a flat butt weld up to 6 mm mild steel plate, 150 mm long</w:t>
      </w:r>
    </w:p>
    <w:p w:rsidR="00000000" w:rsidRPr="007E7059" w:rsidP="007E7059">
      <w:pPr>
        <w:pStyle w:val="ListBullet2"/>
      </w:pPr>
      <w:r w:rsidRPr="007E7059">
        <w:t xml:space="preserve">a vertical butt weld up to 6 mm mild steel plate, 150 mm long </w:t>
      </w:r>
    </w:p>
    <w:p w:rsidR="00000000" w:rsidRPr="007E7059" w:rsidP="007E7059">
      <w:pPr>
        <w:pStyle w:val="ListBullet2"/>
      </w:pPr>
      <w:r w:rsidRPr="007E7059">
        <w:t>a rotated butt weld around up to DN100 mild steel pipe located in a horizontal position and rotated during welding.</w:t>
      </w:r>
    </w:p>
    <w:p w:rsidR="00000000" w:rsidRPr="007E7059" w:rsidP="007E7059">
      <w:pPr>
        <w:pStyle w:val="AllowPageBreak"/>
      </w:pPr>
    </w:p>
    <w:p w:rsidR="00000000" w:rsidRPr="007E7059" w:rsidP="007E7059">
      <w:pPr>
        <w:pStyle w:val="Heading1"/>
      </w:pPr>
      <w:bookmarkStart w:id="3" w:name="O_1132235"/>
      <w:bookmarkEnd w:id="3"/>
      <w:r w:rsidRPr="007E7059">
        <w:t>Knowledge Evidence</w:t>
      </w:r>
    </w:p>
    <w:p w:rsidR="00000000" w:rsidRPr="007E7059" w:rsidP="003F6125">
      <w:pPr>
        <w:pStyle w:val="BodyText"/>
      </w:pPr>
      <w:r w:rsidRPr="007E7059">
        <w:t>To be competent in this unit, a candidate must demonstrate knowledge of:</w:t>
      </w:r>
    </w:p>
    <w:p w:rsidR="00000000" w:rsidRPr="007E7059" w:rsidP="007E7059">
      <w:pPr>
        <w:pStyle w:val="ListBullet"/>
      </w:pPr>
      <w:r w:rsidRPr="007E7059">
        <w:t xml:space="preserve">the dangers associated with </w:t>
      </w:r>
      <w:r w:rsidRPr="007E7059">
        <w:t>oxy-acetylene welding in the fabrication and installation of plumbing systems</w:t>
      </w:r>
    </w:p>
    <w:p w:rsidR="00000000" w:rsidRPr="007E7059" w:rsidP="007E7059">
      <w:pPr>
        <w:pStyle w:val="ListBullet"/>
      </w:pPr>
      <w:r w:rsidRPr="007E7059">
        <w:t xml:space="preserve">the properties of materials and the effect of heat on properties of metal </w:t>
      </w:r>
    </w:p>
    <w:p w:rsidR="00000000" w:rsidRPr="007E7059" w:rsidP="007E7059">
      <w:pPr>
        <w:pStyle w:val="ListBullet"/>
      </w:pPr>
      <w:r w:rsidRPr="007E7059">
        <w:t>the set-up and operating principles of oxy-acetylene welding equipment</w:t>
      </w:r>
    </w:p>
    <w:p w:rsidR="00000000" w:rsidRPr="007E7059" w:rsidP="007E7059">
      <w:pPr>
        <w:pStyle w:val="ListBullet"/>
      </w:pPr>
      <w:r w:rsidRPr="007E7059">
        <w:t xml:space="preserve">types of gases used for welding </w:t>
      </w:r>
      <w:r w:rsidRPr="007E7059">
        <w:t>mild steel</w:t>
      </w:r>
    </w:p>
    <w:p w:rsidR="00000000" w:rsidRPr="007E7059" w:rsidP="007E7059">
      <w:pPr>
        <w:pStyle w:val="ListBullet"/>
      </w:pPr>
      <w:r w:rsidRPr="007E7059">
        <w:t>hot work permit</w:t>
      </w:r>
    </w:p>
    <w:p w:rsidR="00000000" w:rsidRPr="007E7059" w:rsidP="007E7059">
      <w:pPr>
        <w:pStyle w:val="ListBullet"/>
      </w:pPr>
      <w:r w:rsidRPr="007E7059">
        <w:t>uses and characteristics of mild steel in the plumbing and services industry</w:t>
      </w:r>
    </w:p>
    <w:p w:rsidR="00000000" w:rsidRPr="007E7059" w:rsidP="007E7059">
      <w:pPr>
        <w:pStyle w:val="ListBullet"/>
      </w:pPr>
      <w:r w:rsidRPr="007E7059">
        <w:t>how to access relevant information, including codes and standards</w:t>
      </w:r>
    </w:p>
    <w:p w:rsidR="00000000" w:rsidRPr="007E7059" w:rsidP="007E7059">
      <w:pPr>
        <w:pStyle w:val="ListBullet"/>
      </w:pPr>
      <w:r w:rsidRPr="007E7059">
        <w:t>tools, materials and equipment used to weld mild steel using oxy-acetylene equipment</w:t>
      </w:r>
    </w:p>
    <w:p w:rsidR="00000000" w:rsidRPr="007E7059" w:rsidP="007E7059">
      <w:pPr>
        <w:pStyle w:val="ListBullet"/>
      </w:pPr>
      <w:r w:rsidRPr="007E7059">
        <w:t>work health and safety (WHS) requirements for welding mild steel using oxy-acetylene equipment.</w:t>
      </w:r>
    </w:p>
    <w:p w:rsidR="00000000" w:rsidRPr="007E7059" w:rsidP="007E7059">
      <w:pPr>
        <w:pStyle w:val="AllowPageBreak"/>
      </w:pPr>
    </w:p>
    <w:p w:rsidR="00000000" w:rsidRPr="007E7059" w:rsidP="007E7059">
      <w:pPr>
        <w:pStyle w:val="Heading1"/>
      </w:pPr>
      <w:bookmarkStart w:id="4" w:name="O_1132234"/>
      <w:bookmarkEnd w:id="4"/>
      <w:r w:rsidRPr="007E7059">
        <w:t>Assessment Conditions</w:t>
      </w:r>
    </w:p>
    <w:p w:rsidR="00000000" w:rsidRPr="007E7059" w:rsidP="003F6125">
      <w:pPr>
        <w:pStyle w:val="BodyText"/>
      </w:pPr>
      <w:r w:rsidRPr="007E7059">
        <w:t xml:space="preserve">Assessors must satisfy the requirements for assessors listed in the Standards for Registered Training Organisations. </w:t>
      </w:r>
    </w:p>
    <w:p w:rsidR="00000000" w:rsidRPr="007E7059" w:rsidP="003F6125">
      <w:pPr>
        <w:pStyle w:val="BodyText"/>
      </w:pPr>
      <w:r w:rsidRPr="007E7059">
        <w:t>T</w:t>
      </w:r>
      <w:r w:rsidRPr="007E7059">
        <w:t>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7E7059" w:rsidP="007E7059">
      <w:pPr>
        <w:pStyle w:val="Heading1"/>
      </w:pPr>
      <w:bookmarkStart w:id="5" w:name="O_1132232"/>
      <w:bookmarkEnd w:id="5"/>
      <w:r w:rsidRPr="007E7059">
        <w:t>Links</w:t>
      </w:r>
    </w:p>
    <w:p w:rsidR="00000000" w:rsidRPr="007E7059" w:rsidP="003F6125">
      <w:pPr>
        <w:pStyle w:val="BodyText"/>
      </w:pPr>
      <w:r w:rsidRPr="007E7059">
        <w:t xml:space="preserve">Companion volumes to </w:t>
      </w:r>
      <w:r w:rsidRPr="007E7059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C404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E7059" w:rsidP="007E7059"/>
    <w:sectPr w:rsidSect="007E7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59" w:rsidRPr="003F6125" w:rsidP="003F6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25" w:rsidP="007E7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125" w:rsidP="007E7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6125" w:rsidP="007E7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059" w:rsidRPr="003F6125" w:rsidP="003F6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125" w:rsidRPr="002D2AF8" w:rsidP="007E7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CPCPCM2052 Weld mild steel using oxy-acetylene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F6125" w:rsidP="007E7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49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AA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E85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059"/>
  </w:style>
  <w:style w:type="character" w:customStyle="1" w:styleId="Heading1Char">
    <w:name w:val="Heading 1 Char"/>
    <w:basedOn w:val="DefaultParagraphFont"/>
    <w:link w:val="Heading1"/>
    <w:rsid w:val="007E7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0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0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059"/>
    <w:rPr>
      <w:b/>
      <w:spacing w:val="0"/>
    </w:rPr>
  </w:style>
  <w:style w:type="paragraph" w:customStyle="1" w:styleId="SuperTitle">
    <w:name w:val="SuperTitle"/>
    <w:basedOn w:val="Title"/>
    <w:rsid w:val="007E7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059"/>
    <w:rPr>
      <w:i/>
    </w:rPr>
  </w:style>
  <w:style w:type="paragraph" w:styleId="Caption">
    <w:name w:val="caption"/>
    <w:basedOn w:val="BodyText"/>
    <w:next w:val="Normal"/>
    <w:qFormat/>
    <w:rsid w:val="007E7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059"/>
  </w:style>
  <w:style w:type="paragraph" w:styleId="TableofFigures">
    <w:name w:val="table of figures"/>
    <w:basedOn w:val="Normal"/>
    <w:next w:val="Normal"/>
    <w:semiHidden/>
    <w:rsid w:val="007E7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059"/>
    <w:rPr>
      <w:rFonts w:ascii="Wingdings" w:hAnsi="Wingdings"/>
    </w:rPr>
  </w:style>
  <w:style w:type="paragraph" w:customStyle="1" w:styleId="TableHeading">
    <w:name w:val="Table Heading"/>
    <w:basedOn w:val="HeadingBase"/>
    <w:rsid w:val="007E7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059"/>
    <w:rPr>
      <w:color w:val="0033CC"/>
      <w:u w:val="none"/>
    </w:rPr>
  </w:style>
  <w:style w:type="paragraph" w:customStyle="1" w:styleId="BodyTextRight">
    <w:name w:val="Body Text Right"/>
    <w:basedOn w:val="BodyText"/>
    <w:rsid w:val="007E7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059"/>
    <w:rPr>
      <w:sz w:val="32"/>
    </w:rPr>
  </w:style>
  <w:style w:type="paragraph" w:customStyle="1" w:styleId="HeadingProcedure">
    <w:name w:val="Heading Procedure"/>
    <w:basedOn w:val="HeadingBase"/>
    <w:next w:val="Normal"/>
    <w:rsid w:val="007E7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059"/>
    <w:pPr>
      <w:spacing w:before="60" w:after="60"/>
    </w:pPr>
  </w:style>
  <w:style w:type="paragraph" w:styleId="ListContinue">
    <w:name w:val="List Continue"/>
    <w:basedOn w:val="List"/>
    <w:rsid w:val="007E7059"/>
    <w:pPr>
      <w:ind w:firstLine="0"/>
    </w:pPr>
  </w:style>
  <w:style w:type="paragraph" w:customStyle="1" w:styleId="ListNote">
    <w:name w:val="List Note"/>
    <w:basedOn w:val="List"/>
    <w:rsid w:val="007E7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059"/>
    <w:rPr>
      <w:rFonts w:ascii="Courier New" w:hAnsi="Courier New"/>
    </w:rPr>
  </w:style>
  <w:style w:type="paragraph" w:customStyle="1" w:styleId="NoteBullet">
    <w:name w:val="Note Bullet"/>
    <w:basedOn w:val="Note"/>
    <w:rsid w:val="007E7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059"/>
    <w:rPr>
      <w:b/>
      <w:smallCaps/>
    </w:rPr>
  </w:style>
  <w:style w:type="paragraph" w:customStyle="1" w:styleId="TableListNumber">
    <w:name w:val="Table List Number"/>
    <w:basedOn w:val="ListNumber"/>
    <w:rsid w:val="007E7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059"/>
    <w:pPr>
      <w:numPr>
        <w:numId w:val="9"/>
      </w:numPr>
    </w:pPr>
  </w:style>
  <w:style w:type="paragraph" w:customStyle="1" w:styleId="ListAlpha2">
    <w:name w:val="List Alpha 2"/>
    <w:basedOn w:val="List2"/>
    <w:rsid w:val="007E7059"/>
    <w:pPr>
      <w:numPr>
        <w:numId w:val="8"/>
      </w:numPr>
    </w:pPr>
  </w:style>
  <w:style w:type="paragraph" w:styleId="List2">
    <w:name w:val="List 2"/>
    <w:basedOn w:val="BodyText"/>
    <w:rsid w:val="007E7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059"/>
    <w:pPr>
      <w:numPr>
        <w:numId w:val="4"/>
      </w:numPr>
    </w:pPr>
  </w:style>
  <w:style w:type="paragraph" w:styleId="ListContinue2">
    <w:name w:val="List Continue 2"/>
    <w:basedOn w:val="List2"/>
    <w:rsid w:val="007E7059"/>
    <w:pPr>
      <w:ind w:firstLine="0"/>
    </w:pPr>
  </w:style>
  <w:style w:type="paragraph" w:styleId="ListContinue3">
    <w:name w:val="List Continue 3"/>
    <w:basedOn w:val="List3"/>
    <w:rsid w:val="007E7059"/>
    <w:pPr>
      <w:ind w:left="1021" w:firstLine="0"/>
    </w:pPr>
  </w:style>
  <w:style w:type="paragraph" w:styleId="ListContinue4">
    <w:name w:val="List Continue 4"/>
    <w:basedOn w:val="List4"/>
    <w:rsid w:val="007E7059"/>
    <w:pPr>
      <w:ind w:firstLine="0"/>
    </w:pPr>
  </w:style>
  <w:style w:type="paragraph" w:styleId="ListContinue5">
    <w:name w:val="List Continue 5"/>
    <w:basedOn w:val="List5"/>
    <w:rsid w:val="007E7059"/>
    <w:pPr>
      <w:ind w:firstLine="0"/>
    </w:pPr>
  </w:style>
  <w:style w:type="paragraph" w:styleId="ListNumber3">
    <w:name w:val="List Number 3"/>
    <w:basedOn w:val="List3"/>
    <w:rsid w:val="007E7059"/>
    <w:pPr>
      <w:numPr>
        <w:numId w:val="5"/>
      </w:numPr>
    </w:pPr>
  </w:style>
  <w:style w:type="paragraph" w:styleId="ListNumber4">
    <w:name w:val="List Number 4"/>
    <w:basedOn w:val="List4"/>
    <w:rsid w:val="007E7059"/>
    <w:pPr>
      <w:numPr>
        <w:numId w:val="6"/>
      </w:numPr>
    </w:pPr>
  </w:style>
  <w:style w:type="paragraph" w:styleId="ListNumber5">
    <w:name w:val="List Number 5"/>
    <w:basedOn w:val="List5"/>
    <w:rsid w:val="007E7059"/>
    <w:pPr>
      <w:numPr>
        <w:numId w:val="7"/>
      </w:numPr>
    </w:pPr>
  </w:style>
  <w:style w:type="paragraph" w:styleId="BlockText">
    <w:name w:val="Block Text"/>
    <w:basedOn w:val="Normal"/>
    <w:rsid w:val="007E7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059"/>
    <w:rPr>
      <w:sz w:val="16"/>
      <w:vertAlign w:val="superscript"/>
    </w:rPr>
  </w:style>
  <w:style w:type="character" w:customStyle="1" w:styleId="Symbols">
    <w:name w:val="Symbols"/>
    <w:basedOn w:val="DefaultParagraphFont"/>
    <w:rsid w:val="007E7059"/>
    <w:rPr>
      <w:rFonts w:ascii="Symbol" w:hAnsi="Symbol"/>
    </w:rPr>
  </w:style>
  <w:style w:type="character" w:customStyle="1" w:styleId="MenuOptions">
    <w:name w:val="Menu Options"/>
    <w:basedOn w:val="DefaultParagraphFont"/>
    <w:rsid w:val="007E7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059"/>
    <w:rPr>
      <w:b/>
    </w:rPr>
  </w:style>
  <w:style w:type="character" w:customStyle="1" w:styleId="Underlined">
    <w:name w:val="Underlined"/>
    <w:basedOn w:val="DefaultParagraphFont"/>
    <w:rsid w:val="007E7059"/>
    <w:rPr>
      <w:u w:val="single"/>
    </w:rPr>
  </w:style>
  <w:style w:type="paragraph" w:customStyle="1" w:styleId="TableBodyTextRight">
    <w:name w:val="Table Body Text Right"/>
    <w:basedOn w:val="TableBodyText"/>
    <w:rsid w:val="007E7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059"/>
    <w:rPr>
      <w:sz w:val="18"/>
    </w:rPr>
  </w:style>
  <w:style w:type="paragraph" w:customStyle="1" w:styleId="BodySmallRight">
    <w:name w:val="Body Small Right"/>
    <w:basedOn w:val="BodyTextRight"/>
    <w:rsid w:val="007E7059"/>
    <w:rPr>
      <w:sz w:val="18"/>
      <w:szCs w:val="18"/>
    </w:rPr>
  </w:style>
  <w:style w:type="paragraph" w:customStyle="1" w:styleId="MarginEdition">
    <w:name w:val="Margin Edition"/>
    <w:basedOn w:val="MarginNote"/>
    <w:rsid w:val="007E7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059"/>
    <w:rPr>
      <w:sz w:val="2"/>
      <w:szCs w:val="2"/>
    </w:rPr>
  </w:style>
  <w:style w:type="character" w:customStyle="1" w:styleId="Small">
    <w:name w:val="Small"/>
    <w:basedOn w:val="DefaultParagraphFont"/>
    <w:rsid w:val="007E7059"/>
    <w:rPr>
      <w:sz w:val="16"/>
    </w:rPr>
  </w:style>
  <w:style w:type="paragraph" w:customStyle="1" w:styleId="WideTable">
    <w:name w:val="Wide Table"/>
    <w:basedOn w:val="Normal"/>
    <w:rsid w:val="007E7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059"/>
  </w:style>
  <w:style w:type="paragraph" w:styleId="Quote">
    <w:name w:val="Quote"/>
    <w:basedOn w:val="Heading1"/>
    <w:link w:val="QuoteChar"/>
    <w:qFormat/>
    <w:rsid w:val="007E7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059"/>
    <w:pPr>
      <w:pageBreakBefore/>
    </w:pPr>
  </w:style>
  <w:style w:type="paragraph" w:customStyle="1" w:styleId="Border">
    <w:name w:val="Border"/>
    <w:basedOn w:val="Normal"/>
    <w:qFormat/>
    <w:rsid w:val="007E7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059"/>
    <w:rPr>
      <w:u w:val="single"/>
    </w:rPr>
  </w:style>
  <w:style w:type="character" w:customStyle="1" w:styleId="BoldandItalics">
    <w:name w:val="Bold and Italics"/>
    <w:qFormat/>
    <w:rsid w:val="007E7059"/>
    <w:rPr>
      <w:b/>
      <w:i/>
      <w:u w:val="none"/>
    </w:rPr>
  </w:style>
  <w:style w:type="paragraph" w:styleId="BalloonText">
    <w:name w:val="Balloon Text"/>
    <w:basedOn w:val="Normal"/>
    <w:link w:val="BalloonTextChar"/>
    <w:rsid w:val="007E7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059"/>
    <w:pPr>
      <w:spacing w:before="0" w:after="0"/>
    </w:pPr>
  </w:style>
  <w:style w:type="paragraph" w:customStyle="1" w:styleId="BodyTextBold">
    <w:name w:val="Body Text Bold"/>
    <w:basedOn w:val="BodyText"/>
    <w:qFormat/>
    <w:rsid w:val="007E7059"/>
    <w:rPr>
      <w:b/>
    </w:rPr>
  </w:style>
  <w:style w:type="character" w:styleId="Hyperlink">
    <w:name w:val="Hyperlink"/>
    <w:basedOn w:val="DefaultParagraphFont"/>
    <w:uiPriority w:val="99"/>
    <w:unhideWhenUsed/>
    <w:rsid w:val="003F6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1973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CPCPCM2052 Weld mild steel using oxy-acetylene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