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37E1" w:rsidP="00E437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CPCPCM2049 Cut using oxy-acetylene equipment</w:t>
      </w:r>
      <w:r>
        <w:fldChar w:fldCharType="end"/>
      </w:r>
    </w:p>
    <w:p w:rsidR="00E437E1" w:rsidP="00E437E1">
      <w:pPr>
        <w:pStyle w:val="Version"/>
        <w:sectPr w:rsidSect="00F03C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03C04" w:rsidP="00F03C04">
      <w:pPr>
        <w:pStyle w:val="SuperHeading"/>
      </w:pPr>
      <w:r w:rsidRPr="00F03C04">
        <w:t>Assessment Requirements for CPCPCM2049 Cut using oxy-acetylene equipment</w:t>
      </w:r>
    </w:p>
    <w:p w:rsidR="00000000" w:rsidRPr="00F03C04" w:rsidP="00F03C04">
      <w:pPr>
        <w:pStyle w:val="Heading1"/>
      </w:pPr>
      <w:bookmarkStart w:id="1" w:name="O_1159214"/>
      <w:bookmarkEnd w:id="1"/>
      <w:r w:rsidRPr="00F03C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F03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C04">
            <w:pPr>
              <w:pStyle w:val="BodyText"/>
              <w:rPr>
                <w:lang w:val="en-NZ"/>
              </w:rPr>
            </w:pPr>
            <w:r w:rsidRPr="00F03C04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C04" w:rsidP="00F03C04">
            <w:pPr>
              <w:pStyle w:val="BodyText"/>
            </w:pPr>
            <w:r w:rsidRPr="00F03C04">
              <w:t>This version first released with CPC Construction, Plumbing and Services Training Package Release 5.1.</w:t>
            </w:r>
          </w:p>
          <w:p w:rsidR="00000000" w:rsidP="00F03C04">
            <w:pPr>
              <w:pStyle w:val="BodyText"/>
              <w:rPr>
                <w:lang w:val="en-NZ"/>
              </w:rPr>
            </w:pPr>
            <w:r w:rsidRPr="00F03C04">
              <w:t>Minor title change.  Changes to Elements and Performance Criteria 2.3 and 3.1.</w:t>
            </w:r>
          </w:p>
        </w:tc>
      </w:tr>
      <w:tr w:rsidTr="00F03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C04">
            <w:pPr>
              <w:pStyle w:val="BodyText"/>
              <w:rPr>
                <w:lang w:val="en-NZ"/>
              </w:rPr>
            </w:pPr>
            <w:r w:rsidRPr="00F03C04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C04" w:rsidP="00F03C04">
            <w:pPr>
              <w:pStyle w:val="BodyText"/>
            </w:pPr>
            <w:r w:rsidRPr="00F03C04">
              <w:t>This version first released with CPC Construction, Plumbing and Services Training Package Release 5.0.</w:t>
            </w:r>
          </w:p>
          <w:p w:rsidR="00000000" w:rsidRPr="00F03C04" w:rsidP="00F03C04">
            <w:pPr>
              <w:pStyle w:val="BodyText"/>
            </w:pPr>
            <w:r w:rsidRPr="00F03C04">
              <w:t>Supersedes and is equivalent to CPCPCM2049A Cut using oxy-LPG-a</w:t>
            </w:r>
            <w:r w:rsidRPr="00F03C04">
              <w:t>cetylene equipment.  Amended title.  Updated to meet the Standards for Training Packages 2012.</w:t>
            </w:r>
          </w:p>
        </w:tc>
      </w:tr>
    </w:tbl>
    <w:p w:rsidR="00000000" w:rsidRPr="00F03C04" w:rsidP="00F03C04">
      <w:pPr>
        <w:pStyle w:val="BodyText"/>
      </w:pPr>
    </w:p>
    <w:p w:rsidR="00000000" w:rsidRPr="00F03C04" w:rsidP="00F03C04">
      <w:pPr>
        <w:pStyle w:val="AllowPageBreak"/>
      </w:pPr>
    </w:p>
    <w:p w:rsidR="00000000" w:rsidRPr="00F03C04" w:rsidP="00F03C04">
      <w:pPr>
        <w:pStyle w:val="Heading1"/>
      </w:pPr>
      <w:bookmarkStart w:id="2" w:name="O_1159213"/>
      <w:bookmarkEnd w:id="2"/>
      <w:r w:rsidRPr="00F03C04">
        <w:t>Performance Evidence</w:t>
      </w:r>
    </w:p>
    <w:p w:rsidR="00000000" w:rsidRPr="00F03C04" w:rsidP="00E437E1">
      <w:pPr>
        <w:pStyle w:val="BodyText"/>
      </w:pPr>
      <w:r w:rsidRPr="00F03C04">
        <w:t>To demonstrate competency, a candidate must meet the performance criteria for this unit by:</w:t>
      </w:r>
    </w:p>
    <w:p w:rsidR="00000000" w:rsidRPr="00F03C04" w:rsidP="00F03C04">
      <w:pPr>
        <w:pStyle w:val="ListBullet"/>
      </w:pPr>
      <w:r w:rsidRPr="00F03C04">
        <w:t>marking out and cutting th</w:t>
      </w:r>
      <w:r w:rsidRPr="00F03C04">
        <w:t>e following materials from relevant job plans and specifications, using hand-held oxy-acetylene cutting equipment:</w:t>
      </w:r>
    </w:p>
    <w:p w:rsidR="00000000" w:rsidRPr="00F03C04" w:rsidP="00F03C04">
      <w:pPr>
        <w:pStyle w:val="ListBullet2"/>
      </w:pPr>
      <w:r w:rsidRPr="00F03C04">
        <w:t>cut 150 mm x 150 mm mild steel plate (up to 8 mm thick) into three equal pieces</w:t>
      </w:r>
    </w:p>
    <w:p w:rsidR="00000000" w:rsidRPr="00F03C04" w:rsidP="00F03C04">
      <w:pPr>
        <w:pStyle w:val="ListBullet2"/>
      </w:pPr>
      <w:r w:rsidRPr="00F03C04">
        <w:t>cut (up to 8 mm thick) mild steel disc to fit a DN40 to DN100 diameter mild steel pipe</w:t>
      </w:r>
    </w:p>
    <w:p w:rsidR="00000000" w:rsidRPr="00F03C04" w:rsidP="00F03C04">
      <w:pPr>
        <w:pStyle w:val="ListBullet2"/>
      </w:pPr>
      <w:r w:rsidRPr="00F03C04">
        <w:t>cut three holes to fit up to DN50 branch pipes into a length of up to DN100 diameter mild steel pipe.</w:t>
      </w:r>
    </w:p>
    <w:p w:rsidR="00000000" w:rsidRPr="00F03C04" w:rsidP="00F03C04">
      <w:pPr>
        <w:pStyle w:val="AllowPageBreak"/>
      </w:pPr>
    </w:p>
    <w:p w:rsidR="00000000" w:rsidRPr="00F03C04" w:rsidP="00F03C04">
      <w:pPr>
        <w:pStyle w:val="Heading1"/>
      </w:pPr>
      <w:bookmarkStart w:id="3" w:name="O_1159212"/>
      <w:bookmarkEnd w:id="3"/>
      <w:r w:rsidRPr="00F03C04">
        <w:t>Knowledge Evidence</w:t>
      </w:r>
    </w:p>
    <w:p w:rsidR="00000000" w:rsidRPr="00F03C04" w:rsidP="00E437E1">
      <w:pPr>
        <w:pStyle w:val="BodyText"/>
      </w:pPr>
      <w:r w:rsidRPr="00F03C04">
        <w:t>To be competent in this unit,</w:t>
      </w:r>
      <w:r w:rsidRPr="00F03C04">
        <w:t xml:space="preserve"> a candidate must demonstrate knowledge of:</w:t>
      </w:r>
    </w:p>
    <w:p w:rsidR="00000000" w:rsidRPr="00F03C04" w:rsidP="00F03C04">
      <w:pPr>
        <w:pStyle w:val="ListBullet"/>
      </w:pPr>
      <w:r w:rsidRPr="00F03C04">
        <w:t xml:space="preserve">the safe and operating principles of oxy-acetylene equipment </w:t>
      </w:r>
    </w:p>
    <w:p w:rsidR="00000000" w:rsidRPr="00F03C04" w:rsidP="00F03C04">
      <w:pPr>
        <w:pStyle w:val="ListBullet"/>
      </w:pPr>
      <w:r w:rsidRPr="00F03C04">
        <w:t>the potential fumes and health and safety risks from high temperatures on materials</w:t>
      </w:r>
    </w:p>
    <w:p w:rsidR="00000000" w:rsidRPr="00F03C04" w:rsidP="00F03C04">
      <w:pPr>
        <w:pStyle w:val="ListBullet"/>
      </w:pPr>
      <w:r w:rsidRPr="00F03C04">
        <w:t>the properties of materials and the effect of heat on the propert</w:t>
      </w:r>
      <w:r w:rsidRPr="00F03C04">
        <w:t>ies of metal</w:t>
      </w:r>
    </w:p>
    <w:p w:rsidR="00000000" w:rsidRPr="00F03C04" w:rsidP="00F03C04">
      <w:pPr>
        <w:pStyle w:val="ListBullet"/>
      </w:pPr>
      <w:r w:rsidRPr="00F03C04">
        <w:t>hot work permit</w:t>
      </w:r>
    </w:p>
    <w:p w:rsidR="00000000" w:rsidRPr="00F03C04" w:rsidP="00F03C04">
      <w:pPr>
        <w:pStyle w:val="ListBullet"/>
      </w:pPr>
      <w:r w:rsidRPr="00F03C04">
        <w:t>types of gases used for cutting mild steel</w:t>
      </w:r>
    </w:p>
    <w:p w:rsidR="00000000" w:rsidRPr="00F03C04" w:rsidP="00F03C04">
      <w:pPr>
        <w:pStyle w:val="ListBullet"/>
      </w:pPr>
      <w:r w:rsidRPr="00F03C04">
        <w:t>how to access relevant information from relevant job plans and specifications, codes, Australian Standards, manufacturer’s specifications and jurisdictional requirements</w:t>
      </w:r>
    </w:p>
    <w:p w:rsidR="00000000" w:rsidRPr="00F03C04" w:rsidP="00F03C04">
      <w:pPr>
        <w:pStyle w:val="ListBullet"/>
      </w:pPr>
      <w:r w:rsidRPr="00F03C04">
        <w:t>tools, materials and equipment to cut mild steel using oxy-acetylene equipment</w:t>
      </w:r>
    </w:p>
    <w:p w:rsidR="00000000" w:rsidRPr="00F03C04" w:rsidP="00F03C04">
      <w:pPr>
        <w:pStyle w:val="ListBullet"/>
      </w:pPr>
      <w:r w:rsidRPr="00F03C04">
        <w:t>work health and safety (WHS) requirements for cutting mild steel using oxy-acetylene equipment.</w:t>
      </w:r>
    </w:p>
    <w:p w:rsidR="00000000" w:rsidRPr="00F03C04" w:rsidP="00F03C04">
      <w:pPr>
        <w:pStyle w:val="AllowPageBreak"/>
      </w:pPr>
    </w:p>
    <w:p w:rsidR="00000000" w:rsidRPr="00F03C04" w:rsidP="00F03C04">
      <w:pPr>
        <w:pStyle w:val="Heading1"/>
      </w:pPr>
      <w:bookmarkStart w:id="4" w:name="O_1159211"/>
      <w:bookmarkEnd w:id="4"/>
      <w:r w:rsidRPr="00F03C04">
        <w:t>Assessment Conditions</w:t>
      </w:r>
    </w:p>
    <w:p w:rsidR="00000000" w:rsidRPr="00F03C04" w:rsidP="00E437E1">
      <w:pPr>
        <w:pStyle w:val="BodyText"/>
      </w:pPr>
      <w:r w:rsidRPr="00F03C04">
        <w:t xml:space="preserve">Assessors must satisfy the requirements </w:t>
      </w:r>
      <w:r w:rsidRPr="00F03C04">
        <w:t xml:space="preserve">for assessors listed in the Standards for Registered Training Organisations. </w:t>
      </w:r>
    </w:p>
    <w:p w:rsidR="00000000" w:rsidRPr="00F03C04" w:rsidP="00E437E1">
      <w:pPr>
        <w:pStyle w:val="BodyText"/>
      </w:pPr>
      <w:r w:rsidRPr="00F03C04">
        <w:t>This unit must be assessed in the workplace or a close simulation using realistic workplace conditions, materials, activities, responsibilities, procedures, safety requirements a</w:t>
      </w:r>
      <w:r w:rsidRPr="00F03C04">
        <w:t>nd environmental considerations.</w:t>
      </w:r>
    </w:p>
    <w:p w:rsidR="00000000" w:rsidRPr="00F03C04" w:rsidP="00F03C04">
      <w:pPr>
        <w:pStyle w:val="Heading1"/>
      </w:pPr>
      <w:bookmarkStart w:id="5" w:name="O_1159224"/>
      <w:bookmarkEnd w:id="5"/>
      <w:r w:rsidRPr="00F03C04">
        <w:t>Links</w:t>
      </w:r>
    </w:p>
    <w:p w:rsidR="00000000" w:rsidRPr="00F03C04" w:rsidP="00E437E1">
      <w:pPr>
        <w:pStyle w:val="BodyText"/>
      </w:pPr>
      <w:r w:rsidRPr="00F03C0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8723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03C04" w:rsidP="00F03C04"/>
    <w:sectPr w:rsidSect="00F03C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C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C04" w:rsidRPr="00E437E1" w:rsidP="00E437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C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7E1" w:rsidP="00F03C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37E1" w:rsidP="00F03C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437E1" w:rsidP="00F03C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C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7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3C04" w:rsidRPr="00E437E1" w:rsidP="00E437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C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7E1" w:rsidRPr="002D2AF8" w:rsidP="00F03C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CPCPCM2049 Cut using oxy-acetylene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437E1" w:rsidP="00F03C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AA8A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0A59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58C8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C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3C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3C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3C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3C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3C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3C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3C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3C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3C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3C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3C04"/>
  </w:style>
  <w:style w:type="character" w:customStyle="1" w:styleId="Heading1Char">
    <w:name w:val="Heading 1 Char"/>
    <w:basedOn w:val="DefaultParagraphFont"/>
    <w:link w:val="Heading1"/>
    <w:rsid w:val="00F03C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3C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3C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3C0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3C0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3C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3C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3C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3C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3C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3C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3C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3C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3C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3C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3C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3C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3C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3C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3C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3C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3C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3C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3C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3C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3C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3C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3C04"/>
    <w:rPr>
      <w:b/>
      <w:spacing w:val="0"/>
    </w:rPr>
  </w:style>
  <w:style w:type="paragraph" w:customStyle="1" w:styleId="SuperTitle">
    <w:name w:val="SuperTitle"/>
    <w:basedOn w:val="Title"/>
    <w:rsid w:val="00F03C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3C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3C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3C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3C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3C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3C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3C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3C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3C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3C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3C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3C04"/>
    <w:rPr>
      <w:i/>
    </w:rPr>
  </w:style>
  <w:style w:type="paragraph" w:styleId="Caption">
    <w:name w:val="caption"/>
    <w:basedOn w:val="BodyText"/>
    <w:next w:val="Normal"/>
    <w:qFormat/>
    <w:rsid w:val="00F03C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3C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3C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3C04"/>
  </w:style>
  <w:style w:type="paragraph" w:styleId="TableofFigures">
    <w:name w:val="table of figures"/>
    <w:basedOn w:val="Normal"/>
    <w:next w:val="Normal"/>
    <w:semiHidden/>
    <w:rsid w:val="00F03C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3C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3C04"/>
    <w:rPr>
      <w:rFonts w:ascii="Wingdings" w:hAnsi="Wingdings"/>
    </w:rPr>
  </w:style>
  <w:style w:type="paragraph" w:customStyle="1" w:styleId="TableHeading">
    <w:name w:val="Table Heading"/>
    <w:basedOn w:val="HeadingBase"/>
    <w:rsid w:val="00F03C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3C04"/>
    <w:rPr>
      <w:color w:val="0033CC"/>
      <w:u w:val="none"/>
    </w:rPr>
  </w:style>
  <w:style w:type="paragraph" w:customStyle="1" w:styleId="BodyTextRight">
    <w:name w:val="Body Text Right"/>
    <w:basedOn w:val="BodyText"/>
    <w:rsid w:val="00F03C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3C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3C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3C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3C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3C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3C04"/>
    <w:rPr>
      <w:sz w:val="32"/>
    </w:rPr>
  </w:style>
  <w:style w:type="paragraph" w:customStyle="1" w:styleId="HeadingProcedure">
    <w:name w:val="Heading Procedure"/>
    <w:basedOn w:val="HeadingBase"/>
    <w:next w:val="Normal"/>
    <w:rsid w:val="00F03C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3C04"/>
    <w:pPr>
      <w:spacing w:before="60" w:after="60"/>
    </w:pPr>
  </w:style>
  <w:style w:type="paragraph" w:styleId="ListContinue">
    <w:name w:val="List Continue"/>
    <w:basedOn w:val="List"/>
    <w:rsid w:val="00F03C04"/>
    <w:pPr>
      <w:ind w:firstLine="0"/>
    </w:pPr>
  </w:style>
  <w:style w:type="paragraph" w:customStyle="1" w:styleId="ListNote">
    <w:name w:val="List Note"/>
    <w:basedOn w:val="List"/>
    <w:rsid w:val="00F03C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3C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3C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3C04"/>
    <w:rPr>
      <w:rFonts w:ascii="Courier New" w:hAnsi="Courier New"/>
    </w:rPr>
  </w:style>
  <w:style w:type="paragraph" w:customStyle="1" w:styleId="NoteBullet">
    <w:name w:val="Note Bullet"/>
    <w:basedOn w:val="Note"/>
    <w:rsid w:val="00F03C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3C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3C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3C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3C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3C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3C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3C04"/>
    <w:rPr>
      <w:b/>
      <w:smallCaps/>
    </w:rPr>
  </w:style>
  <w:style w:type="paragraph" w:customStyle="1" w:styleId="TableListNumber">
    <w:name w:val="Table List Number"/>
    <w:basedOn w:val="ListNumber"/>
    <w:rsid w:val="00F03C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3C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3C04"/>
    <w:pPr>
      <w:numPr>
        <w:numId w:val="9"/>
      </w:numPr>
    </w:pPr>
  </w:style>
  <w:style w:type="paragraph" w:customStyle="1" w:styleId="ListAlpha2">
    <w:name w:val="List Alpha 2"/>
    <w:basedOn w:val="List2"/>
    <w:rsid w:val="00F03C04"/>
    <w:pPr>
      <w:numPr>
        <w:numId w:val="8"/>
      </w:numPr>
    </w:pPr>
  </w:style>
  <w:style w:type="paragraph" w:styleId="List2">
    <w:name w:val="List 2"/>
    <w:basedOn w:val="BodyText"/>
    <w:rsid w:val="00F03C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3C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3C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3C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3C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3C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3C04"/>
    <w:pPr>
      <w:numPr>
        <w:numId w:val="4"/>
      </w:numPr>
    </w:pPr>
  </w:style>
  <w:style w:type="paragraph" w:styleId="ListContinue2">
    <w:name w:val="List Continue 2"/>
    <w:basedOn w:val="List2"/>
    <w:rsid w:val="00F03C04"/>
    <w:pPr>
      <w:ind w:firstLine="0"/>
    </w:pPr>
  </w:style>
  <w:style w:type="paragraph" w:styleId="ListContinue3">
    <w:name w:val="List Continue 3"/>
    <w:basedOn w:val="List3"/>
    <w:rsid w:val="00F03C04"/>
    <w:pPr>
      <w:ind w:left="1021" w:firstLine="0"/>
    </w:pPr>
  </w:style>
  <w:style w:type="paragraph" w:styleId="ListContinue4">
    <w:name w:val="List Continue 4"/>
    <w:basedOn w:val="List4"/>
    <w:rsid w:val="00F03C04"/>
    <w:pPr>
      <w:ind w:firstLine="0"/>
    </w:pPr>
  </w:style>
  <w:style w:type="paragraph" w:styleId="ListContinue5">
    <w:name w:val="List Continue 5"/>
    <w:basedOn w:val="List5"/>
    <w:rsid w:val="00F03C04"/>
    <w:pPr>
      <w:ind w:firstLine="0"/>
    </w:pPr>
  </w:style>
  <w:style w:type="paragraph" w:styleId="ListNumber3">
    <w:name w:val="List Number 3"/>
    <w:basedOn w:val="List3"/>
    <w:rsid w:val="00F03C04"/>
    <w:pPr>
      <w:numPr>
        <w:numId w:val="5"/>
      </w:numPr>
    </w:pPr>
  </w:style>
  <w:style w:type="paragraph" w:styleId="ListNumber4">
    <w:name w:val="List Number 4"/>
    <w:basedOn w:val="List4"/>
    <w:rsid w:val="00F03C04"/>
    <w:pPr>
      <w:numPr>
        <w:numId w:val="6"/>
      </w:numPr>
    </w:pPr>
  </w:style>
  <w:style w:type="paragraph" w:styleId="ListNumber5">
    <w:name w:val="List Number 5"/>
    <w:basedOn w:val="List5"/>
    <w:rsid w:val="00F03C04"/>
    <w:pPr>
      <w:numPr>
        <w:numId w:val="7"/>
      </w:numPr>
    </w:pPr>
  </w:style>
  <w:style w:type="paragraph" w:styleId="BlockText">
    <w:name w:val="Block Text"/>
    <w:basedOn w:val="Normal"/>
    <w:rsid w:val="00F03C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3C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3C04"/>
    <w:rPr>
      <w:sz w:val="16"/>
      <w:vertAlign w:val="superscript"/>
    </w:rPr>
  </w:style>
  <w:style w:type="character" w:customStyle="1" w:styleId="Symbols">
    <w:name w:val="Symbols"/>
    <w:basedOn w:val="DefaultParagraphFont"/>
    <w:rsid w:val="00F03C04"/>
    <w:rPr>
      <w:rFonts w:ascii="Symbol" w:hAnsi="Symbol"/>
    </w:rPr>
  </w:style>
  <w:style w:type="character" w:customStyle="1" w:styleId="MenuOptions">
    <w:name w:val="Menu Options"/>
    <w:basedOn w:val="DefaultParagraphFont"/>
    <w:rsid w:val="00F03C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3C04"/>
    <w:rPr>
      <w:b/>
    </w:rPr>
  </w:style>
  <w:style w:type="character" w:customStyle="1" w:styleId="Underlined">
    <w:name w:val="Underlined"/>
    <w:basedOn w:val="DefaultParagraphFont"/>
    <w:rsid w:val="00F03C04"/>
    <w:rPr>
      <w:u w:val="single"/>
    </w:rPr>
  </w:style>
  <w:style w:type="paragraph" w:customStyle="1" w:styleId="TableBodyTextRight">
    <w:name w:val="Table Body Text Right"/>
    <w:basedOn w:val="TableBodyText"/>
    <w:rsid w:val="00F03C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3C04"/>
    <w:rPr>
      <w:sz w:val="18"/>
    </w:rPr>
  </w:style>
  <w:style w:type="paragraph" w:customStyle="1" w:styleId="BodySmallRight">
    <w:name w:val="Body Small Right"/>
    <w:basedOn w:val="BodyTextRight"/>
    <w:rsid w:val="00F03C04"/>
    <w:rPr>
      <w:sz w:val="18"/>
      <w:szCs w:val="18"/>
    </w:rPr>
  </w:style>
  <w:style w:type="paragraph" w:customStyle="1" w:styleId="MarginEdition">
    <w:name w:val="Margin Edition"/>
    <w:basedOn w:val="MarginNote"/>
    <w:rsid w:val="00F03C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3C04"/>
    <w:rPr>
      <w:sz w:val="2"/>
      <w:szCs w:val="2"/>
    </w:rPr>
  </w:style>
  <w:style w:type="character" w:customStyle="1" w:styleId="Small">
    <w:name w:val="Small"/>
    <w:basedOn w:val="DefaultParagraphFont"/>
    <w:rsid w:val="00F03C04"/>
    <w:rPr>
      <w:sz w:val="16"/>
    </w:rPr>
  </w:style>
  <w:style w:type="paragraph" w:customStyle="1" w:styleId="WideTable">
    <w:name w:val="Wide Table"/>
    <w:basedOn w:val="Normal"/>
    <w:rsid w:val="00F03C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3C04"/>
  </w:style>
  <w:style w:type="paragraph" w:styleId="Quote">
    <w:name w:val="Quote"/>
    <w:basedOn w:val="Heading1"/>
    <w:link w:val="QuoteChar"/>
    <w:qFormat/>
    <w:rsid w:val="00F03C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3C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3C04"/>
    <w:pPr>
      <w:pageBreakBefore/>
    </w:pPr>
  </w:style>
  <w:style w:type="paragraph" w:customStyle="1" w:styleId="Border">
    <w:name w:val="Border"/>
    <w:basedOn w:val="Normal"/>
    <w:qFormat/>
    <w:rsid w:val="00F03C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3C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C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C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3C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3C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3C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3C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3C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3C04"/>
    <w:rPr>
      <w:u w:val="single"/>
    </w:rPr>
  </w:style>
  <w:style w:type="character" w:customStyle="1" w:styleId="BoldandItalics">
    <w:name w:val="Bold and Italics"/>
    <w:qFormat/>
    <w:rsid w:val="00F03C04"/>
    <w:rPr>
      <w:b/>
      <w:i/>
      <w:u w:val="none"/>
    </w:rPr>
  </w:style>
  <w:style w:type="paragraph" w:styleId="BalloonText">
    <w:name w:val="Balloon Text"/>
    <w:basedOn w:val="Normal"/>
    <w:link w:val="BalloonTextChar"/>
    <w:rsid w:val="00F03C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3C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3C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3C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3C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3C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3C04"/>
    <w:pPr>
      <w:spacing w:before="0" w:after="0"/>
    </w:pPr>
  </w:style>
  <w:style w:type="paragraph" w:customStyle="1" w:styleId="BodyTextBold">
    <w:name w:val="Body Text Bold"/>
    <w:basedOn w:val="BodyText"/>
    <w:qFormat/>
    <w:rsid w:val="00F03C04"/>
    <w:rPr>
      <w:b/>
    </w:rPr>
  </w:style>
  <w:style w:type="character" w:styleId="Hyperlink">
    <w:name w:val="Hyperlink"/>
    <w:basedOn w:val="DefaultParagraphFont"/>
    <w:uiPriority w:val="99"/>
    <w:unhideWhenUsed/>
    <w:rsid w:val="00E437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360</Words>
  <Characters>2224</Characters>
  <Application>Microsoft Office Word</Application>
  <DocSecurity>0</DocSecurity>
  <Lines>57</Lines>
  <Paragraphs>37</Paragraphs>
  <ScaleCrop>false</ScaleCrop>
  <Company>Author-it Software Corporation Ltd.</Company>
  <LinksUpToDate>false</LinksUpToDate>
  <CharactersWithSpaces>2547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CPCPCM2049 Cut using oxy-acetylene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2024-12-24T01:29:00Z</dcterms:created>
  <dcterms:modified xsi:type="dcterms:W3CDTF">2024-12-24T01:29:00Z</dcterms:modified>
</cp:coreProperties>
</file>