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152E0" w:rsidP="006152E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CPCPCM2046 Use plumbing hand and power tools</w:t>
      </w:r>
      <w:r>
        <w:fldChar w:fldCharType="end"/>
      </w:r>
    </w:p>
    <w:p w:rsidR="006152E0" w:rsidP="006152E0">
      <w:pPr>
        <w:pStyle w:val="Version"/>
        <w:sectPr w:rsidSect="00DC6F6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C6F6D" w:rsidP="00DC6F6D">
      <w:pPr>
        <w:pStyle w:val="SuperHeading"/>
      </w:pPr>
      <w:r w:rsidRPr="00DC6F6D">
        <w:t>CPCPCM2046 Use plumbing hand and power tools</w:t>
      </w:r>
    </w:p>
    <w:p w:rsidR="00000000" w:rsidRPr="00DC6F6D" w:rsidP="00DC6F6D">
      <w:pPr>
        <w:pStyle w:val="Heading1"/>
      </w:pPr>
      <w:bookmarkStart w:id="1" w:name="O_1132169"/>
      <w:bookmarkEnd w:id="1"/>
      <w:r w:rsidRPr="00DC6F6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292"/>
        <w:gridCol w:w="7634"/>
      </w:tblGrid>
      <w:tr w:rsidTr="00DC6F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08"/>
        </w:trPr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6F6D">
            <w:pPr>
              <w:pStyle w:val="BodyText"/>
              <w:rPr>
                <w:lang w:val="en-NZ"/>
              </w:rPr>
            </w:pPr>
            <w:r w:rsidRPr="00DC6F6D">
              <w:t>Release 1</w:t>
            </w:r>
          </w:p>
        </w:tc>
        <w:tc>
          <w:tcPr>
            <w:tcW w:w="76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6F6D" w:rsidP="00DC6F6D">
            <w:pPr>
              <w:pStyle w:val="BodyText"/>
            </w:pPr>
            <w:r w:rsidRPr="00DC6F6D">
              <w:t>This version first released with CPC Construction, Plumbing and Services Training Package Release 5.0.</w:t>
            </w:r>
          </w:p>
          <w:p w:rsidR="00000000" w:rsidRPr="00DC6F6D" w:rsidP="00DC6F6D">
            <w:pPr>
              <w:pStyle w:val="BodyText"/>
            </w:pPr>
            <w:r w:rsidRPr="00DC6F6D">
              <w:t>Supersedes and is not equivalent to CPCPCM2046A Use plumbing hand and power tools.  Updated to meet the Standards</w:t>
            </w:r>
            <w:r w:rsidRPr="00DC6F6D">
              <w:t xml:space="preserve"> for Training Packages 2012.</w:t>
            </w:r>
          </w:p>
        </w:tc>
      </w:tr>
    </w:tbl>
    <w:p w:rsidR="006152E0" w:rsidP="00DC6F6D">
      <w:pPr>
        <w:pStyle w:val="BodyText"/>
      </w:pPr>
    </w:p>
    <w:p w:rsidR="006152E0" w:rsidP="00DC6F6D">
      <w:pPr>
        <w:pStyle w:val="BodyText"/>
      </w:pPr>
    </w:p>
    <w:p w:rsidR="00000000" w:rsidRPr="00DC6F6D" w:rsidP="00DC6F6D">
      <w:pPr>
        <w:pStyle w:val="Heading1"/>
      </w:pPr>
      <w:bookmarkStart w:id="2" w:name="O_1132175"/>
      <w:bookmarkEnd w:id="2"/>
      <w:r w:rsidRPr="00DC6F6D">
        <w:t>Application</w:t>
      </w:r>
    </w:p>
    <w:p w:rsidR="00000000" w:rsidRPr="00DC6F6D" w:rsidP="006152E0">
      <w:pPr>
        <w:pStyle w:val="BodyText"/>
      </w:pPr>
      <w:r w:rsidRPr="00DC6F6D">
        <w:t xml:space="preserve">This unit specifies the skills and knowledge required to use commonly used hand and power tools in plumbing work applications. </w:t>
      </w:r>
    </w:p>
    <w:p w:rsidR="00000000" w:rsidRPr="00DC6F6D" w:rsidP="006152E0">
      <w:pPr>
        <w:pStyle w:val="BodyText"/>
      </w:pPr>
      <w:r w:rsidRPr="00DC6F6D">
        <w:t xml:space="preserve">In some jurisdictions, this unit of competency may form part of </w:t>
      </w:r>
      <w:r w:rsidRPr="00DC6F6D">
        <w:t>accreditation, licensing, legislative, regulatory or certification requirements.</w:t>
      </w:r>
    </w:p>
    <w:p w:rsidR="00000000" w:rsidRPr="00DC6F6D" w:rsidP="00DC6F6D">
      <w:pPr>
        <w:pStyle w:val="Heading1"/>
      </w:pPr>
      <w:bookmarkStart w:id="3" w:name="O_1132174"/>
      <w:bookmarkEnd w:id="3"/>
      <w:r w:rsidRPr="00DC6F6D">
        <w:t>Pre-requisite Unit</w:t>
      </w:r>
    </w:p>
    <w:p w:rsidR="00000000" w:rsidRPr="00DC6F6D" w:rsidP="006152E0">
      <w:pPr>
        <w:pStyle w:val="BodyText"/>
      </w:pPr>
      <w:r w:rsidRPr="00DC6F6D">
        <w:t>CPCPCM2043 Carry out WHS requirements</w:t>
      </w:r>
    </w:p>
    <w:p w:rsidR="00000000" w:rsidRPr="00DC6F6D" w:rsidP="00DC6F6D">
      <w:pPr>
        <w:pStyle w:val="Heading1"/>
      </w:pPr>
      <w:bookmarkStart w:id="4" w:name="O_1132173"/>
      <w:bookmarkEnd w:id="4"/>
      <w:r w:rsidRPr="00DC6F6D">
        <w:t>Unit Sector</w:t>
      </w:r>
    </w:p>
    <w:p w:rsidR="00000000" w:rsidRPr="00DC6F6D" w:rsidP="006152E0">
      <w:pPr>
        <w:pStyle w:val="BodyText"/>
      </w:pPr>
      <w:r w:rsidRPr="00DC6F6D">
        <w:t>Plumbing</w:t>
      </w:r>
    </w:p>
    <w:p w:rsidR="00000000" w:rsidRPr="00DC6F6D" w:rsidP="00DC6F6D">
      <w:pPr>
        <w:pStyle w:val="Heading1"/>
      </w:pPr>
      <w:bookmarkStart w:id="5" w:name="O_1132172"/>
      <w:bookmarkEnd w:id="5"/>
      <w:r w:rsidRPr="00DC6F6D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DC6F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6F6D">
            <w:pPr>
              <w:pStyle w:val="BodyText"/>
              <w:rPr>
                <w:lang w:val="en-NZ"/>
              </w:rPr>
            </w:pPr>
            <w:r w:rsidRPr="00DC6F6D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6F6D">
            <w:pPr>
              <w:pStyle w:val="BodyText"/>
              <w:rPr>
                <w:lang w:val="en-NZ"/>
              </w:rPr>
            </w:pPr>
            <w:r w:rsidRPr="00DC6F6D">
              <w:t>Performance criteria describe what needs to be done to demonstrate achievement of the element.</w:t>
            </w:r>
          </w:p>
        </w:tc>
      </w:tr>
      <w:tr w:rsidTr="00DC6F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6F6D">
            <w:pPr>
              <w:pStyle w:val="BodyText"/>
              <w:rPr>
                <w:lang w:val="en-NZ"/>
              </w:rPr>
            </w:pPr>
            <w:r w:rsidRPr="00DC6F6D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6F6D">
            <w:pPr>
              <w:pStyle w:val="BodyText"/>
              <w:rPr>
                <w:lang w:val="en-NZ"/>
              </w:rPr>
            </w:pPr>
            <w:r w:rsidRPr="00DC6F6D">
              <w:t>Prepare to use hand and power tools.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6F6D">
            <w:pPr>
              <w:pStyle w:val="BodyText"/>
              <w:rPr>
                <w:lang w:val="en-NZ"/>
              </w:rPr>
            </w:pPr>
            <w:r w:rsidRPr="00DC6F6D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6F6D">
            <w:pPr>
              <w:pStyle w:val="BodyText"/>
              <w:rPr>
                <w:lang w:val="en-NZ"/>
              </w:rPr>
            </w:pPr>
            <w:r w:rsidRPr="00DC6F6D">
              <w:t>Identify, obtain and interpret organisational work health and safety (WHS</w:t>
            </w:r>
            <w:r w:rsidRPr="00DC6F6D">
              <w:t>) and environmental requirements.</w:t>
            </w:r>
          </w:p>
        </w:tc>
      </w:tr>
      <w:tr w:rsidTr="00DC6F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6F6D">
            <w:pPr>
              <w:pStyle w:val="BodyText"/>
              <w:rPr>
                <w:lang w:val="en-NZ"/>
              </w:rPr>
            </w:pPr>
            <w:r w:rsidRPr="00DC6F6D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6F6D">
            <w:pPr>
              <w:pStyle w:val="BodyText"/>
              <w:rPr>
                <w:lang w:val="en-NZ"/>
              </w:rPr>
            </w:pPr>
            <w:r w:rsidRPr="00DC6F6D">
              <w:t>Identify power sources and access to power supply.</w:t>
            </w:r>
          </w:p>
        </w:tc>
      </w:tr>
      <w:tr w:rsidTr="00DC6F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6F6D">
            <w:pPr>
              <w:pStyle w:val="BodyText"/>
              <w:rPr>
                <w:lang w:val="en-NZ"/>
              </w:rPr>
            </w:pPr>
            <w:r w:rsidRPr="00DC6F6D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6F6D">
            <w:pPr>
              <w:pStyle w:val="BodyText"/>
              <w:rPr>
                <w:lang w:val="en-NZ"/>
              </w:rPr>
            </w:pPr>
            <w:r w:rsidRPr="00DC6F6D">
              <w:t>Select appropriate personal protective equipment (PPE) and ensure it is correctly fitted and used according to the requirements of the job.</w:t>
            </w:r>
          </w:p>
        </w:tc>
      </w:tr>
      <w:tr w:rsidTr="00DC6F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6F6D">
            <w:pPr>
              <w:pStyle w:val="BodyText"/>
              <w:rPr>
                <w:lang w:val="en-NZ"/>
              </w:rPr>
            </w:pPr>
            <w:r w:rsidRPr="00DC6F6D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6F6D">
            <w:pPr>
              <w:pStyle w:val="BodyText"/>
              <w:rPr>
                <w:lang w:val="en-NZ"/>
              </w:rPr>
            </w:pPr>
            <w:r w:rsidRPr="00DC6F6D">
              <w:t>Identify electrical safety requirements.</w:t>
            </w:r>
          </w:p>
        </w:tc>
      </w:tr>
      <w:tr w:rsidTr="00DC6F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6F6D">
            <w:pPr>
              <w:pStyle w:val="BodyText"/>
              <w:rPr>
                <w:lang w:val="en-NZ"/>
              </w:rPr>
            </w:pPr>
          </w:p>
        </w:tc>
      </w:tr>
      <w:tr w:rsidTr="00DC6F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6F6D">
            <w:pPr>
              <w:pStyle w:val="BodyText"/>
              <w:rPr>
                <w:lang w:val="en-NZ"/>
              </w:rPr>
            </w:pPr>
            <w:r w:rsidRPr="00DC6F6D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6F6D">
            <w:pPr>
              <w:pStyle w:val="BodyText"/>
              <w:rPr>
                <w:lang w:val="en-NZ"/>
              </w:rPr>
            </w:pPr>
            <w:r w:rsidRPr="00DC6F6D">
              <w:t>Use hand tools for work.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6F6D">
            <w:pPr>
              <w:pStyle w:val="BodyText"/>
              <w:rPr>
                <w:lang w:val="en-NZ"/>
              </w:rPr>
            </w:pPr>
            <w:r w:rsidRPr="00DC6F6D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6F6D">
            <w:pPr>
              <w:pStyle w:val="BodyText"/>
              <w:rPr>
                <w:lang w:val="en-NZ"/>
              </w:rPr>
            </w:pPr>
            <w:r w:rsidRPr="00DC6F6D">
              <w:t>Check hand tools for serviceability and safety and report any faults to supervisor according to workplace requirements.</w:t>
            </w:r>
          </w:p>
        </w:tc>
      </w:tr>
      <w:tr w:rsidTr="00DC6F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6F6D">
            <w:pPr>
              <w:pStyle w:val="BodyText"/>
              <w:rPr>
                <w:lang w:val="en-NZ"/>
              </w:rPr>
            </w:pPr>
            <w:r w:rsidRPr="00DC6F6D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6F6D">
            <w:pPr>
              <w:pStyle w:val="BodyText"/>
              <w:rPr>
                <w:lang w:val="en-NZ"/>
              </w:rPr>
            </w:pPr>
            <w:r w:rsidRPr="00DC6F6D">
              <w:t>Select hand tools consistent with the needs of the job.</w:t>
            </w:r>
          </w:p>
        </w:tc>
      </w:tr>
      <w:tr w:rsidTr="00DC6F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6F6D">
            <w:pPr>
              <w:pStyle w:val="BodyText"/>
              <w:rPr>
                <w:lang w:val="en-NZ"/>
              </w:rPr>
            </w:pPr>
            <w:r w:rsidRPr="00DC6F6D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6F6D">
            <w:pPr>
              <w:pStyle w:val="BodyText"/>
              <w:rPr>
                <w:lang w:val="en-NZ"/>
              </w:rPr>
            </w:pPr>
            <w:r w:rsidRPr="00DC6F6D">
              <w:t>Select relevant equipment to secure, position or support material for hand tool application.</w:t>
            </w:r>
          </w:p>
        </w:tc>
      </w:tr>
      <w:tr w:rsidTr="00DC6F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6F6D">
            <w:pPr>
              <w:pStyle w:val="BodyText"/>
              <w:rPr>
                <w:lang w:val="en-NZ"/>
              </w:rPr>
            </w:pPr>
            <w:r w:rsidRPr="00DC6F6D">
              <w:t>2.4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6F6D">
            <w:pPr>
              <w:pStyle w:val="BodyText"/>
              <w:rPr>
                <w:lang w:val="en-NZ"/>
              </w:rPr>
            </w:pPr>
            <w:r w:rsidRPr="00DC6F6D">
              <w:t>Use hand tools safely and effectively for the application according to manufacturer’</w:t>
            </w:r>
            <w:r w:rsidRPr="00DC6F6D">
              <w:t>s specifications and workplace procedures.</w:t>
            </w:r>
          </w:p>
        </w:tc>
      </w:tr>
      <w:tr w:rsidTr="00DC6F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6F6D">
            <w:pPr>
              <w:pStyle w:val="BodyText"/>
              <w:rPr>
                <w:lang w:val="en-NZ"/>
              </w:rPr>
            </w:pPr>
            <w:r w:rsidRPr="00DC6F6D">
              <w:t>2.5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6F6D">
            <w:pPr>
              <w:pStyle w:val="BodyText"/>
              <w:rPr>
                <w:lang w:val="en-NZ"/>
              </w:rPr>
            </w:pPr>
            <w:r w:rsidRPr="00DC6F6D">
              <w:t>Position and secure relevant material for hand tool application.</w:t>
            </w:r>
          </w:p>
        </w:tc>
      </w:tr>
      <w:tr w:rsidTr="00DC6F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6F6D">
            <w:pPr>
              <w:pStyle w:val="BodyText"/>
              <w:rPr>
                <w:lang w:val="en-NZ"/>
              </w:rPr>
            </w:pPr>
          </w:p>
        </w:tc>
      </w:tr>
      <w:tr w:rsidTr="00DC6F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6F6D">
            <w:pPr>
              <w:pStyle w:val="BodyText"/>
              <w:rPr>
                <w:lang w:val="en-NZ"/>
              </w:rPr>
            </w:pPr>
            <w:r w:rsidRPr="00DC6F6D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6F6D">
            <w:pPr>
              <w:pStyle w:val="BodyText"/>
              <w:rPr>
                <w:lang w:val="en-NZ"/>
              </w:rPr>
            </w:pPr>
            <w:r w:rsidRPr="00DC6F6D">
              <w:t>Use power tools for work.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6F6D">
            <w:pPr>
              <w:pStyle w:val="BodyText"/>
              <w:rPr>
                <w:lang w:val="en-NZ"/>
              </w:rPr>
            </w:pPr>
            <w:r w:rsidRPr="00DC6F6D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6F6D">
            <w:pPr>
              <w:pStyle w:val="BodyText"/>
              <w:rPr>
                <w:lang w:val="en-NZ"/>
              </w:rPr>
            </w:pPr>
            <w:r w:rsidRPr="00DC6F6D">
              <w:t xml:space="preserve">Select power tools consistent with the needs of the job according to workplace procedures. </w:t>
            </w:r>
          </w:p>
        </w:tc>
      </w:tr>
      <w:tr w:rsidTr="00DC6F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6F6D">
            <w:pPr>
              <w:pStyle w:val="BodyText"/>
              <w:rPr>
                <w:lang w:val="en-NZ"/>
              </w:rPr>
            </w:pPr>
            <w:r w:rsidRPr="00DC6F6D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6F6D">
            <w:pPr>
              <w:pStyle w:val="BodyText"/>
              <w:rPr>
                <w:lang w:val="en-NZ"/>
              </w:rPr>
            </w:pPr>
            <w:r w:rsidRPr="00DC6F6D">
              <w:t>Check power tools for tags, serviceability and safety according to WHS requirements and report any faults to supervisor according to workplace procedures.</w:t>
            </w:r>
          </w:p>
        </w:tc>
      </w:tr>
      <w:tr w:rsidTr="00DC6F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6F6D">
            <w:pPr>
              <w:pStyle w:val="BodyText"/>
              <w:rPr>
                <w:lang w:val="en-NZ"/>
              </w:rPr>
            </w:pPr>
            <w:r w:rsidRPr="00DC6F6D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6F6D">
            <w:pPr>
              <w:pStyle w:val="BodyText"/>
              <w:rPr>
                <w:lang w:val="en-NZ"/>
              </w:rPr>
            </w:pPr>
            <w:r w:rsidRPr="00DC6F6D">
              <w:t>Select relevant equipment to secure, position or support material for power tool application.</w:t>
            </w:r>
          </w:p>
        </w:tc>
      </w:tr>
      <w:tr w:rsidTr="00DC6F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6F6D">
            <w:pPr>
              <w:pStyle w:val="BodyText"/>
              <w:rPr>
                <w:lang w:val="en-NZ"/>
              </w:rPr>
            </w:pPr>
            <w:r w:rsidRPr="00DC6F6D">
              <w:t>3.4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6F6D">
            <w:pPr>
              <w:pStyle w:val="BodyText"/>
              <w:rPr>
                <w:lang w:val="en-NZ"/>
              </w:rPr>
            </w:pPr>
            <w:r w:rsidRPr="00DC6F6D">
              <w:t>Use power tools safely and effectively for application according to manufacturer’s specifications and workplace procedures.</w:t>
            </w:r>
          </w:p>
        </w:tc>
      </w:tr>
      <w:tr w:rsidTr="00DC6F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6F6D">
            <w:pPr>
              <w:pStyle w:val="BodyText"/>
              <w:rPr>
                <w:lang w:val="en-NZ"/>
              </w:rPr>
            </w:pPr>
            <w:r w:rsidRPr="00DC6F6D">
              <w:t>3.5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6F6D">
            <w:pPr>
              <w:pStyle w:val="BodyText"/>
              <w:rPr>
                <w:lang w:val="en-NZ"/>
              </w:rPr>
            </w:pPr>
            <w:r w:rsidRPr="00DC6F6D">
              <w:t>Store power tools safely when not in use according to workplace procedures.</w:t>
            </w:r>
          </w:p>
        </w:tc>
      </w:tr>
      <w:tr w:rsidTr="00DC6F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6F6D">
            <w:pPr>
              <w:pStyle w:val="BodyText"/>
              <w:rPr>
                <w:lang w:val="en-NZ"/>
              </w:rPr>
            </w:pPr>
          </w:p>
        </w:tc>
      </w:tr>
      <w:tr w:rsidTr="00DC6F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6F6D">
            <w:pPr>
              <w:pStyle w:val="BodyText"/>
              <w:rPr>
                <w:lang w:val="en-NZ"/>
              </w:rPr>
            </w:pPr>
            <w:r w:rsidRPr="00DC6F6D">
              <w:t>4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6F6D">
            <w:pPr>
              <w:pStyle w:val="BodyText"/>
              <w:rPr>
                <w:lang w:val="en-NZ"/>
              </w:rPr>
            </w:pPr>
            <w:r w:rsidRPr="00DC6F6D">
              <w:t>Clean up.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6F6D">
            <w:pPr>
              <w:pStyle w:val="BodyText"/>
              <w:rPr>
                <w:lang w:val="en-NZ"/>
              </w:rPr>
            </w:pPr>
            <w:r w:rsidRPr="00DC6F6D">
              <w:t>4.1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6F6D">
            <w:pPr>
              <w:pStyle w:val="BodyText"/>
              <w:rPr>
                <w:lang w:val="en-NZ"/>
              </w:rPr>
            </w:pPr>
            <w:r w:rsidRPr="00DC6F6D">
              <w:t>Clear the work area and dispose of waste material, reuse or recycle materials in accordance with environmental and workplace requirements.</w:t>
            </w:r>
          </w:p>
        </w:tc>
      </w:tr>
      <w:tr w:rsidTr="00DC6F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6F6D">
            <w:pPr>
              <w:pStyle w:val="BodyText"/>
              <w:rPr>
                <w:lang w:val="en-NZ"/>
              </w:rPr>
            </w:pPr>
            <w:r w:rsidRPr="00DC6F6D">
              <w:t>4.2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6F6D">
            <w:pPr>
              <w:pStyle w:val="BodyText"/>
              <w:rPr>
                <w:lang w:val="en-NZ"/>
              </w:rPr>
            </w:pPr>
            <w:r w:rsidRPr="00DC6F6D">
              <w:t>Clean tools and equipment, check for serviceability reporting any damage and store and secure according to man</w:t>
            </w:r>
            <w:r w:rsidRPr="00DC6F6D">
              <w:t>ufacturer recommendations and workplace procedures.</w:t>
            </w:r>
          </w:p>
        </w:tc>
      </w:tr>
      <w:tr w:rsidTr="00DC6F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6F6D">
            <w:pPr>
              <w:pStyle w:val="BodyText"/>
              <w:rPr>
                <w:lang w:val="en-NZ"/>
              </w:rPr>
            </w:pPr>
            <w:r w:rsidRPr="00DC6F6D">
              <w:t>4.3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6F6D" w:rsidP="00DC6F6D">
            <w:pPr>
              <w:pStyle w:val="BodyText"/>
            </w:pPr>
            <w:r w:rsidRPr="00DC6F6D">
              <w:t>Record and report relevant safety information in accordance with workplace requirements.</w:t>
            </w:r>
          </w:p>
        </w:tc>
      </w:tr>
    </w:tbl>
    <w:p w:rsidR="00000000" w:rsidRPr="00DC6F6D" w:rsidP="00DC6F6D">
      <w:pPr>
        <w:pStyle w:val="BodyText"/>
      </w:pPr>
    </w:p>
    <w:p w:rsidR="00000000" w:rsidRPr="00DC6F6D" w:rsidP="00DC6F6D">
      <w:pPr>
        <w:pStyle w:val="AllowPageBreak"/>
      </w:pPr>
    </w:p>
    <w:p w:rsidR="00000000" w:rsidRPr="00DC6F6D" w:rsidP="00DC6F6D">
      <w:pPr>
        <w:pStyle w:val="Heading1"/>
      </w:pPr>
      <w:bookmarkStart w:id="6" w:name="O_1132171"/>
      <w:bookmarkEnd w:id="6"/>
      <w:r w:rsidRPr="00DC6F6D">
        <w:t>Foundation Skills</w:t>
      </w:r>
    </w:p>
    <w:p w:rsidR="00000000" w:rsidRPr="00DC6F6D" w:rsidP="006152E0">
      <w:pPr>
        <w:pStyle w:val="BodyText"/>
      </w:pPr>
      <w:r w:rsidRPr="00DC6F6D">
        <w:t xml:space="preserve">Foundation skills essential to performance are explicit in the performance criteria of this unit of competency. </w:t>
      </w:r>
    </w:p>
    <w:p w:rsidR="00000000" w:rsidRPr="00DC6F6D" w:rsidP="00DC6F6D">
      <w:pPr>
        <w:pStyle w:val="Heading1"/>
      </w:pPr>
      <w:bookmarkStart w:id="7" w:name="O_1132170"/>
      <w:bookmarkEnd w:id="7"/>
      <w:r w:rsidRPr="00DC6F6D">
        <w:t>Unit Mapping Information</w:t>
      </w:r>
    </w:p>
    <w:p w:rsidR="00000000" w:rsidRPr="00DC6F6D" w:rsidP="006152E0">
      <w:pPr>
        <w:pStyle w:val="BodyText"/>
      </w:pPr>
      <w:r w:rsidRPr="00DC6F6D">
        <w:t>Supersedes and is non-equivalent to CPCPCM2046A Use plumbing hand and power tools.</w:t>
      </w:r>
    </w:p>
    <w:p w:rsidR="00000000" w:rsidRPr="00DC6F6D" w:rsidP="00DC6F6D">
      <w:pPr>
        <w:pStyle w:val="Heading1"/>
      </w:pPr>
      <w:bookmarkStart w:id="8" w:name="O_1132163"/>
      <w:bookmarkEnd w:id="8"/>
      <w:r w:rsidRPr="00DC6F6D">
        <w:t>Links</w:t>
      </w:r>
    </w:p>
    <w:p w:rsidR="00000000" w:rsidRPr="00DC6F6D" w:rsidP="006152E0">
      <w:pPr>
        <w:pStyle w:val="BodyText"/>
      </w:pPr>
      <w:r w:rsidRPr="00DC6F6D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F54F3D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DC6F6D" w:rsidP="006152E0">
      <w:pPr>
        <w:pStyle w:val="BodyText"/>
        <w:sectPr w:rsidSect="00DC6F6D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DC6F6D" w:rsidP="00DC6F6D">
      <w:pPr>
        <w:pStyle w:val="SuperHeading"/>
      </w:pPr>
      <w:r w:rsidRPr="00DC6F6D">
        <w:t>Assessment Requirements for CPCPCM</w:t>
      </w:r>
      <w:r w:rsidRPr="00DC6F6D">
        <w:t>2046 Use plumbing hand and power tools</w:t>
      </w:r>
    </w:p>
    <w:p w:rsidR="00000000" w:rsidRPr="00DC6F6D" w:rsidP="00DC6F6D">
      <w:pPr>
        <w:pStyle w:val="Heading1"/>
      </w:pPr>
      <w:bookmarkStart w:id="9" w:name="O_1132165"/>
      <w:bookmarkEnd w:id="9"/>
      <w:r w:rsidRPr="00DC6F6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292"/>
        <w:gridCol w:w="7634"/>
      </w:tblGrid>
      <w:tr w:rsidTr="00DC6F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08"/>
        </w:trPr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6F6D">
            <w:pPr>
              <w:pStyle w:val="BodyText"/>
              <w:rPr>
                <w:lang w:val="en-NZ"/>
              </w:rPr>
            </w:pPr>
            <w:r w:rsidRPr="00DC6F6D">
              <w:t>Release 1</w:t>
            </w:r>
          </w:p>
        </w:tc>
        <w:tc>
          <w:tcPr>
            <w:tcW w:w="76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6F6D" w:rsidP="00DC6F6D">
            <w:pPr>
              <w:pStyle w:val="BodyText"/>
            </w:pPr>
            <w:r w:rsidRPr="00DC6F6D">
              <w:t>This version first released with CPC Construction, Plumbing and Services Training Package Release 5.0.</w:t>
            </w:r>
          </w:p>
          <w:p w:rsidR="00000000" w:rsidRPr="00DC6F6D" w:rsidP="00DC6F6D">
            <w:pPr>
              <w:pStyle w:val="BodyText"/>
            </w:pPr>
            <w:r w:rsidRPr="00DC6F6D">
              <w:t>Supersedes and is not equivalent to CPCPCM2046A Use plumbing hand and power tools.  Updated to meet the Standards for Training Packages 2012.</w:t>
            </w:r>
          </w:p>
        </w:tc>
      </w:tr>
    </w:tbl>
    <w:p w:rsidR="00000000" w:rsidRPr="00DC6F6D" w:rsidP="00DC6F6D">
      <w:pPr>
        <w:pStyle w:val="BodyText"/>
      </w:pPr>
    </w:p>
    <w:p w:rsidR="00000000" w:rsidRPr="00DC6F6D" w:rsidP="00DC6F6D">
      <w:pPr>
        <w:pStyle w:val="AllowPageBreak"/>
      </w:pPr>
    </w:p>
    <w:p w:rsidR="00000000" w:rsidRPr="00DC6F6D" w:rsidP="00DC6F6D">
      <w:pPr>
        <w:pStyle w:val="Heading1"/>
      </w:pPr>
      <w:bookmarkStart w:id="10" w:name="O_1132168"/>
      <w:bookmarkEnd w:id="10"/>
      <w:r w:rsidRPr="00DC6F6D">
        <w:t>Performance Evidence</w:t>
      </w:r>
    </w:p>
    <w:p w:rsidR="00000000" w:rsidRPr="00DC6F6D" w:rsidP="006152E0">
      <w:pPr>
        <w:pStyle w:val="BodyText"/>
      </w:pPr>
      <w:r w:rsidRPr="00DC6F6D">
        <w:t>To demonstrate competency, a candidate must meet the performance criteri</w:t>
      </w:r>
      <w:r w:rsidRPr="00DC6F6D">
        <w:t>a for this unit by:</w:t>
      </w:r>
    </w:p>
    <w:p w:rsidR="00000000" w:rsidRPr="00DC6F6D" w:rsidP="00DC6F6D">
      <w:pPr>
        <w:pStyle w:val="ListBullet"/>
      </w:pPr>
      <w:r w:rsidRPr="00DC6F6D">
        <w:t>using four different hand tools safely on three separate projects and operating one different power tool on each project.</w:t>
      </w:r>
    </w:p>
    <w:p w:rsidR="00000000" w:rsidRPr="00DC6F6D" w:rsidP="00DC6F6D">
      <w:pPr>
        <w:pStyle w:val="AllowPageBreak"/>
      </w:pPr>
    </w:p>
    <w:p w:rsidR="00000000" w:rsidRPr="00DC6F6D" w:rsidP="00DC6F6D">
      <w:pPr>
        <w:pStyle w:val="Heading1"/>
      </w:pPr>
      <w:bookmarkStart w:id="11" w:name="O_1132167"/>
      <w:bookmarkEnd w:id="11"/>
      <w:r w:rsidRPr="00DC6F6D">
        <w:t>Knowledge Evidence</w:t>
      </w:r>
    </w:p>
    <w:p w:rsidR="00000000" w:rsidRPr="00DC6F6D" w:rsidP="006152E0">
      <w:pPr>
        <w:pStyle w:val="BodyText"/>
      </w:pPr>
      <w:r w:rsidRPr="00DC6F6D">
        <w:t>To be competent in this unit, a candidate must demonstrate knowledge of:</w:t>
      </w:r>
    </w:p>
    <w:p w:rsidR="00000000" w:rsidRPr="00DC6F6D" w:rsidP="00DC6F6D">
      <w:pPr>
        <w:pStyle w:val="ListBullet"/>
      </w:pPr>
      <w:r w:rsidRPr="00DC6F6D">
        <w:t>types, function and purpose of hand and power tools used in plumbing applications</w:t>
      </w:r>
    </w:p>
    <w:p w:rsidR="00000000" w:rsidRPr="00DC6F6D" w:rsidP="00DC6F6D">
      <w:pPr>
        <w:pStyle w:val="ListBullet"/>
      </w:pPr>
      <w:r w:rsidRPr="00DC6F6D">
        <w:t xml:space="preserve">how to access relevant information </w:t>
      </w:r>
    </w:p>
    <w:p w:rsidR="00000000" w:rsidRPr="00DC6F6D" w:rsidP="00DC6F6D">
      <w:pPr>
        <w:pStyle w:val="ListBullet"/>
      </w:pPr>
      <w:r w:rsidRPr="00DC6F6D">
        <w:t>work health and safety (WHS) requirements relevant to use of plumbing hand and power tools.</w:t>
      </w:r>
    </w:p>
    <w:p w:rsidR="00000000" w:rsidRPr="00DC6F6D" w:rsidP="00DC6F6D">
      <w:pPr>
        <w:pStyle w:val="AllowPageBreak"/>
      </w:pPr>
    </w:p>
    <w:p w:rsidR="00000000" w:rsidRPr="00DC6F6D" w:rsidP="00DC6F6D">
      <w:pPr>
        <w:pStyle w:val="Heading1"/>
      </w:pPr>
      <w:bookmarkStart w:id="12" w:name="O_1132166"/>
      <w:bookmarkEnd w:id="12"/>
      <w:r w:rsidRPr="00DC6F6D">
        <w:t>Assessment Conditions</w:t>
      </w:r>
    </w:p>
    <w:p w:rsidR="00000000" w:rsidRPr="00DC6F6D" w:rsidP="006152E0">
      <w:pPr>
        <w:pStyle w:val="BodyText"/>
      </w:pPr>
      <w:r w:rsidRPr="00DC6F6D">
        <w:t>Asses</w:t>
      </w:r>
      <w:r w:rsidRPr="00DC6F6D">
        <w:t>sors must meet the requirements for assessors contained in the Standards for Registered Training Organisations.</w:t>
      </w:r>
    </w:p>
    <w:p w:rsidR="00000000" w:rsidRPr="00DC6F6D" w:rsidP="006152E0">
      <w:pPr>
        <w:pStyle w:val="BodyText"/>
      </w:pPr>
      <w:r w:rsidRPr="00DC6F6D">
        <w:t>This unit must be assessed in the workplace or a close simulation using realistic workplace conditions, materials, activities, responsibilities,</w:t>
      </w:r>
      <w:r w:rsidRPr="00DC6F6D">
        <w:t xml:space="preserve"> procedures, safety requirements and environmental considerations.</w:t>
      </w:r>
    </w:p>
    <w:p w:rsidR="00000000" w:rsidRPr="00DC6F6D" w:rsidP="00DC6F6D">
      <w:pPr>
        <w:pStyle w:val="Heading1"/>
      </w:pPr>
      <w:bookmarkStart w:id="13" w:name="O_1132164"/>
      <w:bookmarkEnd w:id="13"/>
      <w:r w:rsidRPr="00DC6F6D">
        <w:t>Links</w:t>
      </w:r>
    </w:p>
    <w:p w:rsidR="00000000" w:rsidRPr="00DC6F6D" w:rsidP="006152E0">
      <w:pPr>
        <w:pStyle w:val="BodyText"/>
      </w:pPr>
      <w:r w:rsidRPr="00DC6F6D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F54F3D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DC6F6D" w:rsidP="00DC6F6D"/>
    <w:sectPr w:rsidSect="00DC6F6D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6F6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6F6D" w:rsidRPr="006152E0" w:rsidP="006152E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6F6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52E0" w:rsidP="00DC6F6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152E0" w:rsidP="00DC6F6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6152E0" w:rsidP="00DC6F6D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6F6D" w:rsidP="00DC6F6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6152E0">
      <w:t>Approved</w:t>
    </w:r>
    <w:r w:rsidR="006152E0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6152E0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6152E0">
      <w:rPr>
        <w:noProof/>
      </w:rPr>
      <w:t>4</w:t>
    </w:r>
    <w:r>
      <w:rPr>
        <w:noProof/>
      </w:rPr>
      <w:fldChar w:fldCharType="end"/>
    </w:r>
  </w:p>
  <w:p w:rsidR="00DC6F6D" w:rsidP="00DC6F6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6152E0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6152E0">
      <w:t>BuildSkills Australia</w:t>
    </w:r>
    <w:r w:rsidR="006152E0">
      <w:fldChar w:fldCharType="end"/>
    </w:r>
  </w:p>
  <w:p w:rsidR="00DC6F6D" w:rsidP="00DC6F6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6F6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52E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C6F6D" w:rsidRPr="006152E0" w:rsidP="006152E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6F6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52E0" w:rsidRPr="002D2AF8" w:rsidP="00DC6F6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CPCPCM2046 Use plumbing hand and power tools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6152E0" w:rsidP="00DC6F6D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6F6D" w:rsidRPr="002D2AF8" w:rsidP="00DC6F6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6152E0">
      <w:t>CPCPCM2046 Use plumbing hand and power tools</w:t>
    </w:r>
    <w:r w:rsidR="006152E0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6152E0">
      <w:rPr>
        <w:noProof/>
      </w:rPr>
      <w:t>2 March 2025</w:t>
    </w:r>
    <w:r>
      <w:fldChar w:fldCharType="end"/>
    </w:r>
  </w:p>
  <w:p w:rsidR="00DC6F6D" w:rsidP="00DC6F6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B021B2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5A8F3B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C6F6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C6F6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C6F6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C6F6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C6F6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C6F6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C6F6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C6F6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C6F6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C6F6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C6F6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C6F6D"/>
  </w:style>
  <w:style w:type="character" w:customStyle="1" w:styleId="Heading1Char">
    <w:name w:val="Heading 1 Char"/>
    <w:basedOn w:val="DefaultParagraphFont"/>
    <w:link w:val="Heading1"/>
    <w:rsid w:val="00DC6F6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C6F6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C6F6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C6F6D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DC6F6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C6F6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C6F6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C6F6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C6F6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C6F6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C6F6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C6F6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C6F6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C6F6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C6F6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C6F6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C6F6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C6F6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C6F6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C6F6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C6F6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C6F6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C6F6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C6F6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C6F6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C6F6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C6F6D"/>
    <w:rPr>
      <w:b/>
      <w:spacing w:val="0"/>
    </w:rPr>
  </w:style>
  <w:style w:type="paragraph" w:customStyle="1" w:styleId="SuperTitle">
    <w:name w:val="SuperTitle"/>
    <w:basedOn w:val="Title"/>
    <w:rsid w:val="00DC6F6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C6F6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C6F6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C6F6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C6F6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C6F6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C6F6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C6F6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C6F6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C6F6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C6F6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C6F6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C6F6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C6F6D"/>
    <w:rPr>
      <w:i/>
    </w:rPr>
  </w:style>
  <w:style w:type="paragraph" w:styleId="Caption">
    <w:name w:val="caption"/>
    <w:basedOn w:val="BodyText"/>
    <w:next w:val="Normal"/>
    <w:qFormat/>
    <w:rsid w:val="00DC6F6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C6F6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C6F6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C6F6D"/>
  </w:style>
  <w:style w:type="paragraph" w:styleId="TableofFigures">
    <w:name w:val="table of figures"/>
    <w:basedOn w:val="Normal"/>
    <w:next w:val="Normal"/>
    <w:semiHidden/>
    <w:rsid w:val="00DC6F6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C6F6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C6F6D"/>
    <w:rPr>
      <w:rFonts w:ascii="Wingdings" w:hAnsi="Wingdings"/>
    </w:rPr>
  </w:style>
  <w:style w:type="paragraph" w:customStyle="1" w:styleId="TableHeading">
    <w:name w:val="Table Heading"/>
    <w:basedOn w:val="HeadingBase"/>
    <w:rsid w:val="00DC6F6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C6F6D"/>
    <w:rPr>
      <w:color w:val="0033CC"/>
      <w:u w:val="none"/>
    </w:rPr>
  </w:style>
  <w:style w:type="paragraph" w:customStyle="1" w:styleId="BodyTextRight">
    <w:name w:val="Body Text Right"/>
    <w:basedOn w:val="BodyText"/>
    <w:rsid w:val="00DC6F6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C6F6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C6F6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C6F6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C6F6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C6F6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C6F6D"/>
    <w:rPr>
      <w:sz w:val="32"/>
    </w:rPr>
  </w:style>
  <w:style w:type="paragraph" w:customStyle="1" w:styleId="HeadingProcedure">
    <w:name w:val="Heading Procedure"/>
    <w:basedOn w:val="HeadingBase"/>
    <w:next w:val="Normal"/>
    <w:rsid w:val="00DC6F6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C6F6D"/>
    <w:pPr>
      <w:spacing w:before="60" w:after="60"/>
    </w:pPr>
  </w:style>
  <w:style w:type="paragraph" w:styleId="ListContinue">
    <w:name w:val="List Continue"/>
    <w:basedOn w:val="List"/>
    <w:rsid w:val="00DC6F6D"/>
    <w:pPr>
      <w:ind w:firstLine="0"/>
    </w:pPr>
  </w:style>
  <w:style w:type="paragraph" w:customStyle="1" w:styleId="ListNote">
    <w:name w:val="List Note"/>
    <w:basedOn w:val="List"/>
    <w:rsid w:val="00DC6F6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C6F6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C6F6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C6F6D"/>
    <w:rPr>
      <w:rFonts w:ascii="Courier New" w:hAnsi="Courier New"/>
    </w:rPr>
  </w:style>
  <w:style w:type="paragraph" w:customStyle="1" w:styleId="NoteBullet">
    <w:name w:val="Note Bullet"/>
    <w:basedOn w:val="Note"/>
    <w:rsid w:val="00DC6F6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C6F6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C6F6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C6F6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C6F6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C6F6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C6F6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C6F6D"/>
    <w:rPr>
      <w:b/>
      <w:smallCaps/>
    </w:rPr>
  </w:style>
  <w:style w:type="paragraph" w:customStyle="1" w:styleId="TableListNumber">
    <w:name w:val="Table List Number"/>
    <w:basedOn w:val="ListNumber"/>
    <w:rsid w:val="00DC6F6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C6F6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C6F6D"/>
    <w:pPr>
      <w:numPr>
        <w:numId w:val="8"/>
      </w:numPr>
    </w:pPr>
  </w:style>
  <w:style w:type="paragraph" w:customStyle="1" w:styleId="ListAlpha2">
    <w:name w:val="List Alpha 2"/>
    <w:basedOn w:val="List2"/>
    <w:rsid w:val="00DC6F6D"/>
    <w:pPr>
      <w:numPr>
        <w:numId w:val="7"/>
      </w:numPr>
    </w:pPr>
  </w:style>
  <w:style w:type="paragraph" w:styleId="List2">
    <w:name w:val="List 2"/>
    <w:basedOn w:val="BodyText"/>
    <w:rsid w:val="00DC6F6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C6F6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C6F6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C6F6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C6F6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C6F6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C6F6D"/>
    <w:pPr>
      <w:numPr>
        <w:numId w:val="3"/>
      </w:numPr>
    </w:pPr>
  </w:style>
  <w:style w:type="paragraph" w:styleId="ListContinue2">
    <w:name w:val="List Continue 2"/>
    <w:basedOn w:val="List2"/>
    <w:rsid w:val="00DC6F6D"/>
    <w:pPr>
      <w:ind w:firstLine="0"/>
    </w:pPr>
  </w:style>
  <w:style w:type="paragraph" w:styleId="ListContinue3">
    <w:name w:val="List Continue 3"/>
    <w:basedOn w:val="List3"/>
    <w:rsid w:val="00DC6F6D"/>
    <w:pPr>
      <w:ind w:left="1021" w:firstLine="0"/>
    </w:pPr>
  </w:style>
  <w:style w:type="paragraph" w:styleId="ListContinue4">
    <w:name w:val="List Continue 4"/>
    <w:basedOn w:val="List4"/>
    <w:rsid w:val="00DC6F6D"/>
    <w:pPr>
      <w:ind w:firstLine="0"/>
    </w:pPr>
  </w:style>
  <w:style w:type="paragraph" w:styleId="ListContinue5">
    <w:name w:val="List Continue 5"/>
    <w:basedOn w:val="List5"/>
    <w:rsid w:val="00DC6F6D"/>
    <w:pPr>
      <w:ind w:firstLine="0"/>
    </w:pPr>
  </w:style>
  <w:style w:type="paragraph" w:styleId="ListNumber3">
    <w:name w:val="List Number 3"/>
    <w:basedOn w:val="List3"/>
    <w:rsid w:val="00DC6F6D"/>
    <w:pPr>
      <w:numPr>
        <w:numId w:val="4"/>
      </w:numPr>
    </w:pPr>
  </w:style>
  <w:style w:type="paragraph" w:styleId="ListNumber4">
    <w:name w:val="List Number 4"/>
    <w:basedOn w:val="List4"/>
    <w:rsid w:val="00DC6F6D"/>
    <w:pPr>
      <w:numPr>
        <w:numId w:val="5"/>
      </w:numPr>
    </w:pPr>
  </w:style>
  <w:style w:type="paragraph" w:styleId="ListNumber5">
    <w:name w:val="List Number 5"/>
    <w:basedOn w:val="List5"/>
    <w:rsid w:val="00DC6F6D"/>
    <w:pPr>
      <w:numPr>
        <w:numId w:val="6"/>
      </w:numPr>
    </w:pPr>
  </w:style>
  <w:style w:type="paragraph" w:styleId="BlockText">
    <w:name w:val="Block Text"/>
    <w:basedOn w:val="Normal"/>
    <w:rsid w:val="00DC6F6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C6F6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C6F6D"/>
    <w:rPr>
      <w:sz w:val="16"/>
      <w:vertAlign w:val="superscript"/>
    </w:rPr>
  </w:style>
  <w:style w:type="character" w:customStyle="1" w:styleId="Symbols">
    <w:name w:val="Symbols"/>
    <w:basedOn w:val="DefaultParagraphFont"/>
    <w:rsid w:val="00DC6F6D"/>
    <w:rPr>
      <w:rFonts w:ascii="Symbol" w:hAnsi="Symbol"/>
    </w:rPr>
  </w:style>
  <w:style w:type="character" w:customStyle="1" w:styleId="MenuOptions">
    <w:name w:val="Menu Options"/>
    <w:basedOn w:val="DefaultParagraphFont"/>
    <w:rsid w:val="00DC6F6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C6F6D"/>
    <w:rPr>
      <w:b/>
    </w:rPr>
  </w:style>
  <w:style w:type="character" w:customStyle="1" w:styleId="Underlined">
    <w:name w:val="Underlined"/>
    <w:basedOn w:val="DefaultParagraphFont"/>
    <w:rsid w:val="00DC6F6D"/>
    <w:rPr>
      <w:u w:val="single"/>
    </w:rPr>
  </w:style>
  <w:style w:type="paragraph" w:customStyle="1" w:styleId="TableBodyTextRight">
    <w:name w:val="Table Body Text Right"/>
    <w:basedOn w:val="TableBodyText"/>
    <w:rsid w:val="00DC6F6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C6F6D"/>
    <w:rPr>
      <w:sz w:val="18"/>
    </w:rPr>
  </w:style>
  <w:style w:type="paragraph" w:customStyle="1" w:styleId="BodySmallRight">
    <w:name w:val="Body Small Right"/>
    <w:basedOn w:val="BodyTextRight"/>
    <w:rsid w:val="00DC6F6D"/>
    <w:rPr>
      <w:sz w:val="18"/>
      <w:szCs w:val="18"/>
    </w:rPr>
  </w:style>
  <w:style w:type="paragraph" w:customStyle="1" w:styleId="MarginEdition">
    <w:name w:val="Margin Edition"/>
    <w:basedOn w:val="MarginNote"/>
    <w:rsid w:val="00DC6F6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C6F6D"/>
    <w:rPr>
      <w:sz w:val="2"/>
      <w:szCs w:val="2"/>
    </w:rPr>
  </w:style>
  <w:style w:type="character" w:customStyle="1" w:styleId="Small">
    <w:name w:val="Small"/>
    <w:basedOn w:val="DefaultParagraphFont"/>
    <w:rsid w:val="00DC6F6D"/>
    <w:rPr>
      <w:sz w:val="16"/>
    </w:rPr>
  </w:style>
  <w:style w:type="paragraph" w:customStyle="1" w:styleId="WideTable">
    <w:name w:val="Wide Table"/>
    <w:basedOn w:val="Normal"/>
    <w:rsid w:val="00DC6F6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C6F6D"/>
  </w:style>
  <w:style w:type="paragraph" w:styleId="Quote">
    <w:name w:val="Quote"/>
    <w:basedOn w:val="Heading1"/>
    <w:link w:val="QuoteChar"/>
    <w:qFormat/>
    <w:rsid w:val="00DC6F6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C6F6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C6F6D"/>
    <w:pPr>
      <w:pageBreakBefore/>
    </w:pPr>
  </w:style>
  <w:style w:type="paragraph" w:customStyle="1" w:styleId="Border">
    <w:name w:val="Border"/>
    <w:basedOn w:val="Normal"/>
    <w:qFormat/>
    <w:rsid w:val="00DC6F6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C6F6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C6F6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C6F6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C6F6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C6F6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C6F6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C6F6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C6F6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C6F6D"/>
    <w:rPr>
      <w:u w:val="single"/>
    </w:rPr>
  </w:style>
  <w:style w:type="character" w:customStyle="1" w:styleId="BoldandItalics">
    <w:name w:val="Bold and Italics"/>
    <w:qFormat/>
    <w:rsid w:val="00DC6F6D"/>
    <w:rPr>
      <w:b/>
      <w:i/>
      <w:u w:val="none"/>
    </w:rPr>
  </w:style>
  <w:style w:type="paragraph" w:styleId="BalloonText">
    <w:name w:val="Balloon Text"/>
    <w:basedOn w:val="Normal"/>
    <w:link w:val="BalloonTextChar"/>
    <w:rsid w:val="00DC6F6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C6F6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C6F6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C6F6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C6F6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C6F6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C6F6D"/>
    <w:pPr>
      <w:spacing w:before="0" w:after="0"/>
    </w:pPr>
  </w:style>
  <w:style w:type="paragraph" w:customStyle="1" w:styleId="BodyTextBold">
    <w:name w:val="Body Text Bold"/>
    <w:basedOn w:val="BodyText"/>
    <w:qFormat/>
    <w:rsid w:val="00DC6F6D"/>
    <w:rPr>
      <w:b/>
    </w:rPr>
  </w:style>
  <w:style w:type="character" w:styleId="Hyperlink">
    <w:name w:val="Hyperlink"/>
    <w:basedOn w:val="DefaultParagraphFont"/>
    <w:uiPriority w:val="99"/>
    <w:unhideWhenUsed/>
    <w:rsid w:val="006152E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690</Words>
  <Characters>4278</Characters>
  <Application>Microsoft Office Word</Application>
  <DocSecurity>0</DocSecurity>
  <Lines>186</Lines>
  <Paragraphs>101</Paragraphs>
  <ScaleCrop>false</ScaleCrop>
  <Company>Author-it Software Corporation Ltd.</Company>
  <LinksUpToDate>false</LinksUpToDate>
  <CharactersWithSpaces>4867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CPCPCM2046 Use plumbing hand and power tools</dc:title>
  <dc:subject>Approved</dc:subject>
  <dc:creator>BuildSkills Australia</dc:creator>
  <cp:keywords>Release: 1</cp:keywords>
  <dc:description>Review Date: 12 April 2008</dc:description>
  <cp:lastModifiedBy>HSD_TPCMSd.prod</cp:lastModifiedBy>
  <cp:revision>3</cp:revision>
  <dcterms:created xsi:type="dcterms:W3CDTF">2025-03-02T02:14:00Z</dcterms:created>
  <dcterms:modified xsi:type="dcterms:W3CDTF">2025-03-02T02:14:00Z</dcterms:modified>
</cp:coreProperties>
</file>