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204" w:rsidP="00C72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CPCPCM2046 Use plumbing hand and power tools</w:t>
      </w:r>
      <w:r>
        <w:fldChar w:fldCharType="end"/>
      </w:r>
    </w:p>
    <w:p w:rsidR="00C72204" w:rsidP="00C72204">
      <w:pPr>
        <w:pStyle w:val="Version"/>
        <w:sectPr w:rsidSect="00674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74D" w:rsidP="0067474D">
      <w:pPr>
        <w:pStyle w:val="SuperHeading"/>
      </w:pPr>
      <w:r w:rsidRPr="0067474D">
        <w:t>Assessment Requirements for CPCPCM2046 Use plumbing han</w:t>
      </w:r>
      <w:r w:rsidRPr="0067474D">
        <w:t>d and power tools</w:t>
      </w:r>
    </w:p>
    <w:p w:rsidR="00000000" w:rsidRPr="0067474D" w:rsidP="0067474D">
      <w:pPr>
        <w:pStyle w:val="Heading1"/>
      </w:pPr>
      <w:bookmarkStart w:id="1" w:name="O_1132165"/>
      <w:bookmarkEnd w:id="1"/>
      <w:r w:rsidRPr="006747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92"/>
        <w:gridCol w:w="7634"/>
      </w:tblGrid>
      <w:tr w:rsidTr="00674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8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74D">
            <w:pPr>
              <w:pStyle w:val="BodyText"/>
              <w:rPr>
                <w:lang w:val="en-NZ"/>
              </w:rPr>
            </w:pPr>
            <w:r w:rsidRPr="0067474D">
              <w:t>Release 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74D" w:rsidP="0067474D">
            <w:pPr>
              <w:pStyle w:val="BodyText"/>
            </w:pPr>
            <w:r w:rsidRPr="0067474D">
              <w:t>This version first released with CPC Construction, Plumbing and Services Training Package Release 5.0.</w:t>
            </w:r>
          </w:p>
          <w:p w:rsidR="00000000" w:rsidRPr="0067474D" w:rsidP="0067474D">
            <w:pPr>
              <w:pStyle w:val="BodyText"/>
            </w:pPr>
            <w:r w:rsidRPr="0067474D">
              <w:t>Supersedes and is not equivalent to CPCPCM2046A Use plumbing hand and power tools.  Updated to meet the Standards for Training Packages 2012.</w:t>
            </w:r>
          </w:p>
        </w:tc>
      </w:tr>
    </w:tbl>
    <w:p w:rsidR="00000000" w:rsidRPr="0067474D" w:rsidP="0067474D">
      <w:pPr>
        <w:pStyle w:val="BodyText"/>
      </w:pPr>
    </w:p>
    <w:p w:rsidR="00000000" w:rsidRPr="0067474D" w:rsidP="0067474D">
      <w:pPr>
        <w:pStyle w:val="AllowPageBreak"/>
      </w:pPr>
    </w:p>
    <w:p w:rsidR="00000000" w:rsidRPr="0067474D" w:rsidP="0067474D">
      <w:pPr>
        <w:pStyle w:val="Heading1"/>
      </w:pPr>
      <w:bookmarkStart w:id="2" w:name="O_1132168"/>
      <w:bookmarkEnd w:id="2"/>
      <w:r w:rsidRPr="0067474D">
        <w:t>Performance Evidence</w:t>
      </w:r>
    </w:p>
    <w:p w:rsidR="00000000" w:rsidRPr="0067474D" w:rsidP="00C72204">
      <w:pPr>
        <w:pStyle w:val="BodyText"/>
      </w:pPr>
      <w:r w:rsidRPr="0067474D">
        <w:t>To demonstrate competency, a candidate must meet the performance criteri</w:t>
      </w:r>
      <w:r w:rsidRPr="0067474D">
        <w:t>a for this unit by:</w:t>
      </w:r>
    </w:p>
    <w:p w:rsidR="00000000" w:rsidRPr="0067474D" w:rsidP="0067474D">
      <w:pPr>
        <w:pStyle w:val="ListBullet"/>
      </w:pPr>
      <w:r w:rsidRPr="0067474D">
        <w:t>using four different hand tools safely on three separate projects and operating one different power tool on each project.</w:t>
      </w:r>
    </w:p>
    <w:p w:rsidR="00000000" w:rsidRPr="0067474D" w:rsidP="0067474D">
      <w:pPr>
        <w:pStyle w:val="AllowPageBreak"/>
      </w:pPr>
    </w:p>
    <w:p w:rsidR="00000000" w:rsidRPr="0067474D" w:rsidP="0067474D">
      <w:pPr>
        <w:pStyle w:val="Heading1"/>
      </w:pPr>
      <w:bookmarkStart w:id="3" w:name="O_1132167"/>
      <w:bookmarkEnd w:id="3"/>
      <w:r w:rsidRPr="0067474D">
        <w:t>Knowledge Evidence</w:t>
      </w:r>
    </w:p>
    <w:p w:rsidR="00000000" w:rsidRPr="0067474D" w:rsidP="00C72204">
      <w:pPr>
        <w:pStyle w:val="BodyText"/>
      </w:pPr>
      <w:r w:rsidRPr="0067474D">
        <w:t>To be competent in this unit, a candidate must demonstrate knowledge of:</w:t>
      </w:r>
    </w:p>
    <w:p w:rsidR="00000000" w:rsidRPr="0067474D" w:rsidP="0067474D">
      <w:pPr>
        <w:pStyle w:val="ListBullet"/>
      </w:pPr>
      <w:r w:rsidRPr="0067474D">
        <w:t>types, function and purpose of hand and power tools used in plumbing applications</w:t>
      </w:r>
    </w:p>
    <w:p w:rsidR="00000000" w:rsidRPr="0067474D" w:rsidP="0067474D">
      <w:pPr>
        <w:pStyle w:val="ListBullet"/>
      </w:pPr>
      <w:r w:rsidRPr="0067474D">
        <w:t xml:space="preserve">how to access relevant information </w:t>
      </w:r>
    </w:p>
    <w:p w:rsidR="00000000" w:rsidRPr="0067474D" w:rsidP="0067474D">
      <w:pPr>
        <w:pStyle w:val="ListBullet"/>
      </w:pPr>
      <w:r w:rsidRPr="0067474D">
        <w:t>work health and safety (WHS) requirements relevant to use of plumbing hand and power tools.</w:t>
      </w:r>
    </w:p>
    <w:p w:rsidR="00000000" w:rsidRPr="0067474D" w:rsidP="0067474D">
      <w:pPr>
        <w:pStyle w:val="AllowPageBreak"/>
      </w:pPr>
    </w:p>
    <w:p w:rsidR="00000000" w:rsidRPr="0067474D" w:rsidP="0067474D">
      <w:pPr>
        <w:pStyle w:val="Heading1"/>
      </w:pPr>
      <w:bookmarkStart w:id="4" w:name="O_1132166"/>
      <w:bookmarkEnd w:id="4"/>
      <w:r w:rsidRPr="0067474D">
        <w:t>Assessment Conditions</w:t>
      </w:r>
    </w:p>
    <w:p w:rsidR="00000000" w:rsidRPr="0067474D" w:rsidP="00C72204">
      <w:pPr>
        <w:pStyle w:val="BodyText"/>
      </w:pPr>
      <w:r w:rsidRPr="0067474D">
        <w:t>Asses</w:t>
      </w:r>
      <w:r w:rsidRPr="0067474D">
        <w:t>sors must meet the requirements for assessors contained in the Standards for Registered Training Organisations.</w:t>
      </w:r>
    </w:p>
    <w:p w:rsidR="00000000" w:rsidRPr="0067474D" w:rsidP="00C72204">
      <w:pPr>
        <w:pStyle w:val="BodyText"/>
      </w:pPr>
      <w:r w:rsidRPr="0067474D">
        <w:t>This unit must be assessed in the workplace or a close simulation using realistic workplace conditions, materials, activities, responsibilities,</w:t>
      </w:r>
      <w:r w:rsidRPr="0067474D">
        <w:t xml:space="preserve"> procedures, safety requirements and environmental considerations.</w:t>
      </w:r>
    </w:p>
    <w:p w:rsidR="00000000" w:rsidRPr="0067474D" w:rsidP="0067474D">
      <w:pPr>
        <w:pStyle w:val="Heading1"/>
      </w:pPr>
      <w:bookmarkStart w:id="5" w:name="O_1132164"/>
      <w:bookmarkEnd w:id="5"/>
      <w:r w:rsidRPr="0067474D">
        <w:t>Links</w:t>
      </w:r>
    </w:p>
    <w:p w:rsidR="00000000" w:rsidRPr="0067474D" w:rsidP="00C72204">
      <w:pPr>
        <w:pStyle w:val="BodyText"/>
      </w:pPr>
      <w:r w:rsidRPr="006747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D10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474D" w:rsidP="0067474D"/>
    <w:sectPr w:rsidSect="00674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4D" w:rsidRPr="00C72204" w:rsidP="00C72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04" w:rsidP="00674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72204" w:rsidP="00674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2204" w:rsidP="00674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74D" w:rsidRPr="00C72204" w:rsidP="00C72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04" w:rsidRPr="002D2AF8" w:rsidP="00674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CPCPCM2046 Use plumbing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72204" w:rsidP="00674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C2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30A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74D"/>
  </w:style>
  <w:style w:type="character" w:customStyle="1" w:styleId="Heading1Char">
    <w:name w:val="Heading 1 Char"/>
    <w:basedOn w:val="DefaultParagraphFont"/>
    <w:link w:val="Heading1"/>
    <w:rsid w:val="00674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7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4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474D"/>
    <w:rPr>
      <w:b/>
      <w:spacing w:val="0"/>
    </w:rPr>
  </w:style>
  <w:style w:type="paragraph" w:customStyle="1" w:styleId="SuperTitle">
    <w:name w:val="SuperTitle"/>
    <w:basedOn w:val="Title"/>
    <w:rsid w:val="00674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7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74D"/>
    <w:rPr>
      <w:i/>
    </w:rPr>
  </w:style>
  <w:style w:type="paragraph" w:styleId="Caption">
    <w:name w:val="caption"/>
    <w:basedOn w:val="BodyText"/>
    <w:next w:val="Normal"/>
    <w:qFormat/>
    <w:rsid w:val="00674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74D"/>
  </w:style>
  <w:style w:type="paragraph" w:styleId="TableofFigures">
    <w:name w:val="table of figures"/>
    <w:basedOn w:val="Normal"/>
    <w:next w:val="Normal"/>
    <w:semiHidden/>
    <w:rsid w:val="00674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7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474D"/>
    <w:rPr>
      <w:rFonts w:ascii="Wingdings" w:hAnsi="Wingdings"/>
    </w:rPr>
  </w:style>
  <w:style w:type="paragraph" w:customStyle="1" w:styleId="TableHeading">
    <w:name w:val="Table Heading"/>
    <w:basedOn w:val="HeadingBase"/>
    <w:rsid w:val="00674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74D"/>
    <w:rPr>
      <w:color w:val="0033CC"/>
      <w:u w:val="none"/>
    </w:rPr>
  </w:style>
  <w:style w:type="paragraph" w:customStyle="1" w:styleId="BodyTextRight">
    <w:name w:val="Body Text Right"/>
    <w:basedOn w:val="BodyText"/>
    <w:rsid w:val="00674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74D"/>
    <w:rPr>
      <w:sz w:val="32"/>
    </w:rPr>
  </w:style>
  <w:style w:type="paragraph" w:customStyle="1" w:styleId="HeadingProcedure">
    <w:name w:val="Heading Procedure"/>
    <w:basedOn w:val="HeadingBase"/>
    <w:next w:val="Normal"/>
    <w:rsid w:val="00674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74D"/>
    <w:pPr>
      <w:spacing w:before="60" w:after="60"/>
    </w:pPr>
  </w:style>
  <w:style w:type="paragraph" w:styleId="ListContinue">
    <w:name w:val="List Continue"/>
    <w:basedOn w:val="List"/>
    <w:rsid w:val="0067474D"/>
    <w:pPr>
      <w:ind w:firstLine="0"/>
    </w:pPr>
  </w:style>
  <w:style w:type="paragraph" w:customStyle="1" w:styleId="ListNote">
    <w:name w:val="List Note"/>
    <w:basedOn w:val="List"/>
    <w:rsid w:val="00674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74D"/>
    <w:rPr>
      <w:rFonts w:ascii="Courier New" w:hAnsi="Courier New"/>
    </w:rPr>
  </w:style>
  <w:style w:type="paragraph" w:customStyle="1" w:styleId="NoteBullet">
    <w:name w:val="Note Bullet"/>
    <w:basedOn w:val="Note"/>
    <w:rsid w:val="00674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7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4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74D"/>
    <w:rPr>
      <w:b/>
      <w:smallCaps/>
    </w:rPr>
  </w:style>
  <w:style w:type="paragraph" w:customStyle="1" w:styleId="TableListNumber">
    <w:name w:val="Table List Number"/>
    <w:basedOn w:val="ListNumber"/>
    <w:rsid w:val="00674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74D"/>
    <w:pPr>
      <w:numPr>
        <w:numId w:val="8"/>
      </w:numPr>
    </w:pPr>
  </w:style>
  <w:style w:type="paragraph" w:customStyle="1" w:styleId="ListAlpha2">
    <w:name w:val="List Alpha 2"/>
    <w:basedOn w:val="List2"/>
    <w:rsid w:val="0067474D"/>
    <w:pPr>
      <w:numPr>
        <w:numId w:val="7"/>
      </w:numPr>
    </w:pPr>
  </w:style>
  <w:style w:type="paragraph" w:styleId="List2">
    <w:name w:val="List 2"/>
    <w:basedOn w:val="BodyText"/>
    <w:rsid w:val="00674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7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7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474D"/>
    <w:pPr>
      <w:numPr>
        <w:numId w:val="3"/>
      </w:numPr>
    </w:pPr>
  </w:style>
  <w:style w:type="paragraph" w:styleId="ListContinue2">
    <w:name w:val="List Continue 2"/>
    <w:basedOn w:val="List2"/>
    <w:rsid w:val="0067474D"/>
    <w:pPr>
      <w:ind w:firstLine="0"/>
    </w:pPr>
  </w:style>
  <w:style w:type="paragraph" w:styleId="ListContinue3">
    <w:name w:val="List Continue 3"/>
    <w:basedOn w:val="List3"/>
    <w:rsid w:val="0067474D"/>
    <w:pPr>
      <w:ind w:left="1021" w:firstLine="0"/>
    </w:pPr>
  </w:style>
  <w:style w:type="paragraph" w:styleId="ListContinue4">
    <w:name w:val="List Continue 4"/>
    <w:basedOn w:val="List4"/>
    <w:rsid w:val="0067474D"/>
    <w:pPr>
      <w:ind w:firstLine="0"/>
    </w:pPr>
  </w:style>
  <w:style w:type="paragraph" w:styleId="ListContinue5">
    <w:name w:val="List Continue 5"/>
    <w:basedOn w:val="List5"/>
    <w:rsid w:val="0067474D"/>
    <w:pPr>
      <w:ind w:firstLine="0"/>
    </w:pPr>
  </w:style>
  <w:style w:type="paragraph" w:styleId="ListNumber3">
    <w:name w:val="List Number 3"/>
    <w:basedOn w:val="List3"/>
    <w:rsid w:val="0067474D"/>
    <w:pPr>
      <w:numPr>
        <w:numId w:val="4"/>
      </w:numPr>
    </w:pPr>
  </w:style>
  <w:style w:type="paragraph" w:styleId="ListNumber4">
    <w:name w:val="List Number 4"/>
    <w:basedOn w:val="List4"/>
    <w:rsid w:val="0067474D"/>
    <w:pPr>
      <w:numPr>
        <w:numId w:val="5"/>
      </w:numPr>
    </w:pPr>
  </w:style>
  <w:style w:type="paragraph" w:styleId="ListNumber5">
    <w:name w:val="List Number 5"/>
    <w:basedOn w:val="List5"/>
    <w:rsid w:val="0067474D"/>
    <w:pPr>
      <w:numPr>
        <w:numId w:val="6"/>
      </w:numPr>
    </w:pPr>
  </w:style>
  <w:style w:type="paragraph" w:styleId="BlockText">
    <w:name w:val="Block Text"/>
    <w:basedOn w:val="Normal"/>
    <w:rsid w:val="00674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74D"/>
    <w:rPr>
      <w:sz w:val="16"/>
      <w:vertAlign w:val="superscript"/>
    </w:rPr>
  </w:style>
  <w:style w:type="character" w:customStyle="1" w:styleId="Symbols">
    <w:name w:val="Symbols"/>
    <w:basedOn w:val="DefaultParagraphFont"/>
    <w:rsid w:val="0067474D"/>
    <w:rPr>
      <w:rFonts w:ascii="Symbol" w:hAnsi="Symbol"/>
    </w:rPr>
  </w:style>
  <w:style w:type="character" w:customStyle="1" w:styleId="MenuOptions">
    <w:name w:val="Menu Options"/>
    <w:basedOn w:val="DefaultParagraphFont"/>
    <w:rsid w:val="00674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74D"/>
    <w:rPr>
      <w:b/>
    </w:rPr>
  </w:style>
  <w:style w:type="character" w:customStyle="1" w:styleId="Underlined">
    <w:name w:val="Underlined"/>
    <w:basedOn w:val="DefaultParagraphFont"/>
    <w:rsid w:val="0067474D"/>
    <w:rPr>
      <w:u w:val="single"/>
    </w:rPr>
  </w:style>
  <w:style w:type="paragraph" w:customStyle="1" w:styleId="TableBodyTextRight">
    <w:name w:val="Table Body Text Right"/>
    <w:basedOn w:val="TableBodyText"/>
    <w:rsid w:val="00674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74D"/>
    <w:rPr>
      <w:sz w:val="18"/>
    </w:rPr>
  </w:style>
  <w:style w:type="paragraph" w:customStyle="1" w:styleId="BodySmallRight">
    <w:name w:val="Body Small Right"/>
    <w:basedOn w:val="BodyTextRight"/>
    <w:rsid w:val="0067474D"/>
    <w:rPr>
      <w:sz w:val="18"/>
      <w:szCs w:val="18"/>
    </w:rPr>
  </w:style>
  <w:style w:type="paragraph" w:customStyle="1" w:styleId="MarginEdition">
    <w:name w:val="Margin Edition"/>
    <w:basedOn w:val="MarginNote"/>
    <w:rsid w:val="00674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74D"/>
    <w:rPr>
      <w:sz w:val="2"/>
      <w:szCs w:val="2"/>
    </w:rPr>
  </w:style>
  <w:style w:type="character" w:customStyle="1" w:styleId="Small">
    <w:name w:val="Small"/>
    <w:basedOn w:val="DefaultParagraphFont"/>
    <w:rsid w:val="0067474D"/>
    <w:rPr>
      <w:sz w:val="16"/>
    </w:rPr>
  </w:style>
  <w:style w:type="paragraph" w:customStyle="1" w:styleId="WideTable">
    <w:name w:val="Wide Table"/>
    <w:basedOn w:val="Normal"/>
    <w:rsid w:val="00674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74D"/>
  </w:style>
  <w:style w:type="paragraph" w:styleId="Quote">
    <w:name w:val="Quote"/>
    <w:basedOn w:val="Heading1"/>
    <w:link w:val="QuoteChar"/>
    <w:qFormat/>
    <w:rsid w:val="00674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74D"/>
    <w:pPr>
      <w:pageBreakBefore/>
    </w:pPr>
  </w:style>
  <w:style w:type="paragraph" w:customStyle="1" w:styleId="Border">
    <w:name w:val="Border"/>
    <w:basedOn w:val="Normal"/>
    <w:qFormat/>
    <w:rsid w:val="00674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74D"/>
    <w:rPr>
      <w:u w:val="single"/>
    </w:rPr>
  </w:style>
  <w:style w:type="character" w:customStyle="1" w:styleId="BoldandItalics">
    <w:name w:val="Bold and Italics"/>
    <w:qFormat/>
    <w:rsid w:val="0067474D"/>
    <w:rPr>
      <w:b/>
      <w:i/>
      <w:u w:val="none"/>
    </w:rPr>
  </w:style>
  <w:style w:type="paragraph" w:styleId="BalloonText">
    <w:name w:val="Balloon Text"/>
    <w:basedOn w:val="Normal"/>
    <w:link w:val="BalloonTextChar"/>
    <w:rsid w:val="00674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74D"/>
    <w:pPr>
      <w:spacing w:before="0" w:after="0"/>
    </w:pPr>
  </w:style>
  <w:style w:type="paragraph" w:customStyle="1" w:styleId="BodyTextBold">
    <w:name w:val="Body Text Bold"/>
    <w:basedOn w:val="BodyText"/>
    <w:qFormat/>
    <w:rsid w:val="0067474D"/>
    <w:rPr>
      <w:b/>
    </w:rPr>
  </w:style>
  <w:style w:type="character" w:styleId="Hyperlink">
    <w:name w:val="Hyperlink"/>
    <w:basedOn w:val="DefaultParagraphFont"/>
    <w:uiPriority w:val="99"/>
    <w:unhideWhenUsed/>
    <w:rsid w:val="00C72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1444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CPCPCM2046 Use plumbing hand and power tools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