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D55" w:rsidP="009A6D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CPCPCM2045 Handle and store plumbing materials</w:t>
      </w:r>
      <w:r>
        <w:fldChar w:fldCharType="end"/>
      </w:r>
    </w:p>
    <w:p w:rsidR="009A6D55" w:rsidP="009A6D55">
      <w:pPr>
        <w:pStyle w:val="Version"/>
        <w:sectPr w:rsidSect="00443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36A6" w:rsidP="004436A6">
      <w:pPr>
        <w:pStyle w:val="SuperHeading"/>
      </w:pPr>
      <w:r w:rsidRPr="004436A6">
        <w:t>CPCPCM2045 Handle and store plumbing materials</w:t>
      </w:r>
    </w:p>
    <w:p w:rsidR="00000000" w:rsidRPr="004436A6" w:rsidP="004436A6">
      <w:pPr>
        <w:pStyle w:val="Heading1"/>
      </w:pPr>
      <w:bookmarkStart w:id="1" w:name="O_1159174"/>
      <w:bookmarkEnd w:id="1"/>
      <w:r w:rsidRPr="004436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A6" w:rsidP="004436A6">
            <w:pPr>
              <w:pStyle w:val="BodyText"/>
            </w:pPr>
            <w:r w:rsidRPr="004436A6">
              <w:t>This version first released with CPC Construction, Plumbing and Services Training Package Release 5.1.</w:t>
            </w:r>
          </w:p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Correction to the Application.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A6" w:rsidP="004436A6">
            <w:pPr>
              <w:pStyle w:val="BodyText"/>
            </w:pPr>
            <w:r w:rsidRPr="004436A6">
              <w:t>This version first released with CPC Construction, Plumbing and Service</w:t>
            </w:r>
            <w:r w:rsidRPr="004436A6">
              <w:t>s Training Package Release 5.0.</w:t>
            </w:r>
          </w:p>
          <w:p w:rsidR="00000000" w:rsidRPr="004436A6" w:rsidP="004436A6">
            <w:pPr>
              <w:pStyle w:val="BodyText"/>
            </w:pPr>
            <w:r w:rsidRPr="004436A6">
              <w:t>Supersedes and is equivalent to CPCPCM2045A Handle and store plumbing materials.  Updated to meet the Standards for Training Packages 2012.</w:t>
            </w:r>
          </w:p>
        </w:tc>
      </w:tr>
    </w:tbl>
    <w:p w:rsidR="00000000" w:rsidRPr="004436A6" w:rsidP="004436A6">
      <w:pPr>
        <w:pStyle w:val="BodyText"/>
      </w:pPr>
    </w:p>
    <w:p w:rsidR="00000000" w:rsidRPr="004436A6" w:rsidP="004436A6">
      <w:pPr>
        <w:pStyle w:val="AllowPageBreak"/>
      </w:pPr>
    </w:p>
    <w:p w:rsidR="00000000" w:rsidRPr="004436A6" w:rsidP="004436A6">
      <w:pPr>
        <w:pStyle w:val="Heading1"/>
      </w:pPr>
      <w:bookmarkStart w:id="2" w:name="O_1159173"/>
      <w:bookmarkEnd w:id="2"/>
      <w:r w:rsidRPr="004436A6">
        <w:t>Application</w:t>
      </w:r>
    </w:p>
    <w:p w:rsidR="00000000" w:rsidRPr="004436A6" w:rsidP="009A6D55">
      <w:pPr>
        <w:pStyle w:val="BodyText"/>
      </w:pPr>
      <w:r w:rsidRPr="004436A6">
        <w:t>This unit specifies the skills and knowledge requir</w:t>
      </w:r>
      <w:r w:rsidRPr="004436A6">
        <w:t>ed to safely handle and store plumbing materials and identify and address environmental concerns and associated hazards, including the disposal of waste.</w:t>
      </w:r>
    </w:p>
    <w:p w:rsidR="00000000" w:rsidRPr="004436A6" w:rsidP="009A6D55">
      <w:pPr>
        <w:pStyle w:val="BodyText"/>
      </w:pPr>
      <w:r w:rsidRPr="004436A6">
        <w:t>In some jurisdictions, this unit of competency may form part of accreditation, licensing, legislative,</w:t>
      </w:r>
      <w:r w:rsidRPr="004436A6">
        <w:t xml:space="preserve"> regulatory or certification requirements.</w:t>
      </w:r>
    </w:p>
    <w:p w:rsidR="00000000" w:rsidRPr="004436A6" w:rsidP="004436A6">
      <w:pPr>
        <w:pStyle w:val="Heading1"/>
      </w:pPr>
      <w:bookmarkStart w:id="3" w:name="O_1159172"/>
      <w:bookmarkEnd w:id="3"/>
      <w:r w:rsidRPr="004436A6">
        <w:t>Pre-requisite Unit</w:t>
      </w:r>
    </w:p>
    <w:p w:rsidR="00000000" w:rsidRPr="004436A6" w:rsidP="009A6D55">
      <w:pPr>
        <w:pStyle w:val="BodyText"/>
      </w:pPr>
      <w:r w:rsidRPr="004436A6">
        <w:t>CPCPCM2043 Carry out WHS requirements</w:t>
      </w:r>
    </w:p>
    <w:p w:rsidR="00000000" w:rsidRPr="004436A6" w:rsidP="004436A6">
      <w:pPr>
        <w:pStyle w:val="Heading1"/>
      </w:pPr>
      <w:bookmarkStart w:id="4" w:name="O_1159171"/>
      <w:bookmarkEnd w:id="4"/>
      <w:r w:rsidRPr="004436A6">
        <w:t>Unit Sector</w:t>
      </w:r>
    </w:p>
    <w:p w:rsidR="00000000" w:rsidRPr="004436A6" w:rsidP="009A6D55">
      <w:pPr>
        <w:pStyle w:val="BodyText"/>
      </w:pPr>
      <w:r w:rsidRPr="004436A6">
        <w:t>Plumbing</w:t>
      </w:r>
    </w:p>
    <w:p w:rsidR="00000000" w:rsidRPr="004436A6" w:rsidP="004436A6">
      <w:pPr>
        <w:pStyle w:val="Heading1"/>
      </w:pPr>
      <w:bookmarkStart w:id="5" w:name="O_1159170"/>
      <w:bookmarkEnd w:id="5"/>
      <w:r w:rsidRPr="004436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Performance criteria describe what needs to be done to demonstrate achievement of the element.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Obtain, interpret and apply workplace, work health and safety (WHS), environmental and waste management requirements.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Select tools and equipment for handling and storing materials, goods and non-hazardous waste and liquids consistent with safe work requirements.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Check serviceability of selected tools and equipment and report any faults.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Select personal prote</w:t>
            </w:r>
            <w:r w:rsidRPr="004436A6">
              <w:t>ctive equipment (PPE) and ensure it is correctly fitted and used according to the requirements of the job.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Manage storage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Identify and store materials clear of traffic ways, for ease of identification and retrieval and prevention of damage and cross-contamination according to legislative, manufacturer’s specifications and workplace requirements.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Erect signage and barricades to isolate stored materials from workplace traffic or access.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Store and transport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Store and transport materials safely according to safety data sheets (SDS) and statutory and regulatory authorities</w:t>
            </w:r>
            <w:r>
              <w:t>’</w:t>
            </w:r>
            <w:r w:rsidRPr="004436A6">
              <w:t xml:space="preserve"> requirements.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Identify hazardous material for separate storage and transport including appropriate signage, markings and safety prec</w:t>
            </w:r>
            <w:r w:rsidRPr="004436A6">
              <w:t xml:space="preserve">autions. 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Clear the work area and dispose of spilt liquids and waste material and reuse or recycle materials in accordance with environmental and workplace requirements.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Clean tools and equipment, check for serviceability and report any damage, and store and secure.</w:t>
            </w:r>
          </w:p>
        </w:tc>
      </w:tr>
      <w:tr w:rsidTr="0044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6A6">
            <w:pPr>
              <w:pStyle w:val="BodyText"/>
              <w:rPr>
                <w:lang w:val="en-NZ"/>
              </w:rPr>
            </w:pPr>
            <w:r w:rsidRPr="004436A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6A6" w:rsidP="004436A6">
            <w:pPr>
              <w:pStyle w:val="BodyText"/>
            </w:pPr>
            <w:r w:rsidRPr="004436A6">
              <w:t>Record and report relevant safety information in accordance with workplace requirements.</w:t>
            </w:r>
          </w:p>
        </w:tc>
      </w:tr>
    </w:tbl>
    <w:p w:rsidR="00000000" w:rsidRPr="004436A6" w:rsidP="004436A6">
      <w:pPr>
        <w:pStyle w:val="BodyText"/>
      </w:pPr>
    </w:p>
    <w:p w:rsidR="00000000" w:rsidRPr="004436A6" w:rsidP="004436A6">
      <w:pPr>
        <w:pStyle w:val="AllowPageBreak"/>
      </w:pPr>
    </w:p>
    <w:p w:rsidR="00000000" w:rsidRPr="004436A6" w:rsidP="004436A6">
      <w:pPr>
        <w:pStyle w:val="Heading1"/>
      </w:pPr>
      <w:bookmarkStart w:id="6" w:name="O_1159169"/>
      <w:bookmarkEnd w:id="6"/>
      <w:r w:rsidRPr="004436A6">
        <w:t>Foundation Skills</w:t>
      </w:r>
    </w:p>
    <w:p w:rsidR="00000000" w:rsidRPr="004436A6" w:rsidP="009A6D55">
      <w:pPr>
        <w:pStyle w:val="BodyText"/>
      </w:pPr>
      <w:r w:rsidRPr="004436A6">
        <w:t xml:space="preserve">Foundation skills essential to performance are explicit in the performance criteria of this unit of competency. </w:t>
      </w:r>
    </w:p>
    <w:p w:rsidR="00000000" w:rsidRPr="004436A6" w:rsidP="004436A6">
      <w:pPr>
        <w:pStyle w:val="Heading1"/>
      </w:pPr>
      <w:bookmarkStart w:id="7" w:name="O_1159168"/>
      <w:bookmarkEnd w:id="7"/>
      <w:r w:rsidRPr="004436A6">
        <w:t>Unit Mapping Information</w:t>
      </w:r>
    </w:p>
    <w:p w:rsidR="00000000" w:rsidRPr="004436A6" w:rsidP="009A6D55">
      <w:pPr>
        <w:pStyle w:val="BodyText"/>
      </w:pPr>
      <w:r w:rsidRPr="004436A6">
        <w:t>Supersedes and is equivalent to CPCPCM2045A Handle and store plumbing materials.</w:t>
      </w:r>
    </w:p>
    <w:p w:rsidR="00000000" w:rsidRPr="004436A6" w:rsidP="004436A6">
      <w:pPr>
        <w:pStyle w:val="Heading1"/>
      </w:pPr>
      <w:bookmarkStart w:id="8" w:name="O_1159175"/>
      <w:bookmarkEnd w:id="8"/>
      <w:r w:rsidRPr="004436A6">
        <w:t>Links</w:t>
      </w:r>
    </w:p>
    <w:p w:rsidR="00000000" w:rsidRPr="004436A6" w:rsidP="009A6D55">
      <w:pPr>
        <w:pStyle w:val="BodyText"/>
      </w:pPr>
      <w:r w:rsidRPr="004436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E34C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36A6" w:rsidP="004436A6"/>
    <w:sectPr w:rsidSect="004436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A6" w:rsidRPr="009A6D55" w:rsidP="009A6D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55" w:rsidP="00443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D55" w:rsidP="00443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A6D55" w:rsidP="00443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6A6" w:rsidRPr="009A6D55" w:rsidP="009A6D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55" w:rsidRPr="002D2AF8" w:rsidP="00443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CPCPCM2045 Handle and store plumbing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A6D55" w:rsidP="00443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6A6"/>
  </w:style>
  <w:style w:type="character" w:customStyle="1" w:styleId="Heading1Char">
    <w:name w:val="Heading 1 Char"/>
    <w:basedOn w:val="DefaultParagraphFont"/>
    <w:link w:val="Heading1"/>
    <w:rsid w:val="00443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6A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43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6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36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3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36A6"/>
    <w:rPr>
      <w:b/>
      <w:spacing w:val="0"/>
    </w:rPr>
  </w:style>
  <w:style w:type="paragraph" w:customStyle="1" w:styleId="SuperTitle">
    <w:name w:val="SuperTitle"/>
    <w:basedOn w:val="Title"/>
    <w:rsid w:val="00443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6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6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6A6"/>
    <w:rPr>
      <w:i/>
    </w:rPr>
  </w:style>
  <w:style w:type="paragraph" w:styleId="Caption">
    <w:name w:val="caption"/>
    <w:basedOn w:val="BodyText"/>
    <w:next w:val="Normal"/>
    <w:qFormat/>
    <w:rsid w:val="00443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6A6"/>
  </w:style>
  <w:style w:type="paragraph" w:styleId="TableofFigures">
    <w:name w:val="table of figures"/>
    <w:basedOn w:val="Normal"/>
    <w:next w:val="Normal"/>
    <w:semiHidden/>
    <w:rsid w:val="00443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6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36A6"/>
    <w:rPr>
      <w:rFonts w:ascii="Wingdings" w:hAnsi="Wingdings"/>
    </w:rPr>
  </w:style>
  <w:style w:type="paragraph" w:customStyle="1" w:styleId="TableHeading">
    <w:name w:val="Table Heading"/>
    <w:basedOn w:val="HeadingBase"/>
    <w:rsid w:val="00443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6A6"/>
    <w:rPr>
      <w:color w:val="0033CC"/>
      <w:u w:val="none"/>
    </w:rPr>
  </w:style>
  <w:style w:type="paragraph" w:customStyle="1" w:styleId="BodyTextRight">
    <w:name w:val="Body Text Right"/>
    <w:basedOn w:val="BodyText"/>
    <w:rsid w:val="00443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6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6A6"/>
    <w:rPr>
      <w:sz w:val="32"/>
    </w:rPr>
  </w:style>
  <w:style w:type="paragraph" w:customStyle="1" w:styleId="HeadingProcedure">
    <w:name w:val="Heading Procedure"/>
    <w:basedOn w:val="HeadingBase"/>
    <w:next w:val="Normal"/>
    <w:rsid w:val="00443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6A6"/>
    <w:pPr>
      <w:spacing w:before="60" w:after="60"/>
    </w:pPr>
  </w:style>
  <w:style w:type="paragraph" w:styleId="ListContinue">
    <w:name w:val="List Continue"/>
    <w:basedOn w:val="List"/>
    <w:rsid w:val="004436A6"/>
    <w:pPr>
      <w:ind w:firstLine="0"/>
    </w:pPr>
  </w:style>
  <w:style w:type="paragraph" w:customStyle="1" w:styleId="ListNote">
    <w:name w:val="List Note"/>
    <w:basedOn w:val="List"/>
    <w:rsid w:val="00443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6A6"/>
    <w:rPr>
      <w:rFonts w:ascii="Courier New" w:hAnsi="Courier New"/>
    </w:rPr>
  </w:style>
  <w:style w:type="paragraph" w:customStyle="1" w:styleId="NoteBullet">
    <w:name w:val="Note Bullet"/>
    <w:basedOn w:val="Note"/>
    <w:rsid w:val="00443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6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3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6A6"/>
    <w:rPr>
      <w:b/>
      <w:smallCaps/>
    </w:rPr>
  </w:style>
  <w:style w:type="paragraph" w:customStyle="1" w:styleId="TableListNumber">
    <w:name w:val="Table List Number"/>
    <w:basedOn w:val="ListNumber"/>
    <w:rsid w:val="00443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6A6"/>
    <w:pPr>
      <w:numPr>
        <w:numId w:val="7"/>
      </w:numPr>
    </w:pPr>
  </w:style>
  <w:style w:type="paragraph" w:customStyle="1" w:styleId="ListAlpha2">
    <w:name w:val="List Alpha 2"/>
    <w:basedOn w:val="List2"/>
    <w:rsid w:val="004436A6"/>
    <w:pPr>
      <w:numPr>
        <w:numId w:val="6"/>
      </w:numPr>
    </w:pPr>
  </w:style>
  <w:style w:type="paragraph" w:styleId="List2">
    <w:name w:val="List 2"/>
    <w:basedOn w:val="BodyText"/>
    <w:rsid w:val="00443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6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6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36A6"/>
    <w:pPr>
      <w:numPr>
        <w:numId w:val="2"/>
      </w:numPr>
    </w:pPr>
  </w:style>
  <w:style w:type="paragraph" w:styleId="ListContinue2">
    <w:name w:val="List Continue 2"/>
    <w:basedOn w:val="List2"/>
    <w:rsid w:val="004436A6"/>
    <w:pPr>
      <w:ind w:firstLine="0"/>
    </w:pPr>
  </w:style>
  <w:style w:type="paragraph" w:styleId="ListContinue3">
    <w:name w:val="List Continue 3"/>
    <w:basedOn w:val="List3"/>
    <w:rsid w:val="004436A6"/>
    <w:pPr>
      <w:ind w:left="1021" w:firstLine="0"/>
    </w:pPr>
  </w:style>
  <w:style w:type="paragraph" w:styleId="ListContinue4">
    <w:name w:val="List Continue 4"/>
    <w:basedOn w:val="List4"/>
    <w:rsid w:val="004436A6"/>
    <w:pPr>
      <w:ind w:firstLine="0"/>
    </w:pPr>
  </w:style>
  <w:style w:type="paragraph" w:styleId="ListContinue5">
    <w:name w:val="List Continue 5"/>
    <w:basedOn w:val="List5"/>
    <w:rsid w:val="004436A6"/>
    <w:pPr>
      <w:ind w:firstLine="0"/>
    </w:pPr>
  </w:style>
  <w:style w:type="paragraph" w:styleId="ListNumber3">
    <w:name w:val="List Number 3"/>
    <w:basedOn w:val="List3"/>
    <w:rsid w:val="004436A6"/>
    <w:pPr>
      <w:numPr>
        <w:numId w:val="3"/>
      </w:numPr>
    </w:pPr>
  </w:style>
  <w:style w:type="paragraph" w:styleId="ListNumber4">
    <w:name w:val="List Number 4"/>
    <w:basedOn w:val="List4"/>
    <w:rsid w:val="004436A6"/>
    <w:pPr>
      <w:numPr>
        <w:numId w:val="4"/>
      </w:numPr>
    </w:pPr>
  </w:style>
  <w:style w:type="paragraph" w:styleId="ListNumber5">
    <w:name w:val="List Number 5"/>
    <w:basedOn w:val="List5"/>
    <w:rsid w:val="004436A6"/>
    <w:pPr>
      <w:numPr>
        <w:numId w:val="5"/>
      </w:numPr>
    </w:pPr>
  </w:style>
  <w:style w:type="paragraph" w:styleId="BlockText">
    <w:name w:val="Block Text"/>
    <w:basedOn w:val="Normal"/>
    <w:rsid w:val="00443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6A6"/>
    <w:rPr>
      <w:sz w:val="16"/>
      <w:vertAlign w:val="superscript"/>
    </w:rPr>
  </w:style>
  <w:style w:type="character" w:customStyle="1" w:styleId="Symbols">
    <w:name w:val="Symbols"/>
    <w:basedOn w:val="DefaultParagraphFont"/>
    <w:rsid w:val="004436A6"/>
    <w:rPr>
      <w:rFonts w:ascii="Symbol" w:hAnsi="Symbol"/>
    </w:rPr>
  </w:style>
  <w:style w:type="character" w:customStyle="1" w:styleId="MenuOptions">
    <w:name w:val="Menu Options"/>
    <w:basedOn w:val="DefaultParagraphFont"/>
    <w:rsid w:val="00443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6A6"/>
    <w:rPr>
      <w:b/>
    </w:rPr>
  </w:style>
  <w:style w:type="character" w:customStyle="1" w:styleId="Underlined">
    <w:name w:val="Underlined"/>
    <w:basedOn w:val="DefaultParagraphFont"/>
    <w:rsid w:val="004436A6"/>
    <w:rPr>
      <w:u w:val="single"/>
    </w:rPr>
  </w:style>
  <w:style w:type="paragraph" w:customStyle="1" w:styleId="TableBodyTextRight">
    <w:name w:val="Table Body Text Right"/>
    <w:basedOn w:val="TableBodyText"/>
    <w:rsid w:val="00443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6A6"/>
    <w:rPr>
      <w:sz w:val="18"/>
    </w:rPr>
  </w:style>
  <w:style w:type="paragraph" w:customStyle="1" w:styleId="BodySmallRight">
    <w:name w:val="Body Small Right"/>
    <w:basedOn w:val="BodyTextRight"/>
    <w:rsid w:val="004436A6"/>
    <w:rPr>
      <w:sz w:val="18"/>
      <w:szCs w:val="18"/>
    </w:rPr>
  </w:style>
  <w:style w:type="paragraph" w:customStyle="1" w:styleId="MarginEdition">
    <w:name w:val="Margin Edition"/>
    <w:basedOn w:val="MarginNote"/>
    <w:rsid w:val="00443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6A6"/>
    <w:rPr>
      <w:sz w:val="2"/>
      <w:szCs w:val="2"/>
    </w:rPr>
  </w:style>
  <w:style w:type="character" w:customStyle="1" w:styleId="Small">
    <w:name w:val="Small"/>
    <w:basedOn w:val="DefaultParagraphFont"/>
    <w:rsid w:val="004436A6"/>
    <w:rPr>
      <w:sz w:val="16"/>
    </w:rPr>
  </w:style>
  <w:style w:type="paragraph" w:customStyle="1" w:styleId="WideTable">
    <w:name w:val="Wide Table"/>
    <w:basedOn w:val="Normal"/>
    <w:rsid w:val="00443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6A6"/>
  </w:style>
  <w:style w:type="paragraph" w:styleId="Quote">
    <w:name w:val="Quote"/>
    <w:basedOn w:val="Heading1"/>
    <w:link w:val="QuoteChar"/>
    <w:qFormat/>
    <w:rsid w:val="00443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6A6"/>
    <w:pPr>
      <w:pageBreakBefore/>
    </w:pPr>
  </w:style>
  <w:style w:type="paragraph" w:customStyle="1" w:styleId="Border">
    <w:name w:val="Border"/>
    <w:basedOn w:val="Normal"/>
    <w:qFormat/>
    <w:rsid w:val="00443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6A6"/>
    <w:rPr>
      <w:u w:val="single"/>
    </w:rPr>
  </w:style>
  <w:style w:type="character" w:customStyle="1" w:styleId="BoldandItalics">
    <w:name w:val="Bold and Italics"/>
    <w:qFormat/>
    <w:rsid w:val="004436A6"/>
    <w:rPr>
      <w:b/>
      <w:i/>
      <w:u w:val="none"/>
    </w:rPr>
  </w:style>
  <w:style w:type="paragraph" w:styleId="BalloonText">
    <w:name w:val="Balloon Text"/>
    <w:basedOn w:val="Normal"/>
    <w:link w:val="BalloonTextChar"/>
    <w:rsid w:val="00443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6A6"/>
    <w:pPr>
      <w:spacing w:before="0" w:after="0"/>
    </w:pPr>
  </w:style>
  <w:style w:type="paragraph" w:customStyle="1" w:styleId="BodyTextBold">
    <w:name w:val="Body Text Bold"/>
    <w:basedOn w:val="BodyText"/>
    <w:qFormat/>
    <w:rsid w:val="004436A6"/>
    <w:rPr>
      <w:b/>
    </w:rPr>
  </w:style>
  <w:style w:type="character" w:styleId="Hyperlink">
    <w:name w:val="Hyperlink"/>
    <w:basedOn w:val="DefaultParagraphFont"/>
    <w:uiPriority w:val="99"/>
    <w:unhideWhenUsed/>
    <w:rsid w:val="009A6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2835</Characters>
  <Application>Microsoft Office Word</Application>
  <DocSecurity>0</DocSecurity>
  <Lines>128</Lines>
  <Paragraphs>68</Paragraphs>
  <ScaleCrop>false</ScaleCrop>
  <Company>Author-it Software Corporation Ltd.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CPCPCM2045 Handle and store plumbing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