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6991" w:rsidP="00F9699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CPCPCM2040 Read plans, calculate quantities and mark out materials</w:t>
      </w:r>
      <w:r>
        <w:fldChar w:fldCharType="end"/>
      </w:r>
    </w:p>
    <w:p w:rsidR="00F96991" w:rsidP="00F96991">
      <w:pPr>
        <w:pStyle w:val="Version"/>
        <w:sectPr w:rsidSect="009E37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E37A0" w:rsidP="009E37A0">
      <w:pPr>
        <w:pStyle w:val="SuperHeading"/>
      </w:pPr>
      <w:r w:rsidRPr="009E37A0">
        <w:t>CPCPCM2040 Read plans, calculate quantities and mark out materials</w:t>
      </w:r>
    </w:p>
    <w:p w:rsidR="00000000" w:rsidRPr="009E37A0" w:rsidP="009E37A0">
      <w:pPr>
        <w:pStyle w:val="Heading1"/>
      </w:pPr>
      <w:bookmarkStart w:id="1" w:name="O_1132101"/>
      <w:bookmarkEnd w:id="1"/>
      <w:r w:rsidRPr="009E37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A0" w:rsidP="009E37A0">
            <w:pPr>
              <w:pStyle w:val="BodyText"/>
            </w:pPr>
            <w:r w:rsidRPr="009E37A0">
              <w:t>This version first released with CPC Construction, Plumbing and Services Training Package Release 5.0.</w:t>
            </w:r>
          </w:p>
          <w:p w:rsidR="00000000" w:rsidRPr="009E37A0" w:rsidP="009E37A0">
            <w:pPr>
              <w:pStyle w:val="BodyText"/>
            </w:pPr>
            <w:r w:rsidRPr="009E37A0">
              <w:t>Supersedes and is not equivalent to CPCPCM2040A Read plans and calculate plumbing quantities, and CPCPCM2050A Mark out materials.  Updated to meet the Standards for Training Packages 2012.</w:t>
            </w:r>
          </w:p>
        </w:tc>
      </w:tr>
    </w:tbl>
    <w:p w:rsidR="00000000" w:rsidRPr="009E37A0" w:rsidP="009E37A0">
      <w:pPr>
        <w:pStyle w:val="BodyText"/>
      </w:pP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2" w:name="O_1132107"/>
      <w:bookmarkEnd w:id="2"/>
      <w:r w:rsidRPr="009E37A0">
        <w:t>Application</w:t>
      </w:r>
    </w:p>
    <w:p w:rsidR="00000000" w:rsidRPr="009E37A0" w:rsidP="00F96991">
      <w:pPr>
        <w:pStyle w:val="BodyText"/>
      </w:pPr>
      <w:r w:rsidRPr="009E37A0">
        <w:t>This unit specifies the skills and</w:t>
      </w:r>
      <w:r w:rsidRPr="009E37A0">
        <w:t xml:space="preserve"> knowledge required to read and interpret construction and plumbing plans and specifications and obtain dimensions to calculate material quantities and mark out materials.</w:t>
      </w:r>
    </w:p>
    <w:p w:rsidR="00000000" w:rsidRPr="009E37A0" w:rsidP="00F96991">
      <w:pPr>
        <w:pStyle w:val="BodyText"/>
      </w:pPr>
      <w:r w:rsidRPr="009E37A0">
        <w:t>In some jurisdictions, this unit of competency may form part of accreditation, licen</w:t>
      </w:r>
      <w:r w:rsidRPr="009E37A0">
        <w:t>sing, legislative, regulatory or certification requirements.</w:t>
      </w:r>
    </w:p>
    <w:p w:rsidR="00000000" w:rsidRPr="009E37A0" w:rsidP="009E37A0">
      <w:pPr>
        <w:pStyle w:val="Heading1"/>
      </w:pPr>
      <w:bookmarkStart w:id="3" w:name="O_1132106"/>
      <w:bookmarkEnd w:id="3"/>
      <w:r w:rsidRPr="009E37A0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663"/>
      </w:tblGrid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CPCPCM2043 Carry out WHS requirements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6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A0" w:rsidP="009E37A0">
            <w:pPr>
              <w:pStyle w:val="BodyText"/>
            </w:pPr>
            <w:r w:rsidRPr="009E37A0">
              <w:t>CPCPCM3024 Prepare simple drawings</w:t>
            </w:r>
          </w:p>
        </w:tc>
      </w:tr>
    </w:tbl>
    <w:p w:rsidR="00000000" w:rsidRPr="009E37A0" w:rsidP="009E37A0">
      <w:pPr>
        <w:pStyle w:val="BodyText"/>
      </w:pP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4" w:name="O_1132105"/>
      <w:bookmarkEnd w:id="4"/>
      <w:r w:rsidRPr="009E37A0">
        <w:t>Unit Sector</w:t>
      </w:r>
    </w:p>
    <w:p w:rsidR="00000000" w:rsidRPr="009E37A0" w:rsidP="00F96991">
      <w:pPr>
        <w:pStyle w:val="BodyText"/>
      </w:pPr>
      <w:r w:rsidRPr="009E37A0">
        <w:t>Plumbing</w:t>
      </w:r>
    </w:p>
    <w:p w:rsidR="00000000" w:rsidRPr="009E37A0" w:rsidP="009E37A0">
      <w:pPr>
        <w:pStyle w:val="Heading1"/>
      </w:pPr>
      <w:bookmarkStart w:id="5" w:name="O_1132104"/>
      <w:bookmarkEnd w:id="5"/>
      <w:r w:rsidRPr="009E37A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Performance criteria describe what needs to be done to demonstrate achievement of the element.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Establish job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Access, read and determine requirements from plumbing plans and specifications, relevant Australian Standards, codes, manufacturer’s specifications and jurisdictional requirements.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Obtain, interpret and follow organisational work health and safety (</w:t>
            </w:r>
            <w:r w:rsidRPr="009E37A0">
              <w:t xml:space="preserve">WHS) and environmental requirements. 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Identify amendments to ensure plans and specifications are the most current version.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 xml:space="preserve">Confirm drawing conventions used and their application. 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Select appropriate tools and equipment.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Determine type of materials.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 xml:space="preserve">Calculate dimensions and material quantities. 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Document materials list to workplace requirements.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Mark out job.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 xml:space="preserve">Read and determine job dimensions from relevant plans and specifications. 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Mark out materials using appropriate marking tools.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Check markings for accuracy and compliance with planned dimensions.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 xml:space="preserve">Clear the work area, and dispose of, reuse or recycle materials in accordance with state/territory </w:t>
            </w:r>
            <w:r w:rsidRPr="009E37A0">
              <w:t>legislation and workplace policies and procedures.</w:t>
            </w:r>
          </w:p>
        </w:tc>
      </w:tr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A0" w:rsidP="009E37A0">
            <w:pPr>
              <w:pStyle w:val="BodyText"/>
            </w:pPr>
            <w:r w:rsidRPr="009E37A0">
              <w:t>Clean tools and equipment, check for serviceability and report any damage, and store and secure.</w:t>
            </w:r>
          </w:p>
        </w:tc>
      </w:tr>
    </w:tbl>
    <w:p w:rsidR="00000000" w:rsidRPr="009E37A0" w:rsidP="009E37A0">
      <w:pPr>
        <w:pStyle w:val="BodyText"/>
      </w:pP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6" w:name="O_1132103"/>
      <w:bookmarkEnd w:id="6"/>
      <w:r w:rsidRPr="009E37A0">
        <w:t>Foundation Skills</w:t>
      </w:r>
    </w:p>
    <w:p w:rsidR="00000000" w:rsidRPr="009E37A0" w:rsidP="00F96991">
      <w:pPr>
        <w:pStyle w:val="BodyText"/>
      </w:pPr>
      <w:r w:rsidRPr="009E37A0">
        <w:t xml:space="preserve">Foundation skills essential to performance are explicit in the performance criteria of this unit of competency. </w:t>
      </w:r>
    </w:p>
    <w:p w:rsidR="00000000" w:rsidRPr="009E37A0" w:rsidP="009E37A0">
      <w:pPr>
        <w:pStyle w:val="Heading1"/>
      </w:pPr>
      <w:bookmarkStart w:id="7" w:name="O_1132102"/>
      <w:bookmarkEnd w:id="7"/>
      <w:r w:rsidRPr="009E37A0">
        <w:t>Unit Mapping Information</w:t>
      </w:r>
    </w:p>
    <w:p w:rsidR="00000000" w:rsidRPr="009E37A0" w:rsidP="00F96991">
      <w:pPr>
        <w:pStyle w:val="BodyText"/>
      </w:pPr>
      <w:r w:rsidRPr="009E37A0">
        <w:t>Supersedes and is not equivalent to CPCPCM2040A Read plans and calculate plumbing quantities, and C</w:t>
      </w:r>
      <w:r w:rsidRPr="009E37A0">
        <w:t>PCPCM2050A Mark out materials.</w:t>
      </w:r>
    </w:p>
    <w:p w:rsidR="00000000" w:rsidRPr="009E37A0" w:rsidP="009E37A0">
      <w:pPr>
        <w:pStyle w:val="Heading1"/>
      </w:pPr>
      <w:bookmarkStart w:id="8" w:name="O_1132095"/>
      <w:bookmarkEnd w:id="8"/>
      <w:r w:rsidRPr="009E37A0">
        <w:t>Links</w:t>
      </w:r>
    </w:p>
    <w:p w:rsidR="00000000" w:rsidRPr="009E37A0" w:rsidP="00F96991">
      <w:pPr>
        <w:pStyle w:val="BodyText"/>
      </w:pPr>
      <w:r w:rsidRPr="009E37A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58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E37A0" w:rsidP="00F96991">
      <w:pPr>
        <w:pStyle w:val="BodyText"/>
        <w:sectPr w:rsidSect="009E37A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E37A0" w:rsidP="009E37A0">
      <w:pPr>
        <w:pStyle w:val="SuperHeading"/>
      </w:pPr>
      <w:r w:rsidRPr="009E37A0">
        <w:t>Assessment Requirements for CPCPCM2040 Read plans, calculate quantities and mark out materials</w:t>
      </w:r>
    </w:p>
    <w:p w:rsidR="00000000" w:rsidRPr="009E37A0" w:rsidP="009E37A0">
      <w:pPr>
        <w:pStyle w:val="Heading1"/>
      </w:pPr>
      <w:bookmarkStart w:id="9" w:name="O_1132097"/>
      <w:bookmarkEnd w:id="9"/>
      <w:r w:rsidRPr="009E37A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9E37A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E37A0">
            <w:pPr>
              <w:pStyle w:val="BodyText"/>
              <w:rPr>
                <w:lang w:val="en-NZ"/>
              </w:rPr>
            </w:pPr>
            <w:r w:rsidRPr="009E37A0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E37A0" w:rsidP="009E37A0">
            <w:pPr>
              <w:pStyle w:val="BodyText"/>
            </w:pPr>
            <w:r w:rsidRPr="009E37A0">
              <w:t>This version first released with CPC Construction, Plumbing and Services Training Package Release 5</w:t>
            </w:r>
            <w:r w:rsidRPr="009E37A0">
              <w:t>.0.</w:t>
            </w:r>
          </w:p>
          <w:p w:rsidR="00000000" w:rsidRPr="009E37A0" w:rsidP="009E37A0">
            <w:pPr>
              <w:pStyle w:val="BodyText"/>
            </w:pPr>
            <w:r w:rsidRPr="009E37A0">
              <w:t>Supersedes and is not equivalent to CPCPCM2040A Read plans and calculate plumbing quantities, and CPCPCM2050A Mark out materials.  Updated to meet the Standards for Training Packages 2012.</w:t>
            </w:r>
          </w:p>
        </w:tc>
      </w:tr>
    </w:tbl>
    <w:p w:rsidR="00000000" w:rsidRPr="009E37A0" w:rsidP="009E37A0">
      <w:pPr>
        <w:pStyle w:val="BodyText"/>
      </w:pP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10" w:name="O_1132100"/>
      <w:bookmarkEnd w:id="10"/>
      <w:r w:rsidRPr="009E37A0">
        <w:t>Performance Evidence</w:t>
      </w:r>
    </w:p>
    <w:p w:rsidR="00000000" w:rsidRPr="009E37A0" w:rsidP="00F96991">
      <w:pPr>
        <w:pStyle w:val="BodyText"/>
      </w:pPr>
      <w:r w:rsidRPr="009E37A0">
        <w:t>To demonstrate competency, a candidate must meet the performance criteria for this unit by referring to plans and specifications for at least three different plumbing or plumbing services tasks to:</w:t>
      </w:r>
    </w:p>
    <w:p w:rsidR="00000000" w:rsidRPr="009E37A0" w:rsidP="009E37A0">
      <w:pPr>
        <w:pStyle w:val="ListBullet"/>
      </w:pPr>
      <w:r w:rsidRPr="009E37A0">
        <w:t>develop a full materials and specifications list, includi</w:t>
      </w:r>
      <w:r w:rsidRPr="009E37A0">
        <w:t>ng lengths, diameters and quantities</w:t>
      </w:r>
    </w:p>
    <w:p w:rsidR="00000000" w:rsidRPr="009E37A0" w:rsidP="009E37A0">
      <w:pPr>
        <w:pStyle w:val="ListBullet"/>
      </w:pPr>
      <w:r w:rsidRPr="009E37A0">
        <w:t>transfer requirements from the plans to accurately mark out materials.</w:t>
      </w: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11" w:name="O_1132099"/>
      <w:bookmarkEnd w:id="11"/>
      <w:r w:rsidRPr="009E37A0">
        <w:t>Knowledge Evidence</w:t>
      </w:r>
    </w:p>
    <w:p w:rsidR="00000000" w:rsidRPr="009E37A0" w:rsidP="00F96991">
      <w:pPr>
        <w:pStyle w:val="BodyText"/>
      </w:pPr>
      <w:r w:rsidRPr="009E37A0">
        <w:t>To be competent in this unit, a person must demonstrate knowledge of:</w:t>
      </w:r>
    </w:p>
    <w:p w:rsidR="00000000" w:rsidRPr="009E37A0" w:rsidP="009E37A0">
      <w:pPr>
        <w:pStyle w:val="ListBullet"/>
      </w:pPr>
      <w:r w:rsidRPr="009E37A0">
        <w:t>types of plans and their purpose</w:t>
      </w:r>
    </w:p>
    <w:p w:rsidR="00000000" w:rsidRPr="009E37A0" w:rsidP="009E37A0">
      <w:pPr>
        <w:pStyle w:val="ListBullet"/>
      </w:pPr>
      <w:r w:rsidRPr="009E37A0">
        <w:t xml:space="preserve">parts </w:t>
      </w:r>
      <w:r w:rsidRPr="009E37A0">
        <w:t>of a plan and their function</w:t>
      </w:r>
    </w:p>
    <w:p w:rsidR="00000000" w:rsidRPr="009E37A0" w:rsidP="009E37A0">
      <w:pPr>
        <w:pStyle w:val="ListBullet"/>
      </w:pPr>
      <w:r w:rsidRPr="009E37A0">
        <w:t>conventions and scales used in plans and specifications</w:t>
      </w:r>
    </w:p>
    <w:p w:rsidR="00000000" w:rsidRPr="009E37A0" w:rsidP="009E37A0">
      <w:pPr>
        <w:pStyle w:val="ListBullet"/>
      </w:pPr>
      <w:r w:rsidRPr="009E37A0">
        <w:t>calculation principles used in the plumbing sector:</w:t>
      </w:r>
    </w:p>
    <w:p w:rsidR="00000000" w:rsidRPr="009E37A0" w:rsidP="009E37A0">
      <w:pPr>
        <w:pStyle w:val="ListBullet2"/>
      </w:pPr>
      <w:r w:rsidRPr="009E37A0">
        <w:t xml:space="preserve">converting millimetres to metres </w:t>
      </w:r>
    </w:p>
    <w:p w:rsidR="00000000" w:rsidRPr="009E37A0" w:rsidP="009E37A0">
      <w:pPr>
        <w:pStyle w:val="ListBullet2"/>
      </w:pPr>
      <w:r w:rsidRPr="009E37A0">
        <w:t xml:space="preserve">converting metres to millimetres </w:t>
      </w:r>
    </w:p>
    <w:p w:rsidR="00000000" w:rsidRPr="009E37A0" w:rsidP="009E37A0">
      <w:pPr>
        <w:pStyle w:val="ListBullet2"/>
      </w:pPr>
      <w:r w:rsidRPr="009E37A0">
        <w:t>length</w:t>
      </w:r>
    </w:p>
    <w:p w:rsidR="00000000" w:rsidRPr="009E37A0" w:rsidP="009E37A0">
      <w:pPr>
        <w:pStyle w:val="ListBullet2"/>
      </w:pPr>
      <w:r w:rsidRPr="009E37A0">
        <w:t>perimeter</w:t>
      </w:r>
    </w:p>
    <w:p w:rsidR="00000000" w:rsidRPr="009E37A0" w:rsidP="009E37A0">
      <w:pPr>
        <w:pStyle w:val="ListBullet2"/>
      </w:pPr>
      <w:r w:rsidRPr="009E37A0">
        <w:t>circumference</w:t>
      </w:r>
    </w:p>
    <w:p w:rsidR="00000000" w:rsidRPr="009E37A0" w:rsidP="009E37A0">
      <w:pPr>
        <w:pStyle w:val="ListBullet2"/>
      </w:pPr>
      <w:r w:rsidRPr="009E37A0">
        <w:t>area</w:t>
      </w:r>
    </w:p>
    <w:p w:rsidR="00000000" w:rsidRPr="009E37A0" w:rsidP="009E37A0">
      <w:pPr>
        <w:pStyle w:val="ListBullet2"/>
      </w:pPr>
      <w:r w:rsidRPr="009E37A0">
        <w:t>volume</w:t>
      </w:r>
    </w:p>
    <w:p w:rsidR="00000000" w:rsidRPr="009E37A0" w:rsidP="009E37A0">
      <w:pPr>
        <w:pStyle w:val="ListBullet2"/>
      </w:pPr>
      <w:r w:rsidRPr="009E37A0">
        <w:t>pressure</w:t>
      </w:r>
    </w:p>
    <w:p w:rsidR="00000000" w:rsidRPr="009E37A0" w:rsidP="009E37A0">
      <w:pPr>
        <w:pStyle w:val="ListBullet2"/>
      </w:pPr>
      <w:r w:rsidRPr="009E37A0">
        <w:t>addition, subtraction, multiplication and division</w:t>
      </w:r>
    </w:p>
    <w:p w:rsidR="00000000" w:rsidRPr="009E37A0" w:rsidP="009E37A0">
      <w:pPr>
        <w:pStyle w:val="ListBullet2"/>
      </w:pPr>
      <w:r w:rsidRPr="009E37A0">
        <w:t xml:space="preserve">ratio </w:t>
      </w:r>
    </w:p>
    <w:p w:rsidR="00000000" w:rsidRPr="009E37A0" w:rsidP="009E37A0">
      <w:pPr>
        <w:pStyle w:val="ListBullet2"/>
      </w:pPr>
      <w:r w:rsidRPr="009E37A0">
        <w:t>percentage</w:t>
      </w:r>
    </w:p>
    <w:p w:rsidR="00000000" w:rsidRPr="009E37A0" w:rsidP="009E37A0">
      <w:pPr>
        <w:pStyle w:val="ListBullet"/>
      </w:pPr>
      <w:r w:rsidRPr="009E37A0">
        <w:t>how to access relevant information, including codes and standards</w:t>
      </w:r>
    </w:p>
    <w:p w:rsidR="00000000" w:rsidRPr="009E37A0" w:rsidP="009E37A0">
      <w:pPr>
        <w:pStyle w:val="ListBullet"/>
      </w:pPr>
      <w:r w:rsidRPr="009E37A0">
        <w:t>tools, materials and equipment used to read plans, calculate quantities and mark out materials</w:t>
      </w:r>
    </w:p>
    <w:p w:rsidR="00000000" w:rsidRPr="009E37A0" w:rsidP="009E37A0">
      <w:pPr>
        <w:pStyle w:val="ListBullet"/>
      </w:pPr>
      <w:r w:rsidRPr="009E37A0">
        <w:t xml:space="preserve">work health and </w:t>
      </w:r>
      <w:r w:rsidRPr="009E37A0">
        <w:t>safety (WHS) requirements for reading plans, calculating quantities and marking out materials.</w:t>
      </w:r>
    </w:p>
    <w:p w:rsidR="00000000" w:rsidRPr="009E37A0" w:rsidP="009E37A0">
      <w:pPr>
        <w:pStyle w:val="AllowPageBreak"/>
      </w:pPr>
    </w:p>
    <w:p w:rsidR="00000000" w:rsidRPr="009E37A0" w:rsidP="009E37A0">
      <w:pPr>
        <w:pStyle w:val="Heading1"/>
      </w:pPr>
      <w:bookmarkStart w:id="12" w:name="O_1132098"/>
      <w:bookmarkEnd w:id="12"/>
      <w:r w:rsidRPr="009E37A0">
        <w:t>Assessment Conditions</w:t>
      </w:r>
    </w:p>
    <w:p w:rsidR="00000000" w:rsidRPr="009E37A0" w:rsidP="00F96991">
      <w:pPr>
        <w:pStyle w:val="BodyText"/>
      </w:pPr>
      <w:r w:rsidRPr="009E37A0">
        <w:t>Assessors must satisfy the requirements for assessors listed in the Standards for Registered Training Organisations.</w:t>
      </w:r>
    </w:p>
    <w:p w:rsidR="00000000" w:rsidRPr="009E37A0" w:rsidP="00F96991">
      <w:pPr>
        <w:pStyle w:val="BodyText"/>
      </w:pPr>
      <w:r w:rsidRPr="009E37A0">
        <w:t>This unit must be assessed in the workplace or a close simulation using realistic workplace conditions, materials, activities, responsibilities, procedures, safety requirements and environmental considerations.</w:t>
      </w:r>
    </w:p>
    <w:p w:rsidR="00000000" w:rsidRPr="009E37A0" w:rsidP="009E37A0">
      <w:pPr>
        <w:pStyle w:val="Heading1"/>
      </w:pPr>
      <w:bookmarkStart w:id="13" w:name="O_1132096"/>
      <w:bookmarkEnd w:id="13"/>
      <w:r w:rsidRPr="009E37A0">
        <w:t>Links</w:t>
      </w:r>
    </w:p>
    <w:p w:rsidR="00000000" w:rsidRPr="009E37A0" w:rsidP="00F96991">
      <w:pPr>
        <w:pStyle w:val="BodyText"/>
      </w:pPr>
      <w:r w:rsidRPr="009E37A0">
        <w:t>Companion volumes to</w:t>
      </w:r>
      <w:r w:rsidRPr="009E37A0">
        <w:t xml:space="preserve">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9B58E0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9E37A0" w:rsidP="009E37A0"/>
    <w:sectPr w:rsidSect="009E37A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 w:rsidRPr="00F96991" w:rsidP="00F9699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1" w:rsidP="009E3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6991" w:rsidP="009E3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6991" w:rsidP="009E37A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 w:rsidP="009E37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96991">
      <w:t>Approved</w:t>
    </w:r>
    <w:r w:rsidR="00F9699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96991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96991">
      <w:rPr>
        <w:noProof/>
      </w:rPr>
      <w:t>4</w:t>
    </w:r>
    <w:r>
      <w:rPr>
        <w:noProof/>
      </w:rPr>
      <w:fldChar w:fldCharType="end"/>
    </w:r>
  </w:p>
  <w:p w:rsidR="009E37A0" w:rsidP="009E37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9699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96991">
      <w:t>BuildSkills Australia</w:t>
    </w:r>
    <w:r w:rsidR="00F96991">
      <w:fldChar w:fldCharType="end"/>
    </w:r>
  </w:p>
  <w:p w:rsidR="009E37A0" w:rsidP="009E37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E37A0" w:rsidRPr="00F96991" w:rsidP="00F9699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6991" w:rsidRPr="002D2AF8" w:rsidP="009E3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CPCPCM2040 Read plans, calculate quantities and mark out materials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96991" w:rsidP="009E37A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37A0" w:rsidRPr="002D2AF8" w:rsidP="009E37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96991">
      <w:t>CPCPCM2040 Read plans, calculate quantities and mark out materials</w:t>
    </w:r>
    <w:r w:rsidR="00F9699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96991">
      <w:rPr>
        <w:noProof/>
      </w:rPr>
      <w:t>1 March 2025</w:t>
    </w:r>
    <w:r>
      <w:fldChar w:fldCharType="end"/>
    </w:r>
  </w:p>
  <w:p w:rsidR="009E37A0" w:rsidP="009E37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9E24E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B289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C4E4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E37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E37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E37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E37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E37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E37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E37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E37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E37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E37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E37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E37A0"/>
  </w:style>
  <w:style w:type="character" w:customStyle="1" w:styleId="Heading1Char">
    <w:name w:val="Heading 1 Char"/>
    <w:basedOn w:val="DefaultParagraphFont"/>
    <w:link w:val="Heading1"/>
    <w:rsid w:val="009E37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E37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E37A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E37A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E37A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E37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E37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E37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E37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E37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E3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E37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E3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E37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E37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E37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E37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E37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E37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E37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E37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E37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E37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E37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E37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E37A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E37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E37A0"/>
    <w:rPr>
      <w:b/>
      <w:spacing w:val="0"/>
    </w:rPr>
  </w:style>
  <w:style w:type="paragraph" w:customStyle="1" w:styleId="SuperTitle">
    <w:name w:val="SuperTitle"/>
    <w:basedOn w:val="Title"/>
    <w:rsid w:val="009E37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E37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E37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E37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E37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E37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E37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E37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E37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E37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E37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E37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E37A0"/>
    <w:rPr>
      <w:i/>
    </w:rPr>
  </w:style>
  <w:style w:type="paragraph" w:styleId="Caption">
    <w:name w:val="caption"/>
    <w:basedOn w:val="BodyText"/>
    <w:next w:val="Normal"/>
    <w:qFormat/>
    <w:rsid w:val="009E37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E37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E37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E37A0"/>
  </w:style>
  <w:style w:type="paragraph" w:styleId="TableofFigures">
    <w:name w:val="table of figures"/>
    <w:basedOn w:val="Normal"/>
    <w:next w:val="Normal"/>
    <w:semiHidden/>
    <w:rsid w:val="009E37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E37A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E37A0"/>
    <w:rPr>
      <w:rFonts w:ascii="Wingdings" w:hAnsi="Wingdings"/>
    </w:rPr>
  </w:style>
  <w:style w:type="paragraph" w:customStyle="1" w:styleId="TableHeading">
    <w:name w:val="Table Heading"/>
    <w:basedOn w:val="HeadingBase"/>
    <w:rsid w:val="009E37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E37A0"/>
    <w:rPr>
      <w:color w:val="0033CC"/>
      <w:u w:val="none"/>
    </w:rPr>
  </w:style>
  <w:style w:type="paragraph" w:customStyle="1" w:styleId="BodyTextRight">
    <w:name w:val="Body Text Right"/>
    <w:basedOn w:val="BodyText"/>
    <w:rsid w:val="009E37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E37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E37A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E37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E37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E37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E37A0"/>
    <w:rPr>
      <w:sz w:val="32"/>
    </w:rPr>
  </w:style>
  <w:style w:type="paragraph" w:customStyle="1" w:styleId="HeadingProcedure">
    <w:name w:val="Heading Procedure"/>
    <w:basedOn w:val="HeadingBase"/>
    <w:next w:val="Normal"/>
    <w:rsid w:val="009E37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E37A0"/>
    <w:pPr>
      <w:spacing w:before="60" w:after="60"/>
    </w:pPr>
  </w:style>
  <w:style w:type="paragraph" w:styleId="ListContinue">
    <w:name w:val="List Continue"/>
    <w:basedOn w:val="List"/>
    <w:rsid w:val="009E37A0"/>
    <w:pPr>
      <w:ind w:firstLine="0"/>
    </w:pPr>
  </w:style>
  <w:style w:type="paragraph" w:customStyle="1" w:styleId="ListNote">
    <w:name w:val="List Note"/>
    <w:basedOn w:val="List"/>
    <w:rsid w:val="009E37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E37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E37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E37A0"/>
    <w:rPr>
      <w:rFonts w:ascii="Courier New" w:hAnsi="Courier New"/>
    </w:rPr>
  </w:style>
  <w:style w:type="paragraph" w:customStyle="1" w:styleId="NoteBullet">
    <w:name w:val="Note Bullet"/>
    <w:basedOn w:val="Note"/>
    <w:rsid w:val="009E37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E37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E37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E37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E37A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E37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E37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E37A0"/>
    <w:rPr>
      <w:b/>
      <w:smallCaps/>
    </w:rPr>
  </w:style>
  <w:style w:type="paragraph" w:customStyle="1" w:styleId="TableListNumber">
    <w:name w:val="Table List Number"/>
    <w:basedOn w:val="ListNumber"/>
    <w:rsid w:val="009E37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E37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E37A0"/>
    <w:pPr>
      <w:numPr>
        <w:numId w:val="9"/>
      </w:numPr>
    </w:pPr>
  </w:style>
  <w:style w:type="paragraph" w:customStyle="1" w:styleId="ListAlpha2">
    <w:name w:val="List Alpha 2"/>
    <w:basedOn w:val="List2"/>
    <w:rsid w:val="009E37A0"/>
    <w:pPr>
      <w:numPr>
        <w:numId w:val="8"/>
      </w:numPr>
    </w:pPr>
  </w:style>
  <w:style w:type="paragraph" w:styleId="List2">
    <w:name w:val="List 2"/>
    <w:basedOn w:val="BodyText"/>
    <w:rsid w:val="009E37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E37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E37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E37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E37A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E37A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E37A0"/>
    <w:pPr>
      <w:numPr>
        <w:numId w:val="4"/>
      </w:numPr>
    </w:pPr>
  </w:style>
  <w:style w:type="paragraph" w:styleId="ListContinue2">
    <w:name w:val="List Continue 2"/>
    <w:basedOn w:val="List2"/>
    <w:rsid w:val="009E37A0"/>
    <w:pPr>
      <w:ind w:firstLine="0"/>
    </w:pPr>
  </w:style>
  <w:style w:type="paragraph" w:styleId="ListContinue3">
    <w:name w:val="List Continue 3"/>
    <w:basedOn w:val="List3"/>
    <w:rsid w:val="009E37A0"/>
    <w:pPr>
      <w:ind w:left="1021" w:firstLine="0"/>
    </w:pPr>
  </w:style>
  <w:style w:type="paragraph" w:styleId="ListContinue4">
    <w:name w:val="List Continue 4"/>
    <w:basedOn w:val="List4"/>
    <w:rsid w:val="009E37A0"/>
    <w:pPr>
      <w:ind w:firstLine="0"/>
    </w:pPr>
  </w:style>
  <w:style w:type="paragraph" w:styleId="ListContinue5">
    <w:name w:val="List Continue 5"/>
    <w:basedOn w:val="List5"/>
    <w:rsid w:val="009E37A0"/>
    <w:pPr>
      <w:ind w:firstLine="0"/>
    </w:pPr>
  </w:style>
  <w:style w:type="paragraph" w:styleId="ListNumber3">
    <w:name w:val="List Number 3"/>
    <w:basedOn w:val="List3"/>
    <w:rsid w:val="009E37A0"/>
    <w:pPr>
      <w:numPr>
        <w:numId w:val="5"/>
      </w:numPr>
    </w:pPr>
  </w:style>
  <w:style w:type="paragraph" w:styleId="ListNumber4">
    <w:name w:val="List Number 4"/>
    <w:basedOn w:val="List4"/>
    <w:rsid w:val="009E37A0"/>
    <w:pPr>
      <w:numPr>
        <w:numId w:val="6"/>
      </w:numPr>
    </w:pPr>
  </w:style>
  <w:style w:type="paragraph" w:styleId="ListNumber5">
    <w:name w:val="List Number 5"/>
    <w:basedOn w:val="List5"/>
    <w:rsid w:val="009E37A0"/>
    <w:pPr>
      <w:numPr>
        <w:numId w:val="7"/>
      </w:numPr>
    </w:pPr>
  </w:style>
  <w:style w:type="paragraph" w:styleId="BlockText">
    <w:name w:val="Block Text"/>
    <w:basedOn w:val="Normal"/>
    <w:rsid w:val="009E37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E37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E37A0"/>
    <w:rPr>
      <w:sz w:val="16"/>
      <w:vertAlign w:val="superscript"/>
    </w:rPr>
  </w:style>
  <w:style w:type="character" w:customStyle="1" w:styleId="Symbols">
    <w:name w:val="Symbols"/>
    <w:basedOn w:val="DefaultParagraphFont"/>
    <w:rsid w:val="009E37A0"/>
    <w:rPr>
      <w:rFonts w:ascii="Symbol" w:hAnsi="Symbol"/>
    </w:rPr>
  </w:style>
  <w:style w:type="character" w:customStyle="1" w:styleId="MenuOptions">
    <w:name w:val="Menu Options"/>
    <w:basedOn w:val="DefaultParagraphFont"/>
    <w:rsid w:val="009E37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E37A0"/>
    <w:rPr>
      <w:b/>
    </w:rPr>
  </w:style>
  <w:style w:type="character" w:customStyle="1" w:styleId="Underlined">
    <w:name w:val="Underlined"/>
    <w:basedOn w:val="DefaultParagraphFont"/>
    <w:rsid w:val="009E37A0"/>
    <w:rPr>
      <w:u w:val="single"/>
    </w:rPr>
  </w:style>
  <w:style w:type="paragraph" w:customStyle="1" w:styleId="TableBodyTextRight">
    <w:name w:val="Table Body Text Right"/>
    <w:basedOn w:val="TableBodyText"/>
    <w:rsid w:val="009E37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E37A0"/>
    <w:rPr>
      <w:sz w:val="18"/>
    </w:rPr>
  </w:style>
  <w:style w:type="paragraph" w:customStyle="1" w:styleId="BodySmallRight">
    <w:name w:val="Body Small Right"/>
    <w:basedOn w:val="BodyTextRight"/>
    <w:rsid w:val="009E37A0"/>
    <w:rPr>
      <w:sz w:val="18"/>
      <w:szCs w:val="18"/>
    </w:rPr>
  </w:style>
  <w:style w:type="paragraph" w:customStyle="1" w:styleId="MarginEdition">
    <w:name w:val="Margin Edition"/>
    <w:basedOn w:val="MarginNote"/>
    <w:rsid w:val="009E37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E37A0"/>
    <w:rPr>
      <w:sz w:val="2"/>
      <w:szCs w:val="2"/>
    </w:rPr>
  </w:style>
  <w:style w:type="character" w:customStyle="1" w:styleId="Small">
    <w:name w:val="Small"/>
    <w:basedOn w:val="DefaultParagraphFont"/>
    <w:rsid w:val="009E37A0"/>
    <w:rPr>
      <w:sz w:val="16"/>
    </w:rPr>
  </w:style>
  <w:style w:type="paragraph" w:customStyle="1" w:styleId="WideTable">
    <w:name w:val="Wide Table"/>
    <w:basedOn w:val="Normal"/>
    <w:rsid w:val="009E37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E37A0"/>
  </w:style>
  <w:style w:type="paragraph" w:styleId="Quote">
    <w:name w:val="Quote"/>
    <w:basedOn w:val="Heading1"/>
    <w:link w:val="QuoteChar"/>
    <w:qFormat/>
    <w:rsid w:val="009E37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E37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E37A0"/>
    <w:pPr>
      <w:pageBreakBefore/>
    </w:pPr>
  </w:style>
  <w:style w:type="paragraph" w:customStyle="1" w:styleId="Border">
    <w:name w:val="Border"/>
    <w:basedOn w:val="Normal"/>
    <w:qFormat/>
    <w:rsid w:val="009E37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E37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E37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E37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E37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E37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E37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E37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E37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E37A0"/>
    <w:rPr>
      <w:u w:val="single"/>
    </w:rPr>
  </w:style>
  <w:style w:type="character" w:customStyle="1" w:styleId="BoldandItalics">
    <w:name w:val="Bold and Italics"/>
    <w:qFormat/>
    <w:rsid w:val="009E37A0"/>
    <w:rPr>
      <w:b/>
      <w:i/>
      <w:u w:val="none"/>
    </w:rPr>
  </w:style>
  <w:style w:type="paragraph" w:styleId="BalloonText">
    <w:name w:val="Balloon Text"/>
    <w:basedOn w:val="Normal"/>
    <w:link w:val="BalloonTextChar"/>
    <w:rsid w:val="009E37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E37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E37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E37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E37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E37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E37A0"/>
    <w:pPr>
      <w:spacing w:before="0" w:after="0"/>
    </w:pPr>
  </w:style>
  <w:style w:type="paragraph" w:customStyle="1" w:styleId="BodyTextBold">
    <w:name w:val="Body Text Bold"/>
    <w:basedOn w:val="BodyText"/>
    <w:qFormat/>
    <w:rsid w:val="009E37A0"/>
    <w:rPr>
      <w:b/>
    </w:rPr>
  </w:style>
  <w:style w:type="character" w:styleId="Hyperlink">
    <w:name w:val="Hyperlink"/>
    <w:basedOn w:val="DefaultParagraphFont"/>
    <w:uiPriority w:val="99"/>
    <w:unhideWhenUsed/>
    <w:rsid w:val="00F9699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672</Words>
  <Characters>4424</Characters>
  <Application>Microsoft Office Word</Application>
  <DocSecurity>0</DocSecurity>
  <Lines>176</Lines>
  <Paragraphs>108</Paragraphs>
  <ScaleCrop>false</ScaleCrop>
  <Company>Author-it Software Corporation Ltd.</Company>
  <LinksUpToDate>false</LinksUpToDate>
  <CharactersWithSpaces>4988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CPCPCM2040 Read plans, calculate quantities and mark out materials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2025-03-01T08:50:00Z</dcterms:created>
  <dcterms:modified xsi:type="dcterms:W3CDTF">2025-03-01T08:50:00Z</dcterms:modified>
</cp:coreProperties>
</file>