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EDD" w:rsidP="00F37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CPCPCM2040 Read plans, calculate quantities and mark out materials</w:t>
      </w:r>
      <w:r>
        <w:fldChar w:fldCharType="end"/>
      </w:r>
    </w:p>
    <w:p w:rsidR="00F37EDD" w:rsidP="00F37EDD">
      <w:pPr>
        <w:pStyle w:val="Version"/>
        <w:sectPr w:rsidSect="00664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3AD" w:rsidP="006643AD">
      <w:pPr>
        <w:pStyle w:val="SuperHeading"/>
      </w:pPr>
      <w:r w:rsidRPr="006643AD">
        <w:t>Assessment Requirements for CPCPCM2040 Read plans, calculate quantities and mark out materials</w:t>
      </w:r>
    </w:p>
    <w:p w:rsidR="00000000" w:rsidRPr="006643AD" w:rsidP="006643AD">
      <w:pPr>
        <w:pStyle w:val="Heading1"/>
      </w:pPr>
      <w:bookmarkStart w:id="1" w:name="O_1132097"/>
      <w:bookmarkEnd w:id="1"/>
      <w:r w:rsidRPr="006643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66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3AD">
            <w:pPr>
              <w:pStyle w:val="BodyText"/>
              <w:rPr>
                <w:lang w:val="en-NZ"/>
              </w:rPr>
            </w:pPr>
            <w:r w:rsidRPr="006643A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3AD" w:rsidP="006643AD">
            <w:pPr>
              <w:pStyle w:val="BodyText"/>
            </w:pPr>
            <w:r w:rsidRPr="006643AD">
              <w:t>This version first released with CPC Construction, Plumbing and Services Training Package Release 5.0.</w:t>
            </w:r>
          </w:p>
          <w:p w:rsidR="00000000" w:rsidRPr="006643AD" w:rsidP="006643AD">
            <w:pPr>
              <w:pStyle w:val="BodyText"/>
            </w:pPr>
            <w:r w:rsidRPr="006643AD">
              <w:t>Supersedes and is not equivalent to CPCPCM2040A Read plans and calculate plumbing quantities, and CPCPCM2050A Mark out materials.  Updated to meet the Standards for Training Packages 2012.</w:t>
            </w:r>
          </w:p>
        </w:tc>
      </w:tr>
    </w:tbl>
    <w:p w:rsidR="00000000" w:rsidRPr="006643AD" w:rsidP="006643AD">
      <w:pPr>
        <w:pStyle w:val="BodyText"/>
      </w:pPr>
    </w:p>
    <w:p w:rsidR="00000000" w:rsidRPr="006643AD" w:rsidP="006643AD">
      <w:pPr>
        <w:pStyle w:val="AllowPageBreak"/>
      </w:pPr>
    </w:p>
    <w:p w:rsidR="00000000" w:rsidRPr="006643AD" w:rsidP="006643AD">
      <w:pPr>
        <w:pStyle w:val="Heading1"/>
      </w:pPr>
      <w:bookmarkStart w:id="2" w:name="O_1132100"/>
      <w:bookmarkEnd w:id="2"/>
      <w:r w:rsidRPr="006643AD">
        <w:t>Performance Evidence</w:t>
      </w:r>
    </w:p>
    <w:p w:rsidR="00000000" w:rsidRPr="006643AD" w:rsidP="00F37EDD">
      <w:pPr>
        <w:pStyle w:val="BodyText"/>
      </w:pPr>
      <w:r w:rsidRPr="006643AD">
        <w:t>To demonstrate competency</w:t>
      </w:r>
      <w:r w:rsidRPr="006643AD">
        <w:t>, a candidate must meet the performance criteria for this unit by referring to plans and specifications for at least three different plumbing or plumbing services tasks to:</w:t>
      </w:r>
    </w:p>
    <w:p w:rsidR="00000000" w:rsidRPr="006643AD" w:rsidP="006643AD">
      <w:pPr>
        <w:pStyle w:val="ListBullet"/>
      </w:pPr>
      <w:r w:rsidRPr="006643AD">
        <w:t>develop a full materials and specifications list, including lengths, diameters and</w:t>
      </w:r>
      <w:r w:rsidRPr="006643AD">
        <w:t xml:space="preserve"> quantities</w:t>
      </w:r>
    </w:p>
    <w:p w:rsidR="00000000" w:rsidRPr="006643AD" w:rsidP="006643AD">
      <w:pPr>
        <w:pStyle w:val="ListBullet"/>
      </w:pPr>
      <w:r w:rsidRPr="006643AD">
        <w:t>transfer requirements from the plans to accurately mark out materials.</w:t>
      </w:r>
    </w:p>
    <w:p w:rsidR="00000000" w:rsidRPr="006643AD" w:rsidP="006643AD">
      <w:pPr>
        <w:pStyle w:val="AllowPageBreak"/>
      </w:pPr>
    </w:p>
    <w:p w:rsidR="00000000" w:rsidRPr="006643AD" w:rsidP="006643AD">
      <w:pPr>
        <w:pStyle w:val="Heading1"/>
      </w:pPr>
      <w:bookmarkStart w:id="3" w:name="O_1132099"/>
      <w:bookmarkEnd w:id="3"/>
      <w:r w:rsidRPr="006643AD">
        <w:t>Knowledge Evidence</w:t>
      </w:r>
    </w:p>
    <w:p w:rsidR="00000000" w:rsidRPr="006643AD" w:rsidP="00F37EDD">
      <w:pPr>
        <w:pStyle w:val="BodyText"/>
      </w:pPr>
      <w:r w:rsidRPr="006643AD">
        <w:t>To be competent in this unit, a person must demonstrate knowledge of:</w:t>
      </w:r>
    </w:p>
    <w:p w:rsidR="00000000" w:rsidRPr="006643AD" w:rsidP="006643AD">
      <w:pPr>
        <w:pStyle w:val="ListBullet"/>
      </w:pPr>
      <w:r w:rsidRPr="006643AD">
        <w:t>types of plans and their purpose</w:t>
      </w:r>
    </w:p>
    <w:p w:rsidR="00000000" w:rsidRPr="006643AD" w:rsidP="006643AD">
      <w:pPr>
        <w:pStyle w:val="ListBullet"/>
      </w:pPr>
      <w:r w:rsidRPr="006643AD">
        <w:t>parts of a plan and their function</w:t>
      </w:r>
    </w:p>
    <w:p w:rsidR="00000000" w:rsidRPr="006643AD" w:rsidP="006643AD">
      <w:pPr>
        <w:pStyle w:val="ListBullet"/>
      </w:pPr>
      <w:r w:rsidRPr="006643AD">
        <w:t>conventions and scales used in plans and specifications</w:t>
      </w:r>
    </w:p>
    <w:p w:rsidR="00000000" w:rsidRPr="006643AD" w:rsidP="006643AD">
      <w:pPr>
        <w:pStyle w:val="ListBullet"/>
      </w:pPr>
      <w:r w:rsidRPr="006643AD">
        <w:t>calculation principles used in the plumbing sector:</w:t>
      </w:r>
    </w:p>
    <w:p w:rsidR="00000000" w:rsidRPr="006643AD" w:rsidP="006643AD">
      <w:pPr>
        <w:pStyle w:val="ListBullet2"/>
      </w:pPr>
      <w:r w:rsidRPr="006643AD">
        <w:t xml:space="preserve">converting millimetres to metres </w:t>
      </w:r>
    </w:p>
    <w:p w:rsidR="00000000" w:rsidRPr="006643AD" w:rsidP="006643AD">
      <w:pPr>
        <w:pStyle w:val="ListBullet2"/>
      </w:pPr>
      <w:r w:rsidRPr="006643AD">
        <w:t xml:space="preserve">converting metres to millimetres </w:t>
      </w:r>
    </w:p>
    <w:p w:rsidR="00000000" w:rsidRPr="006643AD" w:rsidP="006643AD">
      <w:pPr>
        <w:pStyle w:val="ListBullet2"/>
      </w:pPr>
      <w:r w:rsidRPr="006643AD">
        <w:t>length</w:t>
      </w:r>
    </w:p>
    <w:p w:rsidR="00000000" w:rsidRPr="006643AD" w:rsidP="006643AD">
      <w:pPr>
        <w:pStyle w:val="ListBullet2"/>
      </w:pPr>
      <w:r w:rsidRPr="006643AD">
        <w:t>perimeter</w:t>
      </w:r>
    </w:p>
    <w:p w:rsidR="00000000" w:rsidRPr="006643AD" w:rsidP="006643AD">
      <w:pPr>
        <w:pStyle w:val="ListBullet2"/>
      </w:pPr>
      <w:r w:rsidRPr="006643AD">
        <w:t>circumference</w:t>
      </w:r>
    </w:p>
    <w:p w:rsidR="00000000" w:rsidRPr="006643AD" w:rsidP="006643AD">
      <w:pPr>
        <w:pStyle w:val="ListBullet2"/>
      </w:pPr>
      <w:r w:rsidRPr="006643AD">
        <w:t>area</w:t>
      </w:r>
    </w:p>
    <w:p w:rsidR="00000000" w:rsidRPr="006643AD" w:rsidP="006643AD">
      <w:pPr>
        <w:pStyle w:val="ListBullet2"/>
      </w:pPr>
      <w:r w:rsidRPr="006643AD">
        <w:t>volume</w:t>
      </w:r>
    </w:p>
    <w:p w:rsidR="00000000" w:rsidRPr="006643AD" w:rsidP="006643AD">
      <w:pPr>
        <w:pStyle w:val="ListBullet2"/>
      </w:pPr>
      <w:r w:rsidRPr="006643AD">
        <w:t>pressure</w:t>
      </w:r>
    </w:p>
    <w:p w:rsidR="00000000" w:rsidRPr="006643AD" w:rsidP="006643AD">
      <w:pPr>
        <w:pStyle w:val="ListBullet2"/>
      </w:pPr>
      <w:r w:rsidRPr="006643AD">
        <w:t>addition, subtraction, multiplication and division</w:t>
      </w:r>
    </w:p>
    <w:p w:rsidR="00000000" w:rsidRPr="006643AD" w:rsidP="006643AD">
      <w:pPr>
        <w:pStyle w:val="ListBullet2"/>
      </w:pPr>
      <w:r w:rsidRPr="006643AD">
        <w:t xml:space="preserve">ratio </w:t>
      </w:r>
    </w:p>
    <w:p w:rsidR="00000000" w:rsidRPr="006643AD" w:rsidP="006643AD">
      <w:pPr>
        <w:pStyle w:val="ListBullet2"/>
      </w:pPr>
      <w:r w:rsidRPr="006643AD">
        <w:t>percentage</w:t>
      </w:r>
    </w:p>
    <w:p w:rsidR="00000000" w:rsidRPr="006643AD" w:rsidP="006643AD">
      <w:pPr>
        <w:pStyle w:val="ListBullet"/>
      </w:pPr>
      <w:r w:rsidRPr="006643AD">
        <w:t>how to access relevant information, including codes and standards</w:t>
      </w:r>
    </w:p>
    <w:p w:rsidR="00000000" w:rsidRPr="006643AD" w:rsidP="006643AD">
      <w:pPr>
        <w:pStyle w:val="ListBullet"/>
      </w:pPr>
      <w:r w:rsidRPr="006643AD">
        <w:t>tools, materials and equipment used to read plans, calculate quantities and mark out materials</w:t>
      </w:r>
    </w:p>
    <w:p w:rsidR="00000000" w:rsidRPr="006643AD" w:rsidP="006643AD">
      <w:pPr>
        <w:pStyle w:val="ListBullet"/>
      </w:pPr>
      <w:r w:rsidRPr="006643AD">
        <w:t xml:space="preserve">work health and </w:t>
      </w:r>
      <w:r w:rsidRPr="006643AD">
        <w:t>safety (WHS) requirements for reading plans, calculating quantities and marking out materials.</w:t>
      </w:r>
    </w:p>
    <w:p w:rsidR="00000000" w:rsidRPr="006643AD" w:rsidP="006643AD">
      <w:pPr>
        <w:pStyle w:val="AllowPageBreak"/>
      </w:pPr>
    </w:p>
    <w:p w:rsidR="00000000" w:rsidRPr="006643AD" w:rsidP="006643AD">
      <w:pPr>
        <w:pStyle w:val="Heading1"/>
      </w:pPr>
      <w:bookmarkStart w:id="4" w:name="O_1132098"/>
      <w:bookmarkEnd w:id="4"/>
      <w:r w:rsidRPr="006643AD">
        <w:t>Assessment Conditions</w:t>
      </w:r>
    </w:p>
    <w:p w:rsidR="00000000" w:rsidRPr="006643AD" w:rsidP="00F37EDD">
      <w:pPr>
        <w:pStyle w:val="BodyText"/>
      </w:pPr>
      <w:r w:rsidRPr="006643AD">
        <w:t>Assessors must satisfy the requirements for assessors listed in the Standards for Registered Training Organisations.</w:t>
      </w:r>
    </w:p>
    <w:p w:rsidR="00000000" w:rsidRPr="006643AD" w:rsidP="00F37EDD">
      <w:pPr>
        <w:pStyle w:val="BodyText"/>
      </w:pPr>
      <w:r w:rsidRPr="006643AD">
        <w:t>Thi</w:t>
      </w:r>
      <w:r w:rsidRPr="006643AD">
        <w:t>s unit must be assessed in the workplace or a close simulation using realistic workplace conditions, materials, activities, responsibilities, procedures, safety requirements and environmental considerations.</w:t>
      </w:r>
    </w:p>
    <w:p w:rsidR="00000000" w:rsidRPr="006643AD" w:rsidP="006643AD">
      <w:pPr>
        <w:pStyle w:val="Heading1"/>
      </w:pPr>
      <w:bookmarkStart w:id="5" w:name="O_1132096"/>
      <w:bookmarkEnd w:id="5"/>
      <w:r w:rsidRPr="006643AD">
        <w:t>Links</w:t>
      </w:r>
    </w:p>
    <w:p w:rsidR="00000000" w:rsidRPr="006643AD" w:rsidP="00F37EDD">
      <w:pPr>
        <w:pStyle w:val="BodyText"/>
      </w:pPr>
      <w:r w:rsidRPr="006643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175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643AD" w:rsidP="006643AD"/>
    <w:sectPr w:rsidSect="006643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AD" w:rsidRPr="00F37EDD" w:rsidP="00F37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DD" w:rsidP="00664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EDD" w:rsidP="00664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37EDD" w:rsidP="00664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3AD" w:rsidRPr="00F37EDD" w:rsidP="00F37E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DD" w:rsidRPr="002D2AF8" w:rsidP="00664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CPCPCM2040 Read plans, calculate quantities and mark out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7EDD" w:rsidP="00664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284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589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563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3AD"/>
  </w:style>
  <w:style w:type="character" w:customStyle="1" w:styleId="Heading1Char">
    <w:name w:val="Heading 1 Char"/>
    <w:basedOn w:val="DefaultParagraphFont"/>
    <w:link w:val="Heading1"/>
    <w:rsid w:val="00664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3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3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43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3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3AD"/>
    <w:rPr>
      <w:b/>
      <w:spacing w:val="0"/>
    </w:rPr>
  </w:style>
  <w:style w:type="paragraph" w:customStyle="1" w:styleId="SuperTitle">
    <w:name w:val="SuperTitle"/>
    <w:basedOn w:val="Title"/>
    <w:rsid w:val="00664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3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3AD"/>
    <w:rPr>
      <w:i/>
    </w:rPr>
  </w:style>
  <w:style w:type="paragraph" w:styleId="Caption">
    <w:name w:val="caption"/>
    <w:basedOn w:val="BodyText"/>
    <w:next w:val="Normal"/>
    <w:qFormat/>
    <w:rsid w:val="00664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3AD"/>
  </w:style>
  <w:style w:type="paragraph" w:styleId="TableofFigures">
    <w:name w:val="table of figures"/>
    <w:basedOn w:val="Normal"/>
    <w:next w:val="Normal"/>
    <w:semiHidden/>
    <w:rsid w:val="00664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3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3AD"/>
    <w:rPr>
      <w:rFonts w:ascii="Wingdings" w:hAnsi="Wingdings"/>
    </w:rPr>
  </w:style>
  <w:style w:type="paragraph" w:customStyle="1" w:styleId="TableHeading">
    <w:name w:val="Table Heading"/>
    <w:basedOn w:val="HeadingBase"/>
    <w:rsid w:val="00664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3AD"/>
    <w:rPr>
      <w:color w:val="0033CC"/>
      <w:u w:val="none"/>
    </w:rPr>
  </w:style>
  <w:style w:type="paragraph" w:customStyle="1" w:styleId="BodyTextRight">
    <w:name w:val="Body Text Right"/>
    <w:basedOn w:val="BodyText"/>
    <w:rsid w:val="00664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3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3AD"/>
    <w:rPr>
      <w:sz w:val="32"/>
    </w:rPr>
  </w:style>
  <w:style w:type="paragraph" w:customStyle="1" w:styleId="HeadingProcedure">
    <w:name w:val="Heading Procedure"/>
    <w:basedOn w:val="HeadingBase"/>
    <w:next w:val="Normal"/>
    <w:rsid w:val="00664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3AD"/>
    <w:pPr>
      <w:spacing w:before="60" w:after="60"/>
    </w:pPr>
  </w:style>
  <w:style w:type="paragraph" w:styleId="ListContinue">
    <w:name w:val="List Continue"/>
    <w:basedOn w:val="List"/>
    <w:rsid w:val="006643AD"/>
    <w:pPr>
      <w:ind w:firstLine="0"/>
    </w:pPr>
  </w:style>
  <w:style w:type="paragraph" w:customStyle="1" w:styleId="ListNote">
    <w:name w:val="List Note"/>
    <w:basedOn w:val="List"/>
    <w:rsid w:val="00664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3AD"/>
    <w:rPr>
      <w:rFonts w:ascii="Courier New" w:hAnsi="Courier New"/>
    </w:rPr>
  </w:style>
  <w:style w:type="paragraph" w:customStyle="1" w:styleId="NoteBullet">
    <w:name w:val="Note Bullet"/>
    <w:basedOn w:val="Note"/>
    <w:rsid w:val="00664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3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3AD"/>
    <w:rPr>
      <w:b/>
      <w:smallCaps/>
    </w:rPr>
  </w:style>
  <w:style w:type="paragraph" w:customStyle="1" w:styleId="TableListNumber">
    <w:name w:val="Table List Number"/>
    <w:basedOn w:val="ListNumber"/>
    <w:rsid w:val="00664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3AD"/>
    <w:pPr>
      <w:numPr>
        <w:numId w:val="9"/>
      </w:numPr>
    </w:pPr>
  </w:style>
  <w:style w:type="paragraph" w:customStyle="1" w:styleId="ListAlpha2">
    <w:name w:val="List Alpha 2"/>
    <w:basedOn w:val="List2"/>
    <w:rsid w:val="006643AD"/>
    <w:pPr>
      <w:numPr>
        <w:numId w:val="8"/>
      </w:numPr>
    </w:pPr>
  </w:style>
  <w:style w:type="paragraph" w:styleId="List2">
    <w:name w:val="List 2"/>
    <w:basedOn w:val="BodyText"/>
    <w:rsid w:val="00664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3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3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3AD"/>
    <w:pPr>
      <w:numPr>
        <w:numId w:val="4"/>
      </w:numPr>
    </w:pPr>
  </w:style>
  <w:style w:type="paragraph" w:styleId="ListContinue2">
    <w:name w:val="List Continue 2"/>
    <w:basedOn w:val="List2"/>
    <w:rsid w:val="006643AD"/>
    <w:pPr>
      <w:ind w:firstLine="0"/>
    </w:pPr>
  </w:style>
  <w:style w:type="paragraph" w:styleId="ListContinue3">
    <w:name w:val="List Continue 3"/>
    <w:basedOn w:val="List3"/>
    <w:rsid w:val="006643AD"/>
    <w:pPr>
      <w:ind w:left="1021" w:firstLine="0"/>
    </w:pPr>
  </w:style>
  <w:style w:type="paragraph" w:styleId="ListContinue4">
    <w:name w:val="List Continue 4"/>
    <w:basedOn w:val="List4"/>
    <w:rsid w:val="006643AD"/>
    <w:pPr>
      <w:ind w:firstLine="0"/>
    </w:pPr>
  </w:style>
  <w:style w:type="paragraph" w:styleId="ListContinue5">
    <w:name w:val="List Continue 5"/>
    <w:basedOn w:val="List5"/>
    <w:rsid w:val="006643AD"/>
    <w:pPr>
      <w:ind w:firstLine="0"/>
    </w:pPr>
  </w:style>
  <w:style w:type="paragraph" w:styleId="ListNumber3">
    <w:name w:val="List Number 3"/>
    <w:basedOn w:val="List3"/>
    <w:rsid w:val="006643AD"/>
    <w:pPr>
      <w:numPr>
        <w:numId w:val="5"/>
      </w:numPr>
    </w:pPr>
  </w:style>
  <w:style w:type="paragraph" w:styleId="ListNumber4">
    <w:name w:val="List Number 4"/>
    <w:basedOn w:val="List4"/>
    <w:rsid w:val="006643AD"/>
    <w:pPr>
      <w:numPr>
        <w:numId w:val="6"/>
      </w:numPr>
    </w:pPr>
  </w:style>
  <w:style w:type="paragraph" w:styleId="ListNumber5">
    <w:name w:val="List Number 5"/>
    <w:basedOn w:val="List5"/>
    <w:rsid w:val="006643AD"/>
    <w:pPr>
      <w:numPr>
        <w:numId w:val="7"/>
      </w:numPr>
    </w:pPr>
  </w:style>
  <w:style w:type="paragraph" w:styleId="BlockText">
    <w:name w:val="Block Text"/>
    <w:basedOn w:val="Normal"/>
    <w:rsid w:val="00664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3AD"/>
    <w:rPr>
      <w:sz w:val="16"/>
      <w:vertAlign w:val="superscript"/>
    </w:rPr>
  </w:style>
  <w:style w:type="character" w:customStyle="1" w:styleId="Symbols">
    <w:name w:val="Symbols"/>
    <w:basedOn w:val="DefaultParagraphFont"/>
    <w:rsid w:val="006643AD"/>
    <w:rPr>
      <w:rFonts w:ascii="Symbol" w:hAnsi="Symbol"/>
    </w:rPr>
  </w:style>
  <w:style w:type="character" w:customStyle="1" w:styleId="MenuOptions">
    <w:name w:val="Menu Options"/>
    <w:basedOn w:val="DefaultParagraphFont"/>
    <w:rsid w:val="00664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3AD"/>
    <w:rPr>
      <w:b/>
    </w:rPr>
  </w:style>
  <w:style w:type="character" w:customStyle="1" w:styleId="Underlined">
    <w:name w:val="Underlined"/>
    <w:basedOn w:val="DefaultParagraphFont"/>
    <w:rsid w:val="006643AD"/>
    <w:rPr>
      <w:u w:val="single"/>
    </w:rPr>
  </w:style>
  <w:style w:type="paragraph" w:customStyle="1" w:styleId="TableBodyTextRight">
    <w:name w:val="Table Body Text Right"/>
    <w:basedOn w:val="TableBodyText"/>
    <w:rsid w:val="00664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3AD"/>
    <w:rPr>
      <w:sz w:val="18"/>
    </w:rPr>
  </w:style>
  <w:style w:type="paragraph" w:customStyle="1" w:styleId="BodySmallRight">
    <w:name w:val="Body Small Right"/>
    <w:basedOn w:val="BodyTextRight"/>
    <w:rsid w:val="006643AD"/>
    <w:rPr>
      <w:sz w:val="18"/>
      <w:szCs w:val="18"/>
    </w:rPr>
  </w:style>
  <w:style w:type="paragraph" w:customStyle="1" w:styleId="MarginEdition">
    <w:name w:val="Margin Edition"/>
    <w:basedOn w:val="MarginNote"/>
    <w:rsid w:val="00664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3AD"/>
    <w:rPr>
      <w:sz w:val="2"/>
      <w:szCs w:val="2"/>
    </w:rPr>
  </w:style>
  <w:style w:type="character" w:customStyle="1" w:styleId="Small">
    <w:name w:val="Small"/>
    <w:basedOn w:val="DefaultParagraphFont"/>
    <w:rsid w:val="006643AD"/>
    <w:rPr>
      <w:sz w:val="16"/>
    </w:rPr>
  </w:style>
  <w:style w:type="paragraph" w:customStyle="1" w:styleId="WideTable">
    <w:name w:val="Wide Table"/>
    <w:basedOn w:val="Normal"/>
    <w:rsid w:val="00664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3AD"/>
  </w:style>
  <w:style w:type="paragraph" w:styleId="Quote">
    <w:name w:val="Quote"/>
    <w:basedOn w:val="Heading1"/>
    <w:link w:val="QuoteChar"/>
    <w:qFormat/>
    <w:rsid w:val="00664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3AD"/>
    <w:pPr>
      <w:pageBreakBefore/>
    </w:pPr>
  </w:style>
  <w:style w:type="paragraph" w:customStyle="1" w:styleId="Border">
    <w:name w:val="Border"/>
    <w:basedOn w:val="Normal"/>
    <w:qFormat/>
    <w:rsid w:val="00664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3AD"/>
    <w:rPr>
      <w:u w:val="single"/>
    </w:rPr>
  </w:style>
  <w:style w:type="character" w:customStyle="1" w:styleId="BoldandItalics">
    <w:name w:val="Bold and Italics"/>
    <w:qFormat/>
    <w:rsid w:val="006643AD"/>
    <w:rPr>
      <w:b/>
      <w:i/>
      <w:u w:val="none"/>
    </w:rPr>
  </w:style>
  <w:style w:type="paragraph" w:styleId="BalloonText">
    <w:name w:val="Balloon Text"/>
    <w:basedOn w:val="Normal"/>
    <w:link w:val="BalloonTextChar"/>
    <w:rsid w:val="00664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3AD"/>
    <w:pPr>
      <w:spacing w:before="0" w:after="0"/>
    </w:pPr>
  </w:style>
  <w:style w:type="paragraph" w:customStyle="1" w:styleId="BodyTextBold">
    <w:name w:val="Body Text Bold"/>
    <w:basedOn w:val="BodyText"/>
    <w:qFormat/>
    <w:rsid w:val="006643AD"/>
    <w:rPr>
      <w:b/>
    </w:rPr>
  </w:style>
  <w:style w:type="character" w:styleId="Hyperlink">
    <w:name w:val="Hyperlink"/>
    <w:basedOn w:val="DefaultParagraphFont"/>
    <w:uiPriority w:val="99"/>
    <w:unhideWhenUsed/>
    <w:rsid w:val="00F37E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2028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CPCPCM2040 Read plans, calculate quantities and mark out materials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