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728" w:rsidP="00171728">
      <w:pPr>
        <w:pStyle w:val="Title"/>
      </w:pPr>
      <w:r>
        <w:fldChar w:fldCharType="begin"/>
      </w:r>
      <w:r>
        <w:instrText xml:space="preserve"> TITLE   \* MERGEFORMAT </w:instrText>
      </w:r>
      <w:r>
        <w:fldChar w:fldCharType="separate"/>
      </w:r>
      <w:r>
        <w:t>CPCMCM8002 Manage the quality of projects and processes</w:t>
      </w:r>
      <w:r>
        <w:fldChar w:fldCharType="end"/>
      </w:r>
    </w:p>
    <w:p w:rsidR="00171728" w:rsidP="00171728">
      <w:pPr>
        <w:pStyle w:val="Version"/>
        <w:sectPr w:rsidSect="00481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850" w:rsidP="00481850">
      <w:pPr>
        <w:pStyle w:val="SuperHeading"/>
      </w:pPr>
      <w:r w:rsidRPr="00481850">
        <w:t>CPCMCM8002 Manage the quality of projects and processes</w:t>
      </w:r>
    </w:p>
    <w:p w:rsidR="00000000" w:rsidRPr="00481850" w:rsidP="00481850">
      <w:pPr>
        <w:pStyle w:val="Heading1"/>
      </w:pPr>
      <w:bookmarkStart w:id="1" w:name="O_666926"/>
      <w:bookmarkEnd w:id="1"/>
      <w:r w:rsidRPr="00481850">
        <w:t>Modification History</w:t>
      </w:r>
    </w:p>
    <w:p w:rsidR="00000000" w:rsidRPr="00481850" w:rsidP="00171728">
      <w:pPr>
        <w:pStyle w:val="BodyText"/>
      </w:pPr>
      <w:r w:rsidRPr="00481850">
        <w:t>Release 1.</w:t>
      </w:r>
    </w:p>
    <w:p w:rsidR="00000000" w:rsidRPr="00481850" w:rsidP="00171728">
      <w:pPr>
        <w:pStyle w:val="BodyText"/>
      </w:pPr>
      <w:r w:rsidRPr="00481850">
        <w:t>This version first released with CPC Construction, Plumbing and Services Training Package Version 1.</w:t>
      </w:r>
    </w:p>
    <w:p w:rsidR="00000000" w:rsidRPr="00481850" w:rsidP="00171728">
      <w:pPr>
        <w:pStyle w:val="BodyText"/>
      </w:pPr>
      <w:r w:rsidRPr="00481850">
        <w:t>Replaces superseded equivalent CPCMCM7002A Manage the quality of projects and processes.</w:t>
      </w:r>
    </w:p>
    <w:p w:rsidR="00000000" w:rsidRPr="00481850" w:rsidP="00481850">
      <w:pPr>
        <w:pStyle w:val="Heading1"/>
      </w:pPr>
      <w:bookmarkStart w:id="2" w:name="O_666934"/>
      <w:bookmarkEnd w:id="2"/>
      <w:r w:rsidRPr="00481850">
        <w:t>Application</w:t>
      </w:r>
    </w:p>
    <w:p w:rsidR="00000000" w:rsidRPr="00481850" w:rsidP="00171728">
      <w:pPr>
        <w:pStyle w:val="BodyText"/>
      </w:pPr>
      <w:r w:rsidRPr="00481850">
        <w:t>This unit of competency specifies the outcomes required to establish performance measures of projects and processes, and review and improve their management and accountability.</w:t>
      </w:r>
    </w:p>
    <w:p w:rsidR="00000000" w:rsidRPr="00481850" w:rsidP="00171728">
      <w:pPr>
        <w:pStyle w:val="BodyText"/>
      </w:pPr>
      <w:r w:rsidRPr="00481850">
        <w:t>The unit covers the need for quality control and responsibility f</w:t>
      </w:r>
      <w:r w:rsidRPr="00481850">
        <w:t>or providing service outcomes to customers. Managing organisational change is a major focus of the unit.</w:t>
      </w:r>
    </w:p>
    <w:p w:rsidR="00000000" w:rsidRPr="00481850" w:rsidP="00171728">
      <w:pPr>
        <w:pStyle w:val="BodyText"/>
      </w:pPr>
      <w:r w:rsidRPr="00481850">
        <w:t xml:space="preserve">This unit supports the attainment of skills and knowledge required for competent workplace performance in organisations of all sizes. It will support </w:t>
      </w:r>
      <w:r w:rsidRPr="00481850">
        <w:t>senior managers with responsibility in all sectors.</w:t>
      </w:r>
    </w:p>
    <w:p w:rsidR="00000000" w:rsidRPr="00481850" w:rsidP="00171728">
      <w:pPr>
        <w:pStyle w:val="BodyText"/>
      </w:pPr>
      <w:r w:rsidRPr="00481850">
        <w:t xml:space="preserve">The unit may be contextualised to the specific needs and knowledge and skill requirements of all industries, provided the essential outcomes of the unit are not changed. </w:t>
      </w:r>
    </w:p>
    <w:p w:rsidR="00000000" w:rsidRPr="00481850" w:rsidP="00171728">
      <w:pPr>
        <w:pStyle w:val="BodyText"/>
      </w:pPr>
      <w:r w:rsidRPr="00481850">
        <w:t>No licensing, legislative, accr</w:t>
      </w:r>
      <w:r w:rsidRPr="00481850">
        <w:t>editation, regulatory or certification requirements apply to this unit at the time of endorsement.</w:t>
      </w:r>
    </w:p>
    <w:p w:rsidR="00000000" w:rsidRPr="00481850" w:rsidP="00481850">
      <w:pPr>
        <w:pStyle w:val="Heading1"/>
      </w:pPr>
      <w:bookmarkStart w:id="3" w:name="O_666933"/>
      <w:bookmarkEnd w:id="3"/>
      <w:r w:rsidRPr="00481850">
        <w:t>Pre-requisite Unit</w:t>
      </w:r>
    </w:p>
    <w:p w:rsidR="00000000" w:rsidRPr="00481850" w:rsidP="00171728">
      <w:pPr>
        <w:pStyle w:val="BodyText"/>
      </w:pPr>
      <w:r w:rsidRPr="00481850">
        <w:t>Nil</w:t>
      </w:r>
    </w:p>
    <w:p w:rsidR="00000000" w:rsidRPr="00481850" w:rsidP="00481850">
      <w:pPr>
        <w:pStyle w:val="Heading1"/>
      </w:pPr>
      <w:bookmarkStart w:id="4" w:name="O_666932"/>
      <w:bookmarkEnd w:id="4"/>
      <w:r w:rsidRPr="00481850">
        <w:t>Competency Field</w:t>
      </w:r>
    </w:p>
    <w:p w:rsidR="00000000" w:rsidRPr="00481850" w:rsidP="00171728">
      <w:pPr>
        <w:pStyle w:val="BodyText"/>
      </w:pPr>
      <w:r w:rsidRPr="00481850">
        <w:t>Management</w:t>
      </w:r>
    </w:p>
    <w:p w:rsidR="00000000" w:rsidRPr="00481850" w:rsidP="00481850">
      <w:pPr>
        <w:pStyle w:val="Heading1"/>
      </w:pPr>
      <w:bookmarkStart w:id="5" w:name="O_666931"/>
      <w:bookmarkEnd w:id="5"/>
      <w:r w:rsidRPr="00481850">
        <w:t>Unit Sector</w:t>
      </w:r>
    </w:p>
    <w:p w:rsidR="00000000" w:rsidRPr="00481850" w:rsidP="00171728">
      <w:pPr>
        <w:pStyle w:val="BodyText"/>
      </w:pPr>
      <w:r w:rsidRPr="00481850">
        <w:t>Common</w:t>
      </w:r>
    </w:p>
    <w:p w:rsidR="00000000" w:rsidRPr="00481850" w:rsidP="00481850">
      <w:pPr>
        <w:pStyle w:val="Heading1"/>
      </w:pPr>
      <w:bookmarkStart w:id="6" w:name="O_666930"/>
      <w:bookmarkEnd w:id="6"/>
      <w:r w:rsidRPr="00481850">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481850">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Performance criteria describe the performance needed to demonstrate achievement of the element. Where bold italicised text is used, further information is detailed in the range of</w:t>
            </w:r>
            <w:r w:rsidRPr="00481850">
              <w:t xml:space="preserve"> conditions.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1.</w:t>
            </w:r>
          </w:p>
        </w:tc>
        <w:tc>
          <w:tcPr>
            <w:tcW w:w="1974" w:type="dxa"/>
            <w:vMerge w:val="restart"/>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Establish parameters for delivery of a quality project or process.</w:t>
            </w:r>
          </w:p>
        </w:tc>
        <w:tc>
          <w:tcPr>
            <w:tcW w:w="775" w:type="dxa"/>
            <w:tcBorders>
              <w:top w:val="nil"/>
              <w:left w:val="nil"/>
              <w:bottom w:val="nil"/>
              <w:right w:val="nil"/>
            </w:tcBorders>
            <w:tcMar>
              <w:top w:w="0" w:type="dxa"/>
              <w:left w:w="62" w:type="dxa"/>
              <w:bottom w:w="0" w:type="dxa"/>
              <w:right w:w="62" w:type="dxa"/>
            </w:tcMar>
          </w:tcPr>
          <w:p w:rsidR="00000000" w:rsidRPr="00481850" w:rsidP="00481850">
            <w:pPr>
              <w:pStyle w:val="BodyText"/>
            </w:pPr>
            <w:r w:rsidRPr="00481850">
              <w:t>1.1.</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rPr>
                <w:rStyle w:val="BoldandItalics"/>
              </w:rPr>
              <w:t>Concepts, principles and tools of quality management and continuous improvement</w:t>
            </w:r>
            <w:r w:rsidRPr="00481850">
              <w:t xml:space="preserve"> are researched and analysed.</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1.2.</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Extensive research is undertaken to determine current and future service requirements of customers.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1.3.</w:t>
            </w:r>
          </w:p>
        </w:tc>
        <w:tc>
          <w:tcPr>
            <w:tcW w:w="5641" w:type="dxa"/>
            <w:tcBorders>
              <w:top w:val="nil"/>
              <w:left w:val="nil"/>
              <w:bottom w:val="nil"/>
              <w:right w:val="nil"/>
            </w:tcBorders>
            <w:tcMar>
              <w:top w:w="0" w:type="dxa"/>
              <w:left w:w="62" w:type="dxa"/>
              <w:bottom w:w="0" w:type="dxa"/>
              <w:right w:w="62" w:type="dxa"/>
            </w:tcMar>
          </w:tcPr>
          <w:p w:rsidR="00000000" w:rsidRPr="00481850" w:rsidP="00481850">
            <w:pPr>
              <w:pStyle w:val="BodyText"/>
            </w:pPr>
            <w:r w:rsidRPr="00481850">
              <w:t>Recommended or anticipated changes to services and their processes are communicated to senior management for review and negotiated with stakeholders</w:t>
            </w:r>
            <w:r w:rsidRPr="00481850">
              <w:t>.</w:t>
            </w:r>
          </w:p>
        </w:tc>
      </w:tr>
    </w:tbl>
    <w:p w:rsidR="00000000" w:rsidRPr="00481850" w:rsidP="00481850">
      <w:pPr>
        <w:pStyle w:val="BodyText"/>
      </w:pPr>
    </w:p>
    <w:tbl>
      <w:tblPr>
        <w:tblW w:w="0" w:type="auto"/>
        <w:tblLayout w:type="fixed"/>
        <w:tblCellMar>
          <w:left w:w="62" w:type="dxa"/>
          <w:right w:w="62" w:type="dxa"/>
        </w:tblCellMar>
        <w:tblLook w:val="0000"/>
      </w:tblPr>
      <w:tblGrid>
        <w:gridCol w:w="683"/>
        <w:gridCol w:w="1973"/>
        <w:gridCol w:w="775"/>
        <w:gridCol w:w="5641"/>
      </w:tblGrid>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2.</w:t>
            </w:r>
          </w:p>
        </w:tc>
        <w:tc>
          <w:tcPr>
            <w:tcW w:w="1973" w:type="dxa"/>
            <w:vMerge w:val="restart"/>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Establish and implement performance measurement strategies.</w:t>
            </w: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2.1.</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 xml:space="preserve">Financial and </w:t>
            </w:r>
            <w:r w:rsidRPr="00481850">
              <w:rPr>
                <w:rStyle w:val="BoldandItalics"/>
              </w:rPr>
              <w:t>non-financial performance indicators</w:t>
            </w:r>
            <w:r w:rsidRPr="00481850">
              <w:t xml:space="preserve"> and evaluation criteria for specific project are established and agreed upon with relevant stakeholders and communicated to relevant </w:t>
            </w:r>
            <w:r w:rsidRPr="00481850">
              <w:t>staff and service providers.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2.2.</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Appropriate financial and non-financial benchmarks are determined and agreed to with relevant stakeholders.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2.3.</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Project and services are monitored to ensure they meet identified needs and service expectations.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2.4.</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Feedback from customers is communicated to relevant areas in the organisation and incorporated into performance reviews.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2.5.</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 xml:space="preserve">Trends in </w:t>
            </w:r>
            <w:r w:rsidRPr="00481850">
              <w:rPr>
                <w:rStyle w:val="BoldandItalics"/>
              </w:rPr>
              <w:t>customer or stakeholder satisfaction</w:t>
            </w:r>
            <w:r w:rsidRPr="00481850">
              <w:t xml:space="preserve"> and service use are monitored to identify opportunities for improvements to services or processes.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2.6.</w:t>
            </w:r>
          </w:p>
        </w:tc>
        <w:tc>
          <w:tcPr>
            <w:tcW w:w="5641" w:type="dxa"/>
            <w:tcBorders>
              <w:top w:val="nil"/>
              <w:left w:val="nil"/>
              <w:bottom w:val="nil"/>
              <w:right w:val="nil"/>
            </w:tcBorders>
            <w:tcMar>
              <w:top w:w="0" w:type="dxa"/>
              <w:left w:w="62" w:type="dxa"/>
              <w:bottom w:w="0" w:type="dxa"/>
              <w:right w:w="62" w:type="dxa"/>
            </w:tcMar>
          </w:tcPr>
          <w:p w:rsidR="00000000" w:rsidRPr="00481850" w:rsidP="00481850">
            <w:pPr>
              <w:pStyle w:val="BodyText"/>
            </w:pPr>
            <w:r w:rsidRPr="00481850">
              <w:t>Issues of responsiveness and accessibility are reviewed and reported.</w:t>
            </w:r>
          </w:p>
        </w:tc>
      </w:tr>
    </w:tbl>
    <w:p w:rsidR="00000000" w:rsidRPr="00481850" w:rsidP="00481850">
      <w:pPr>
        <w:pStyle w:val="BodyText"/>
      </w:pPr>
    </w:p>
    <w:tbl>
      <w:tblPr>
        <w:tblW w:w="0" w:type="auto"/>
        <w:tblLayout w:type="fixed"/>
        <w:tblCellMar>
          <w:left w:w="62" w:type="dxa"/>
          <w:right w:w="62" w:type="dxa"/>
        </w:tblCellMar>
        <w:tblLook w:val="0000"/>
      </w:tblPr>
      <w:tblGrid>
        <w:gridCol w:w="683"/>
        <w:gridCol w:w="1973"/>
        <w:gridCol w:w="775"/>
        <w:gridCol w:w="5641"/>
      </w:tblGrid>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3.</w:t>
            </w:r>
          </w:p>
        </w:tc>
        <w:tc>
          <w:tcPr>
            <w:tcW w:w="1973" w:type="dxa"/>
            <w:vMerge w:val="restart"/>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 xml:space="preserve">Facilitate </w:t>
            </w:r>
            <w:r w:rsidRPr="00481850">
              <w:t>accountability for project and service outcomes.</w:t>
            </w: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3.1.</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 xml:space="preserve">Project </w:t>
            </w:r>
            <w:r w:rsidRPr="00481850">
              <w:t xml:space="preserve">management systems, </w:t>
            </w:r>
            <w:r w:rsidRPr="00481850">
              <w:rPr>
                <w:rStyle w:val="BoldandItalics"/>
              </w:rPr>
              <w:t>reporting mechanisms</w:t>
            </w:r>
            <w:r w:rsidRPr="00481850">
              <w:t xml:space="preserve"> </w:t>
            </w:r>
            <w:r w:rsidRPr="00481850">
              <w:t>and processes are established and communicated to staff and service providers.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3.2.</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Results of service reviews against desired targets are reported according to standard organisational procedures.</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3.3.</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Tenders and contracted works are regularly monitored and adverse variations in established performance targets are immediately addressed.</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3.4.</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Quality and efficiency of operational processes are measured and documented.</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3.5.</w:t>
            </w:r>
          </w:p>
        </w:tc>
        <w:tc>
          <w:tcPr>
            <w:tcW w:w="5641" w:type="dxa"/>
            <w:tcBorders>
              <w:top w:val="nil"/>
              <w:left w:val="nil"/>
              <w:bottom w:val="nil"/>
              <w:right w:val="nil"/>
            </w:tcBorders>
            <w:tcMar>
              <w:top w:w="0" w:type="dxa"/>
              <w:left w:w="62" w:type="dxa"/>
              <w:bottom w:w="0" w:type="dxa"/>
              <w:right w:w="62" w:type="dxa"/>
            </w:tcMar>
          </w:tcPr>
          <w:p w:rsidR="00000000" w:rsidRPr="00481850" w:rsidP="00481850">
            <w:pPr>
              <w:pStyle w:val="BodyText"/>
            </w:pPr>
            <w:r w:rsidRPr="00481850">
              <w:t>Service shortfalls are analysed and resolved in line with organisational policies and procedures, including customer service standards.</w:t>
            </w:r>
          </w:p>
        </w:tc>
      </w:tr>
    </w:tbl>
    <w:p w:rsidR="00000000" w:rsidRPr="00481850" w:rsidP="00481850">
      <w:pPr>
        <w:pStyle w:val="BodyText"/>
      </w:pPr>
    </w:p>
    <w:tbl>
      <w:tblPr>
        <w:tblW w:w="0" w:type="auto"/>
        <w:tblLayout w:type="fixed"/>
        <w:tblCellMar>
          <w:left w:w="62" w:type="dxa"/>
          <w:right w:w="62" w:type="dxa"/>
        </w:tblCellMar>
        <w:tblLook w:val="0000"/>
      </w:tblPr>
      <w:tblGrid>
        <w:gridCol w:w="683"/>
        <w:gridCol w:w="1973"/>
        <w:gridCol w:w="775"/>
        <w:gridCol w:w="5641"/>
      </w:tblGrid>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4.</w:t>
            </w:r>
          </w:p>
        </w:tc>
        <w:tc>
          <w:tcPr>
            <w:tcW w:w="1973" w:type="dxa"/>
            <w:vMerge w:val="restart"/>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Develop and implement change management processes.</w:t>
            </w: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4.1.</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Need for change in organisational processes and work cultur</w:t>
            </w:r>
            <w:r w:rsidRPr="00481850">
              <w:t>e to support project or service delivery is identified.</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4.2.</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Change process to address the need is identified, developed and implemented.</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4.3.</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Staff members are informed of implemented changes and provided with training, coaching and other assistance as required.</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4.4.</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Appropriate methods are employed to gain commitment for change.</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4.5.</w:t>
            </w:r>
          </w:p>
        </w:tc>
        <w:tc>
          <w:tcPr>
            <w:tcW w:w="564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Effectiveness and benefits of implemented changes are m</w:t>
            </w:r>
            <w:r w:rsidRPr="00481850">
              <w:t>onitored and reported.</w:t>
            </w:r>
          </w:p>
        </w:tc>
      </w:tr>
      <w:tr w:rsidTr="00481850">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4.6.</w:t>
            </w:r>
          </w:p>
        </w:tc>
        <w:tc>
          <w:tcPr>
            <w:tcW w:w="5641" w:type="dxa"/>
            <w:tcBorders>
              <w:top w:val="nil"/>
              <w:left w:val="nil"/>
              <w:bottom w:val="nil"/>
              <w:right w:val="nil"/>
            </w:tcBorders>
            <w:tcMar>
              <w:top w:w="0" w:type="dxa"/>
              <w:left w:w="62" w:type="dxa"/>
              <w:bottom w:w="0" w:type="dxa"/>
              <w:right w:w="62" w:type="dxa"/>
            </w:tcMar>
          </w:tcPr>
          <w:p w:rsidR="00000000" w:rsidRPr="00481850" w:rsidP="00481850">
            <w:pPr>
              <w:pStyle w:val="BodyText"/>
            </w:pPr>
            <w:r w:rsidRPr="00481850">
              <w:t>Outcomes of improvements are reviewed and shared across the organisation to support further learning and continuous improvement.</w:t>
            </w:r>
          </w:p>
        </w:tc>
      </w:tr>
    </w:tbl>
    <w:p w:rsidR="00000000" w:rsidRPr="00481850" w:rsidP="00481850">
      <w:pPr>
        <w:pStyle w:val="BodyText"/>
      </w:pPr>
    </w:p>
    <w:p w:rsidR="00000000" w:rsidRPr="00481850" w:rsidP="00481850">
      <w:pPr>
        <w:pStyle w:val="AllowPageBreak"/>
      </w:pPr>
    </w:p>
    <w:p w:rsidR="00000000" w:rsidRPr="00481850" w:rsidP="00481850">
      <w:pPr>
        <w:pStyle w:val="Heading1"/>
      </w:pPr>
      <w:bookmarkStart w:id="7" w:name="O_666929"/>
      <w:bookmarkEnd w:id="7"/>
      <w:r w:rsidRPr="00481850">
        <w:t>Foundation Skills</w:t>
      </w:r>
    </w:p>
    <w:tbl>
      <w:tblPr>
        <w:tblW w:w="0" w:type="auto"/>
        <w:tblLayout w:type="fixed"/>
        <w:tblCellMar>
          <w:left w:w="62" w:type="dxa"/>
          <w:right w:w="62" w:type="dxa"/>
        </w:tblCellMar>
        <w:tblLook w:val="0000"/>
      </w:tblPr>
      <w:tblGrid>
        <w:gridCol w:w="2267"/>
        <w:gridCol w:w="6911"/>
      </w:tblGrid>
      <w:tr w:rsidTr="00481850">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This section describes core s</w:t>
            </w:r>
            <w:r w:rsidRPr="00481850">
              <w:t>kills that are essential to performance and not explicit in the performance criteria. Employment skills essential to performance are explicit in the performance criteria of this unit of competency.</w:t>
            </w:r>
          </w:p>
        </w:tc>
      </w:tr>
      <w:tr w:rsidTr="00481850">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481850" w:rsidP="00481850">
            <w:pPr>
              <w:pStyle w:val="BodyText"/>
            </w:pPr>
            <w:r w:rsidRPr="00481850">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rPr>
                <w:rStyle w:val="SpecialBold"/>
              </w:rPr>
              <w:t>Performance feature</w:t>
            </w:r>
          </w:p>
        </w:tc>
      </w:tr>
      <w:tr w:rsidTr="00481850">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Learning skills to:</w:t>
            </w:r>
          </w:p>
        </w:tc>
        <w:tc>
          <w:tcPr>
            <w:tcW w:w="6911"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attempt complex tasks requiring sophisticated conceptualisation and analysis and employ lateral thinking and problem solving strategies</w:t>
            </w:r>
          </w:p>
          <w:p w:rsidR="00000000" w:rsidRPr="00481850" w:rsidP="00481850">
            <w:pPr>
              <w:pStyle w:val="ListBullet"/>
            </w:pPr>
            <w:r w:rsidRPr="00481850">
              <w:t>use formal approaches to critically reflect, gain insights and learn from project outcomes, refine and improve future pr</w:t>
            </w:r>
            <w:r w:rsidRPr="00481850">
              <w:t>ocesses, and consider and respond to performance feedback from stakeholders.</w:t>
            </w:r>
          </w:p>
          <w:p w:rsidR="00000000" w:rsidP="00481850">
            <w:pPr>
              <w:pStyle w:val="BodyText"/>
              <w:rPr>
                <w:lang w:val="en-NZ"/>
              </w:rPr>
            </w:pPr>
          </w:p>
        </w:tc>
      </w:tr>
      <w:tr w:rsidTr="00481850">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Numeracy skills to:</w:t>
            </w:r>
          </w:p>
        </w:tc>
        <w:tc>
          <w:tcPr>
            <w:tcW w:w="6911"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extract, interpret and comprehend a range of mathematical information to calculate benchmarks, analyse financial reports, and monitor the performance of the</w:t>
            </w:r>
            <w:r w:rsidRPr="00481850">
              <w:t xml:space="preserve"> project or process.</w:t>
            </w:r>
          </w:p>
          <w:p w:rsidR="00000000" w:rsidP="00481850">
            <w:pPr>
              <w:pStyle w:val="BodyText"/>
              <w:rPr>
                <w:lang w:val="en-NZ"/>
              </w:rPr>
            </w:pPr>
          </w:p>
        </w:tc>
      </w:tr>
      <w:tr w:rsidTr="00481850">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liaise with management and other stakeholders on project progress using appropriate vocabulary.</w:t>
            </w:r>
          </w:p>
          <w:p w:rsidR="00000000" w:rsidP="00481850">
            <w:pPr>
              <w:pStyle w:val="BodyText"/>
              <w:rPr>
                <w:lang w:val="en-NZ"/>
              </w:rPr>
            </w:pPr>
          </w:p>
        </w:tc>
      </w:tr>
      <w:tr w:rsidTr="00481850">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Reading skills to:</w:t>
            </w:r>
          </w:p>
        </w:tc>
        <w:tc>
          <w:tcPr>
            <w:tcW w:w="6911"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synthesise and critically evaluate information from a range of sometimes complex sources, including organisational systems, processes and activities to support the implementation of a quality project or process.</w:t>
            </w:r>
          </w:p>
          <w:p w:rsidR="00000000" w:rsidP="00481850">
            <w:pPr>
              <w:pStyle w:val="BodyText"/>
              <w:rPr>
                <w:lang w:val="en-NZ"/>
              </w:rPr>
            </w:pPr>
          </w:p>
        </w:tc>
      </w:tr>
      <w:tr w:rsidTr="00481850">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Writing skills to:</w:t>
            </w:r>
          </w:p>
        </w:tc>
        <w:tc>
          <w:tcPr>
            <w:tcW w:w="6911"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collate and organise d</w:t>
            </w:r>
            <w:r w:rsidRPr="00481850">
              <w:t>ata to produce reports on customer service review and implementation success.</w:t>
            </w:r>
          </w:p>
        </w:tc>
      </w:tr>
    </w:tbl>
    <w:p w:rsidR="00000000" w:rsidRPr="00481850" w:rsidP="00481850">
      <w:pPr>
        <w:pStyle w:val="BodyText"/>
      </w:pPr>
    </w:p>
    <w:p w:rsidR="00000000" w:rsidRPr="00481850" w:rsidP="00481850">
      <w:pPr>
        <w:pStyle w:val="AllowPageBreak"/>
      </w:pPr>
    </w:p>
    <w:p w:rsidR="00000000" w:rsidRPr="00481850" w:rsidP="00481850">
      <w:pPr>
        <w:pStyle w:val="Heading1"/>
      </w:pPr>
      <w:bookmarkStart w:id="8" w:name="O_666928"/>
      <w:bookmarkEnd w:id="8"/>
      <w:r w:rsidRPr="00481850">
        <w:t>Range of Conditions</w:t>
      </w:r>
    </w:p>
    <w:tbl>
      <w:tblPr>
        <w:tblW w:w="0" w:type="auto"/>
        <w:tblLayout w:type="fixed"/>
        <w:tblCellMar>
          <w:left w:w="62" w:type="dxa"/>
          <w:right w:w="62" w:type="dxa"/>
        </w:tblCellMar>
        <w:tblLook w:val="0000"/>
      </w:tblPr>
      <w:tblGrid>
        <w:gridCol w:w="2357"/>
        <w:gridCol w:w="6595"/>
      </w:tblGrid>
      <w:tr w:rsidTr="00481850">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This section specifies work environments and conditions that may affect performance. Essential operating conditions that may be present (depending on the work situation, needs of the candidate, accessibility of the item, and local industry and regional con</w:t>
            </w:r>
            <w:r w:rsidRPr="00481850">
              <w:t>texts) are included. Bold italicised wording, if used in the performance criteria, is detailed below.</w:t>
            </w:r>
          </w:p>
        </w:tc>
      </w:tr>
      <w:tr w:rsidTr="00481850">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rPr>
                <w:rStyle w:val="BoldandItalics"/>
              </w:rPr>
              <w:t>Concepts, principles and tools of quality management and continuous improvement</w:t>
            </w:r>
            <w:r w:rsidRPr="00481850">
              <w:t xml:space="preserve"> must include at least one of the following:</w:t>
            </w:r>
          </w:p>
        </w:tc>
        <w:tc>
          <w:tcPr>
            <w:tcW w:w="6595"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 xml:space="preserve">benchmarking </w:t>
            </w:r>
          </w:p>
          <w:p w:rsidR="00000000" w:rsidRPr="00481850" w:rsidP="00481850">
            <w:pPr>
              <w:pStyle w:val="ListBullet"/>
            </w:pPr>
            <w:r w:rsidRPr="00481850">
              <w:t>continuous im</w:t>
            </w:r>
            <w:r w:rsidRPr="00481850">
              <w:t>provement methodologies</w:t>
            </w:r>
          </w:p>
          <w:p w:rsidR="00000000" w:rsidRPr="00481850" w:rsidP="00481850">
            <w:pPr>
              <w:pStyle w:val="ListBullet"/>
            </w:pPr>
            <w:r w:rsidRPr="00481850">
              <w:t>failure mode and effects analysis</w:t>
            </w:r>
          </w:p>
          <w:p w:rsidR="00000000" w:rsidRPr="00481850" w:rsidP="00481850">
            <w:pPr>
              <w:pStyle w:val="ListBullet"/>
            </w:pPr>
            <w:r w:rsidRPr="00481850">
              <w:t>ISO 9000 Quality Management Systems and processes for certification</w:t>
            </w:r>
          </w:p>
          <w:p w:rsidR="00000000" w:rsidRPr="00481850" w:rsidP="00481850">
            <w:pPr>
              <w:pStyle w:val="ListBullet"/>
            </w:pPr>
            <w:r w:rsidRPr="00481850">
              <w:t>lean transformation processes</w:t>
            </w:r>
          </w:p>
          <w:p w:rsidR="00000000" w:rsidP="00481850">
            <w:pPr>
              <w:pStyle w:val="ListBullet"/>
              <w:rPr>
                <w:lang w:val="en-NZ"/>
              </w:rPr>
            </w:pPr>
            <w:r w:rsidRPr="00481850">
              <w:t>total quality management.</w:t>
            </w:r>
          </w:p>
        </w:tc>
      </w:tr>
      <w:tr w:rsidTr="00481850">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9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p>
        </w:tc>
      </w:tr>
      <w:tr w:rsidTr="00481850">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rPr>
                <w:rStyle w:val="BoldandItalics"/>
              </w:rPr>
              <w:t>Non-financial performance indicators</w:t>
            </w:r>
            <w:r w:rsidRPr="00481850">
              <w:t xml:space="preserve"> must include at least two of the following:</w:t>
            </w:r>
          </w:p>
        </w:tc>
        <w:tc>
          <w:tcPr>
            <w:tcW w:w="6595"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completion times for projects measured against project plans</w:t>
            </w:r>
          </w:p>
          <w:p w:rsidR="00000000" w:rsidRPr="00481850" w:rsidP="00481850">
            <w:pPr>
              <w:pStyle w:val="ListBullet"/>
            </w:pPr>
            <w:r w:rsidRPr="00481850">
              <w:t>customer satisfaction ratings</w:t>
            </w:r>
          </w:p>
          <w:p w:rsidR="00000000" w:rsidRPr="00481850" w:rsidP="00481850">
            <w:pPr>
              <w:pStyle w:val="ListBullet"/>
            </w:pPr>
            <w:r w:rsidRPr="00481850">
              <w:t>demonstrated compliance of work with codes and standards</w:t>
            </w:r>
          </w:p>
          <w:p w:rsidR="00000000" w:rsidRPr="00481850" w:rsidP="00481850">
            <w:pPr>
              <w:pStyle w:val="ListBullet"/>
            </w:pPr>
            <w:r w:rsidRPr="00481850">
              <w:t>industry awards received</w:t>
            </w:r>
          </w:p>
          <w:p w:rsidR="00000000" w:rsidRPr="00481850" w:rsidP="00481850">
            <w:pPr>
              <w:pStyle w:val="ListBullet"/>
            </w:pPr>
            <w:r w:rsidRPr="00481850">
              <w:t>number of business referrals</w:t>
            </w:r>
          </w:p>
          <w:p w:rsidR="00000000" w:rsidRPr="00481850" w:rsidP="00481850">
            <w:pPr>
              <w:pStyle w:val="ListBullet"/>
            </w:pPr>
            <w:r w:rsidRPr="00481850">
              <w:t>performa</w:t>
            </w:r>
            <w:r w:rsidRPr="00481850">
              <w:t>nce in industry benchmarking studies</w:t>
            </w:r>
          </w:p>
          <w:p w:rsidR="00000000" w:rsidP="00481850">
            <w:pPr>
              <w:pStyle w:val="ListBullet"/>
              <w:rPr>
                <w:lang w:val="en-NZ"/>
              </w:rPr>
            </w:pPr>
            <w:r w:rsidRPr="00481850">
              <w:t>volume of repeat business.</w:t>
            </w:r>
          </w:p>
        </w:tc>
      </w:tr>
      <w:tr w:rsidTr="00481850">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9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p>
        </w:tc>
      </w:tr>
      <w:tr w:rsidTr="00481850">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t>Methods of measuring</w:t>
            </w:r>
            <w:r w:rsidRPr="00481850">
              <w:rPr>
                <w:rStyle w:val="BoldandItalics"/>
              </w:rPr>
              <w:t xml:space="preserve"> customer or stakeholder satisfaction</w:t>
            </w:r>
            <w:r w:rsidRPr="00481850">
              <w:t xml:space="preserve"> must include:</w:t>
            </w:r>
          </w:p>
        </w:tc>
        <w:tc>
          <w:tcPr>
            <w:tcW w:w="6595"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gap analysis approach</w:t>
            </w:r>
          </w:p>
          <w:p w:rsidR="00000000" w:rsidRPr="00481850" w:rsidP="00481850">
            <w:pPr>
              <w:pStyle w:val="ListBullet"/>
            </w:pPr>
            <w:r w:rsidRPr="00481850">
              <w:t>customer satisfaction monitoring approach, such as:</w:t>
            </w:r>
          </w:p>
          <w:p w:rsidR="00000000" w:rsidRPr="00481850" w:rsidP="00481850">
            <w:pPr>
              <w:pStyle w:val="ListBullet2"/>
            </w:pPr>
            <w:r w:rsidRPr="00481850">
              <w:t>questionnaires</w:t>
            </w:r>
          </w:p>
          <w:p w:rsidR="00000000" w:rsidRPr="00481850" w:rsidP="00481850">
            <w:pPr>
              <w:pStyle w:val="ListBullet2"/>
            </w:pPr>
            <w:r w:rsidRPr="00481850">
              <w:t xml:space="preserve">face-to-face interviews </w:t>
            </w:r>
          </w:p>
          <w:p w:rsidR="00000000" w:rsidP="00481850">
            <w:pPr>
              <w:pStyle w:val="ListBullet"/>
              <w:rPr>
                <w:lang w:val="en-NZ"/>
              </w:rPr>
            </w:pPr>
            <w:r w:rsidRPr="00481850">
              <w:t>customer-focused key performance indicators.</w:t>
            </w:r>
          </w:p>
        </w:tc>
      </w:tr>
      <w:tr w:rsidTr="00481850">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95"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p>
        </w:tc>
      </w:tr>
      <w:tr w:rsidTr="00481850">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rsidP="00481850">
            <w:pPr>
              <w:pStyle w:val="BodyText"/>
              <w:rPr>
                <w:lang w:val="en-NZ"/>
              </w:rPr>
            </w:pPr>
            <w:r w:rsidRPr="00481850">
              <w:rPr>
                <w:rStyle w:val="BoldandItalics"/>
              </w:rPr>
              <w:t>Reporting mechanisms</w:t>
            </w:r>
            <w:r w:rsidRPr="00481850">
              <w:t xml:space="preserve"> must include:</w:t>
            </w:r>
          </w:p>
        </w:tc>
        <w:tc>
          <w:tcPr>
            <w:tcW w:w="6595" w:type="dxa"/>
            <w:tcBorders>
              <w:top w:val="nil"/>
              <w:left w:val="nil"/>
              <w:bottom w:val="nil"/>
              <w:right w:val="nil"/>
            </w:tcBorders>
            <w:tcMar>
              <w:top w:w="0" w:type="dxa"/>
              <w:left w:w="62" w:type="dxa"/>
              <w:bottom w:w="0" w:type="dxa"/>
              <w:right w:w="62" w:type="dxa"/>
            </w:tcMar>
          </w:tcPr>
          <w:p w:rsidR="00000000" w:rsidRPr="00481850" w:rsidP="00481850">
            <w:pPr>
              <w:pStyle w:val="ListBullet"/>
            </w:pPr>
            <w:r w:rsidRPr="00481850">
              <w:t>financial and non-financial system reports, including budgets</w:t>
            </w:r>
          </w:p>
          <w:p w:rsidR="00000000" w:rsidRPr="00481850" w:rsidP="00481850">
            <w:pPr>
              <w:pStyle w:val="ListBullet"/>
            </w:pPr>
            <w:r w:rsidRPr="00481850">
              <w:t>informal reporting methods, including:</w:t>
            </w:r>
          </w:p>
          <w:p w:rsidR="00000000" w:rsidRPr="00481850" w:rsidP="00481850">
            <w:pPr>
              <w:pStyle w:val="ListBullet2"/>
            </w:pPr>
            <w:r w:rsidRPr="00481850">
              <w:t>regular team meetings</w:t>
            </w:r>
          </w:p>
          <w:p w:rsidR="00000000" w:rsidRPr="00481850" w:rsidP="00481850">
            <w:pPr>
              <w:pStyle w:val="ListBullet2"/>
            </w:pPr>
            <w:r w:rsidRPr="00481850">
              <w:t>departmental meetings.</w:t>
            </w:r>
          </w:p>
        </w:tc>
      </w:tr>
    </w:tbl>
    <w:p w:rsidR="00000000" w:rsidRPr="00481850" w:rsidP="00481850">
      <w:pPr>
        <w:pStyle w:val="BodyText"/>
      </w:pPr>
    </w:p>
    <w:p w:rsidR="00000000" w:rsidRPr="00481850" w:rsidP="00481850">
      <w:pPr>
        <w:pStyle w:val="AllowPageBreak"/>
      </w:pPr>
    </w:p>
    <w:p w:rsidR="00000000" w:rsidRPr="00481850" w:rsidP="00481850">
      <w:pPr>
        <w:pStyle w:val="Heading1"/>
      </w:pPr>
      <w:bookmarkStart w:id="9" w:name="O_666927"/>
      <w:bookmarkEnd w:id="9"/>
      <w:r w:rsidRPr="00481850">
        <w:t>Unit Mapping Information</w:t>
      </w:r>
    </w:p>
    <w:p w:rsidR="00171728" w:rsidP="00171728">
      <w:pPr>
        <w:pStyle w:val="BodyText"/>
      </w:pPr>
      <w:r w:rsidRPr="00481850">
        <w:t>CPCMCM7002A Manage the quality of projects and processes</w:t>
      </w:r>
    </w:p>
    <w:p w:rsidR="00000000" w:rsidRPr="00481850" w:rsidP="00481850">
      <w:pPr>
        <w:pStyle w:val="Heading1"/>
      </w:pPr>
      <w:bookmarkStart w:id="10" w:name="O_666920"/>
      <w:bookmarkEnd w:id="10"/>
      <w:r w:rsidRPr="00481850">
        <w:t>Links</w:t>
      </w:r>
    </w:p>
    <w:p w:rsidR="00000000" w:rsidRPr="00481850" w:rsidP="00171728">
      <w:pPr>
        <w:pStyle w:val="BodyText"/>
      </w:pPr>
      <w:r w:rsidRPr="0048185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D131B">
        <w:rPr>
          <w:rStyle w:val="Hyperlink"/>
        </w:rPr>
        <w:t>https://vetnet.gov.au/Pages/TrainingDocs.aspx?q=7e15fa6a-68b8-4097-b099-030a5569b1ad</w:t>
      </w:r>
      <w:r>
        <w:fldChar w:fldCharType="end"/>
      </w:r>
    </w:p>
    <w:p w:rsidR="00000000" w:rsidRPr="00481850" w:rsidP="00171728">
      <w:pPr>
        <w:pStyle w:val="BodyText"/>
        <w:sectPr w:rsidSect="00481850">
          <w:headerReference w:type="default" r:id="rId10"/>
          <w:footerReference w:type="default" r:id="rId11"/>
          <w:pgSz w:w="11908" w:h="16833"/>
          <w:pgMar w:top="1702" w:right="1418" w:bottom="1702" w:left="1418" w:header="992" w:footer="992" w:gutter="0"/>
          <w:cols w:space="720"/>
          <w:noEndnote/>
          <w:docGrid w:linePitch="299"/>
        </w:sectPr>
      </w:pPr>
    </w:p>
    <w:p w:rsidR="00000000" w:rsidRPr="00481850" w:rsidP="00481850">
      <w:pPr>
        <w:pStyle w:val="SuperHeading"/>
      </w:pPr>
      <w:r w:rsidRPr="00481850">
        <w:t>Assessment Requirements for CPCMCM8002 Manage the quality of projects and processes</w:t>
      </w:r>
    </w:p>
    <w:p w:rsidR="00000000" w:rsidRPr="00481850" w:rsidP="00481850">
      <w:pPr>
        <w:pStyle w:val="Heading1"/>
      </w:pPr>
      <w:bookmarkStart w:id="11" w:name="O_666922"/>
      <w:bookmarkEnd w:id="11"/>
      <w:r w:rsidRPr="00481850">
        <w:t>Modification History</w:t>
      </w:r>
    </w:p>
    <w:p w:rsidR="00000000" w:rsidRPr="00481850" w:rsidP="00171728">
      <w:pPr>
        <w:pStyle w:val="BodyText"/>
      </w:pPr>
      <w:r w:rsidRPr="00481850">
        <w:t>Release 1.</w:t>
      </w:r>
    </w:p>
    <w:p w:rsidR="00000000" w:rsidRPr="00481850" w:rsidP="00171728">
      <w:pPr>
        <w:pStyle w:val="BodyText"/>
      </w:pPr>
      <w:r w:rsidRPr="00481850">
        <w:t>This version first released with CPC Construction, Plumbing and Services Training Package Version 1.</w:t>
      </w:r>
    </w:p>
    <w:p w:rsidR="00000000" w:rsidRPr="00481850" w:rsidP="00171728">
      <w:pPr>
        <w:pStyle w:val="BodyText"/>
      </w:pPr>
      <w:r w:rsidRPr="00481850">
        <w:t>Replaces superseded equivalent CPCMCM7002A Manage the quality of projects and processes.</w:t>
      </w:r>
    </w:p>
    <w:p w:rsidR="00000000" w:rsidRPr="00481850" w:rsidP="00481850">
      <w:pPr>
        <w:pStyle w:val="Heading1"/>
      </w:pPr>
      <w:bookmarkStart w:id="12" w:name="O_666925"/>
      <w:bookmarkEnd w:id="12"/>
      <w:r w:rsidRPr="00481850">
        <w:t>Performance Evidence</w:t>
      </w:r>
    </w:p>
    <w:p w:rsidR="00000000" w:rsidRPr="00481850" w:rsidP="00171728">
      <w:pPr>
        <w:pStyle w:val="BodyText"/>
      </w:pPr>
      <w:r w:rsidRPr="00481850">
        <w:t>A person demonstrating comp</w:t>
      </w:r>
      <w:r w:rsidRPr="00481850">
        <w:t>etency in this unit must satisfy all of the elements, performance criteria and foundation skills of this unit. The person must manage the development and delivery of two projects:</w:t>
      </w:r>
    </w:p>
    <w:p w:rsidR="00000000" w:rsidRPr="00481850" w:rsidP="00481850">
      <w:pPr>
        <w:pStyle w:val="ListBullet"/>
      </w:pPr>
      <w:r w:rsidRPr="00481850">
        <w:t>one project requiring the person to review a proposed new process in an org</w:t>
      </w:r>
      <w:r w:rsidRPr="00481850">
        <w:t xml:space="preserve">anisation or department </w:t>
      </w:r>
    </w:p>
    <w:p w:rsidR="00000000" w:rsidRPr="00481850" w:rsidP="00481850">
      <w:pPr>
        <w:pStyle w:val="ListBullet"/>
      </w:pPr>
      <w:r w:rsidRPr="00481850">
        <w:t>one project requiring the person to oversee the development and delivery of quality outcomes.</w:t>
      </w:r>
    </w:p>
    <w:p w:rsidR="00000000" w:rsidRPr="00481850" w:rsidP="00481850">
      <w:pPr>
        <w:pStyle w:val="BodyText"/>
      </w:pPr>
    </w:p>
    <w:p w:rsidR="00000000" w:rsidRPr="00481850" w:rsidP="00171728">
      <w:pPr>
        <w:pStyle w:val="BodyText"/>
      </w:pPr>
      <w:r w:rsidRPr="00481850">
        <w:t>For each project, the person must:</w:t>
      </w:r>
    </w:p>
    <w:p w:rsidR="00000000" w:rsidRPr="00481850" w:rsidP="00481850">
      <w:pPr>
        <w:pStyle w:val="ListBullet"/>
      </w:pPr>
      <w:r w:rsidRPr="00481850">
        <w:t>provide a detailed overview of the project and identify a set of performance measures and evaluation criteria for the project</w:t>
      </w:r>
    </w:p>
    <w:p w:rsidR="00000000" w:rsidRPr="00481850" w:rsidP="00481850">
      <w:pPr>
        <w:pStyle w:val="ListBullet"/>
      </w:pPr>
      <w:r w:rsidRPr="00481850">
        <w:t>select or develop appropriate reporting mechanisms which will assist in identifying project progress against agreed quality and se</w:t>
      </w:r>
      <w:r w:rsidRPr="00481850">
        <w:t>rvice levels</w:t>
      </w:r>
    </w:p>
    <w:p w:rsidR="00000000" w:rsidRPr="00481850" w:rsidP="00481850">
      <w:pPr>
        <w:pStyle w:val="ListBullet"/>
      </w:pPr>
      <w:r w:rsidRPr="00481850">
        <w:t>develop strategies to communicate the change to stakeholders</w:t>
      </w:r>
    </w:p>
    <w:p w:rsidR="00000000" w:rsidRPr="00481850" w:rsidP="00481850">
      <w:pPr>
        <w:pStyle w:val="ListBullet"/>
      </w:pPr>
      <w:r w:rsidRPr="00481850">
        <w:t>monitor project progress against agreed performance measures and evaluation criteria</w:t>
      </w:r>
    </w:p>
    <w:p w:rsidR="00000000" w:rsidRPr="00481850" w:rsidP="00481850">
      <w:pPr>
        <w:pStyle w:val="ListBullet"/>
      </w:pPr>
      <w:r w:rsidRPr="00481850">
        <w:t>outline key learning outcomes from the project that will enhance or contribute to the implementat</w:t>
      </w:r>
      <w:r w:rsidRPr="00481850">
        <w:t>ion of future projects.</w:t>
      </w:r>
    </w:p>
    <w:p w:rsidR="00000000" w:rsidRPr="00481850" w:rsidP="00481850">
      <w:pPr>
        <w:pStyle w:val="BodyText"/>
      </w:pPr>
    </w:p>
    <w:p w:rsidR="00000000" w:rsidRPr="00481850" w:rsidP="00171728">
      <w:pPr>
        <w:pStyle w:val="BodyText"/>
      </w:pPr>
      <w:r w:rsidRPr="00481850">
        <w:t>For each project the person must also develop a change management process that identifies:</w:t>
      </w:r>
    </w:p>
    <w:p w:rsidR="00000000" w:rsidRPr="00481850" w:rsidP="00481850">
      <w:pPr>
        <w:pStyle w:val="ListBullet"/>
      </w:pPr>
      <w:r w:rsidRPr="00481850">
        <w:t>changes to be introduced</w:t>
      </w:r>
    </w:p>
    <w:p w:rsidR="00000000" w:rsidRPr="00481850" w:rsidP="00481850">
      <w:pPr>
        <w:pStyle w:val="ListBullet"/>
      </w:pPr>
      <w:r w:rsidRPr="00481850">
        <w:t>key stakeholders who will be affected by the change</w:t>
      </w:r>
    </w:p>
    <w:p w:rsidR="00000000" w:rsidRPr="00481850" w:rsidP="00481850">
      <w:pPr>
        <w:pStyle w:val="ListBullet"/>
      </w:pPr>
      <w:r w:rsidRPr="00481850">
        <w:t>a communication strategy for informing all stakeholders throug</w:t>
      </w:r>
      <w:r w:rsidRPr="00481850">
        <w:t xml:space="preserve">hout the implementation phases of the project </w:t>
      </w:r>
    </w:p>
    <w:p w:rsidR="00000000" w:rsidRPr="00481850" w:rsidP="00481850">
      <w:pPr>
        <w:pStyle w:val="ListBullet"/>
      </w:pPr>
      <w:r w:rsidRPr="00481850">
        <w:t>strategies for training or mentoring stakeholders during the implementation phases of the project.</w:t>
      </w:r>
    </w:p>
    <w:p w:rsidR="00000000" w:rsidRPr="00481850" w:rsidP="00481850">
      <w:pPr>
        <w:pStyle w:val="AllowPageBreak"/>
      </w:pPr>
    </w:p>
    <w:p w:rsidR="00000000" w:rsidRPr="00481850" w:rsidP="00481850">
      <w:pPr>
        <w:pStyle w:val="Heading1"/>
      </w:pPr>
      <w:bookmarkStart w:id="13" w:name="O_666924"/>
      <w:bookmarkEnd w:id="13"/>
      <w:r w:rsidRPr="00481850">
        <w:t>Knowledge Evidence</w:t>
      </w:r>
    </w:p>
    <w:p w:rsidR="00000000" w:rsidRPr="00481850" w:rsidP="00171728">
      <w:pPr>
        <w:pStyle w:val="BodyText"/>
      </w:pPr>
      <w:r w:rsidRPr="00481850">
        <w:t>A person demonstrating competency in this unit must be able to demonstrate</w:t>
      </w:r>
      <w:r w:rsidRPr="00481850">
        <w:t xml:space="preserve"> knowledge of:</w:t>
      </w:r>
    </w:p>
    <w:p w:rsidR="00000000" w:rsidRPr="00481850" w:rsidP="00481850">
      <w:pPr>
        <w:pStyle w:val="ListBullet"/>
      </w:pPr>
      <w:r w:rsidRPr="00481850">
        <w:t>principles of change management processes and their application</w:t>
      </w:r>
    </w:p>
    <w:p w:rsidR="00000000" w:rsidRPr="00481850" w:rsidP="00481850">
      <w:pPr>
        <w:pStyle w:val="ListBullet"/>
      </w:pPr>
      <w:r w:rsidRPr="00481850">
        <w:t>principles of quality management and continuous improvement processes</w:t>
      </w:r>
    </w:p>
    <w:p w:rsidR="00000000" w:rsidRPr="00481850" w:rsidP="00481850">
      <w:pPr>
        <w:pStyle w:val="ListBullet"/>
      </w:pPr>
      <w:r w:rsidRPr="00481850">
        <w:t>organisational policies and procedures:</w:t>
      </w:r>
    </w:p>
    <w:p w:rsidR="00000000" w:rsidRPr="00481850" w:rsidP="00481850">
      <w:pPr>
        <w:pStyle w:val="ListBullet2"/>
      </w:pPr>
      <w:r w:rsidRPr="00481850">
        <w:t>customer service standards</w:t>
      </w:r>
    </w:p>
    <w:p w:rsidR="00000000" w:rsidRPr="00481850" w:rsidP="00481850">
      <w:pPr>
        <w:pStyle w:val="ListBullet2"/>
      </w:pPr>
      <w:r w:rsidRPr="00481850">
        <w:t>procedures for reporting on review of services</w:t>
      </w:r>
    </w:p>
    <w:p w:rsidR="00000000" w:rsidRPr="00481850" w:rsidP="00481850">
      <w:pPr>
        <w:pStyle w:val="ListBullet"/>
      </w:pPr>
      <w:r w:rsidRPr="00481850">
        <w:t>functions and limitations of relevant project management software.</w:t>
      </w:r>
    </w:p>
    <w:p w:rsidR="00000000" w:rsidRPr="00481850" w:rsidP="00481850">
      <w:pPr>
        <w:pStyle w:val="AllowPageBreak"/>
      </w:pPr>
    </w:p>
    <w:p w:rsidR="00000000" w:rsidRPr="00481850" w:rsidP="00481850">
      <w:pPr>
        <w:pStyle w:val="Heading1"/>
      </w:pPr>
      <w:bookmarkStart w:id="14" w:name="O_666923"/>
      <w:bookmarkEnd w:id="14"/>
      <w:r w:rsidRPr="00481850">
        <w:t>Assessment Conditions</w:t>
      </w:r>
    </w:p>
    <w:p w:rsidR="00000000" w:rsidRPr="00481850" w:rsidP="00171728">
      <w:pPr>
        <w:pStyle w:val="BodyText"/>
      </w:pPr>
      <w:r w:rsidRPr="00481850">
        <w:t>Assessment must be conducted in the workplace or a close simulation of the workplace.</w:t>
      </w:r>
    </w:p>
    <w:p w:rsidR="00000000" w:rsidRPr="00481850" w:rsidP="00171728">
      <w:pPr>
        <w:pStyle w:val="BodyText"/>
      </w:pPr>
      <w:r w:rsidRPr="00481850">
        <w:t>Suitable assessm</w:t>
      </w:r>
      <w:r w:rsidRPr="00481850">
        <w:t>ent of performance would require:</w:t>
      </w:r>
    </w:p>
    <w:p w:rsidR="00000000" w:rsidRPr="00481850" w:rsidP="00481850">
      <w:pPr>
        <w:pStyle w:val="ListBullet"/>
      </w:pPr>
      <w:r w:rsidRPr="00481850">
        <w:t>equipment:</w:t>
      </w:r>
    </w:p>
    <w:p w:rsidR="00000000" w:rsidRPr="00481850" w:rsidP="00481850">
      <w:pPr>
        <w:pStyle w:val="ListBullet2"/>
      </w:pPr>
      <w:r w:rsidRPr="00481850">
        <w:t>computer with internet and email access</w:t>
      </w:r>
    </w:p>
    <w:p w:rsidR="00000000" w:rsidRPr="00481850" w:rsidP="00481850">
      <w:pPr>
        <w:pStyle w:val="ListBullet2"/>
      </w:pPr>
      <w:r w:rsidRPr="00481850">
        <w:t>software that enables the development of spreadsheets and word processing</w:t>
      </w:r>
    </w:p>
    <w:p w:rsidR="00000000" w:rsidRPr="00481850" w:rsidP="00481850">
      <w:pPr>
        <w:pStyle w:val="ListBullet"/>
      </w:pPr>
      <w:r w:rsidRPr="00481850">
        <w:t>materials:</w:t>
      </w:r>
    </w:p>
    <w:p w:rsidR="00000000" w:rsidRPr="00481850" w:rsidP="00481850">
      <w:pPr>
        <w:pStyle w:val="ListBullet2"/>
      </w:pPr>
      <w:r w:rsidRPr="00481850">
        <w:t>project documentation, including project briefs, drawings, specifications, constru</w:t>
      </w:r>
      <w:r w:rsidRPr="00481850">
        <w:t>ction schedules and other relevant supporting documentation.</w:t>
      </w:r>
    </w:p>
    <w:p w:rsidR="00000000" w:rsidRPr="00481850" w:rsidP="00481850">
      <w:pPr>
        <w:pStyle w:val="BodyText"/>
      </w:pPr>
    </w:p>
    <w:p w:rsidR="00000000" w:rsidRPr="00481850" w:rsidP="00171728">
      <w:pPr>
        <w:pStyle w:val="Heading3"/>
      </w:pPr>
      <w:r w:rsidRPr="00481850">
        <w:rPr>
          <w:rStyle w:val="SpecialBold"/>
        </w:rPr>
        <w:t>Assessor requirements</w:t>
      </w:r>
    </w:p>
    <w:p w:rsidR="00000000" w:rsidRPr="00481850" w:rsidP="00171728">
      <w:pPr>
        <w:pStyle w:val="BodyText"/>
      </w:pPr>
      <w:r w:rsidRPr="00481850">
        <w:t xml:space="preserve">Assessors must satisfy the assessor requirements in the Standards for Registered Training Organisations (RTOs) current at the time of assessment. </w:t>
      </w:r>
    </w:p>
    <w:p w:rsidR="00000000" w:rsidRPr="00481850" w:rsidP="00481850">
      <w:pPr>
        <w:pStyle w:val="Heading1"/>
      </w:pPr>
      <w:bookmarkStart w:id="15" w:name="O_666921"/>
      <w:bookmarkEnd w:id="15"/>
      <w:r w:rsidRPr="00481850">
        <w:t>Links</w:t>
      </w:r>
    </w:p>
    <w:p w:rsidR="00000000" w:rsidRPr="00481850" w:rsidP="00171728">
      <w:pPr>
        <w:pStyle w:val="BodyText"/>
      </w:pPr>
      <w:r w:rsidRPr="0048185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D131B">
        <w:rPr>
          <w:rStyle w:val="Hyperlink"/>
        </w:rPr>
        <w:t>https://vetnet.gov.au/Pages/TrainingDocs.aspx?q=7e15fa6a-68b8-4097-b099-030a5569b1ad</w:t>
      </w:r>
      <w:r>
        <w:fldChar w:fldCharType="end"/>
      </w:r>
    </w:p>
    <w:p w:rsidR="00000000" w:rsidRPr="00481850" w:rsidP="00481850"/>
    <w:sectPr w:rsidSect="004818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50" w:rsidRPr="00171728" w:rsidP="00171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728" w:rsidP="00481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71728" w:rsidP="004818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71728" w:rsidP="004818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50" w:rsidP="00481850">
    <w:pPr>
      <w:pStyle w:val="Footer"/>
      <w:framePr w:wrap="around"/>
    </w:pPr>
    <w:r>
      <w:fldChar w:fldCharType="begin"/>
    </w:r>
    <w:r>
      <w:instrText xml:space="preserve"> DOCPROPERTY  Subject  \* MERGEFORMAT </w:instrText>
    </w:r>
    <w:r>
      <w:fldChar w:fldCharType="separate"/>
    </w:r>
    <w:r w:rsidR="00171728">
      <w:t>Approved</w:t>
    </w:r>
    <w:r w:rsidR="00171728">
      <w:fldChar w:fldCharType="end"/>
    </w:r>
    <w:r>
      <w:tab/>
      <w:t xml:space="preserve">Page </w:t>
    </w:r>
    <w:r>
      <w:fldChar w:fldCharType="begin"/>
    </w:r>
    <w:r>
      <w:instrText xml:space="preserve"> PAGE  \* Arabic  \* MERGEFORMAT </w:instrText>
    </w:r>
    <w:r>
      <w:fldChar w:fldCharType="separate"/>
    </w:r>
    <w:r w:rsidR="001717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1728">
      <w:rPr>
        <w:noProof/>
      </w:rPr>
      <w:t>6</w:t>
    </w:r>
    <w:r>
      <w:rPr>
        <w:noProof/>
      </w:rPr>
      <w:fldChar w:fldCharType="end"/>
    </w:r>
  </w:p>
  <w:p w:rsidR="00481850" w:rsidP="00481850">
    <w:pPr>
      <w:pStyle w:val="Footer"/>
      <w:framePr w:wrap="around"/>
    </w:pPr>
    <w:r>
      <w:t xml:space="preserve">© Commonwealth of Australia, </w:t>
    </w:r>
    <w:r>
      <w:fldChar w:fldCharType="begin"/>
    </w:r>
    <w:r>
      <w:instrText xml:space="preserve"> DATE  \@ "yyyy"  \* MERGEFORMAT </w:instrText>
    </w:r>
    <w:r>
      <w:fldChar w:fldCharType="separate"/>
    </w:r>
    <w:r w:rsidR="00171728">
      <w:rPr>
        <w:noProof/>
      </w:rPr>
      <w:t>2025</w:t>
    </w:r>
    <w:r>
      <w:fldChar w:fldCharType="end"/>
    </w:r>
    <w:r>
      <w:tab/>
    </w:r>
    <w:r>
      <w:fldChar w:fldCharType="begin"/>
    </w:r>
    <w:r>
      <w:instrText xml:space="preserve"> DOCPROPERTY  Author  \* MERGEFORMAT </w:instrText>
    </w:r>
    <w:r>
      <w:fldChar w:fldCharType="separate"/>
    </w:r>
    <w:r w:rsidR="00171728">
      <w:t>BuildSkills Australia</w:t>
    </w:r>
    <w:r w:rsidR="00171728">
      <w:fldChar w:fldCharType="end"/>
    </w:r>
  </w:p>
  <w:p w:rsidR="00481850" w:rsidP="00481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7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850" w:rsidRPr="00171728" w:rsidP="001717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728" w:rsidRPr="002D2AF8" w:rsidP="00481850">
    <w:pPr>
      <w:pStyle w:val="Header"/>
      <w:framePr w:wrap="around"/>
    </w:pPr>
    <w:r>
      <w:fldChar w:fldCharType="begin"/>
    </w:r>
    <w:r>
      <w:instrText xml:space="preserve"> TITLE   \* MERGEFORMAT </w:instrText>
    </w:r>
    <w:r>
      <w:fldChar w:fldCharType="separate"/>
    </w:r>
    <w:r>
      <w:t>CPCMCM8002 Manage the quality of projects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1728" w:rsidP="004818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50" w:rsidRPr="002D2AF8" w:rsidP="00481850">
    <w:pPr>
      <w:pStyle w:val="Header"/>
      <w:framePr w:wrap="around"/>
    </w:pPr>
    <w:r>
      <w:fldChar w:fldCharType="begin"/>
    </w:r>
    <w:r>
      <w:instrText xml:space="preserve"> TITLE   \* MERGEFORMAT </w:instrText>
    </w:r>
    <w:r>
      <w:fldChar w:fldCharType="separate"/>
    </w:r>
    <w:r w:rsidR="00171728">
      <w:t>CPCMCM8002 Manage the quality of projects and processes</w:t>
    </w:r>
    <w:r w:rsidR="00171728">
      <w:fldChar w:fldCharType="end"/>
    </w:r>
    <w:r>
      <w:tab/>
      <w:t xml:space="preserve">Date this document was generated: </w:t>
    </w:r>
    <w:r>
      <w:fldChar w:fldCharType="begin"/>
    </w:r>
    <w:r>
      <w:instrText xml:space="preserve"> CREATEDATE  \@ "d MMMM yyyy"  \* MERGEFORMAT </w:instrText>
    </w:r>
    <w:r>
      <w:fldChar w:fldCharType="separate"/>
    </w:r>
    <w:r w:rsidR="00171728">
      <w:rPr>
        <w:noProof/>
      </w:rPr>
      <w:t>2 March 2025</w:t>
    </w:r>
    <w:r>
      <w:fldChar w:fldCharType="end"/>
    </w:r>
  </w:p>
  <w:p w:rsidR="00481850" w:rsidP="00481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6C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E7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01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850"/>
    <w:pPr>
      <w:spacing w:before="360" w:after="60"/>
      <w:outlineLvl w:val="0"/>
    </w:pPr>
    <w:rPr>
      <w:sz w:val="32"/>
    </w:rPr>
  </w:style>
  <w:style w:type="paragraph" w:styleId="Heading2">
    <w:name w:val="heading 2"/>
    <w:basedOn w:val="HeadingBase"/>
    <w:next w:val="BodyText"/>
    <w:link w:val="Heading2Char"/>
    <w:qFormat/>
    <w:rsid w:val="00481850"/>
    <w:pPr>
      <w:keepLines/>
      <w:spacing w:before="240" w:after="120"/>
      <w:outlineLvl w:val="1"/>
    </w:pPr>
    <w:rPr>
      <w:sz w:val="28"/>
      <w:szCs w:val="40"/>
    </w:rPr>
  </w:style>
  <w:style w:type="paragraph" w:styleId="Heading3">
    <w:name w:val="heading 3"/>
    <w:basedOn w:val="HeadingBase"/>
    <w:next w:val="BodyText"/>
    <w:link w:val="Heading3Char"/>
    <w:qFormat/>
    <w:rsid w:val="00481850"/>
    <w:pPr>
      <w:spacing w:before="180" w:after="120"/>
      <w:outlineLvl w:val="2"/>
    </w:pPr>
    <w:rPr>
      <w:spacing w:val="-10"/>
      <w:kern w:val="32"/>
    </w:rPr>
  </w:style>
  <w:style w:type="paragraph" w:styleId="Heading4">
    <w:name w:val="heading 4"/>
    <w:basedOn w:val="HeadingBase"/>
    <w:next w:val="BodyText"/>
    <w:link w:val="Heading4Char"/>
    <w:qFormat/>
    <w:rsid w:val="00481850"/>
    <w:pPr>
      <w:spacing w:before="160" w:after="120"/>
      <w:outlineLvl w:val="3"/>
    </w:pPr>
    <w:rPr>
      <w:sz w:val="22"/>
    </w:rPr>
  </w:style>
  <w:style w:type="paragraph" w:styleId="Heading5">
    <w:name w:val="heading 5"/>
    <w:basedOn w:val="HeadingBase"/>
    <w:next w:val="Normal"/>
    <w:link w:val="Heading5Char"/>
    <w:qFormat/>
    <w:rsid w:val="00481850"/>
    <w:pPr>
      <w:spacing w:before="80"/>
      <w:outlineLvl w:val="4"/>
    </w:pPr>
    <w:rPr>
      <w:color w:val="918585"/>
      <w:sz w:val="20"/>
    </w:rPr>
  </w:style>
  <w:style w:type="paragraph" w:styleId="Heading6">
    <w:name w:val="heading 6"/>
    <w:basedOn w:val="HeadingBase"/>
    <w:next w:val="Normal"/>
    <w:link w:val="Heading6Char"/>
    <w:qFormat/>
    <w:rsid w:val="00481850"/>
    <w:pPr>
      <w:spacing w:before="60"/>
      <w:outlineLvl w:val="5"/>
    </w:pPr>
    <w:rPr>
      <w:color w:val="918585"/>
      <w:sz w:val="20"/>
    </w:rPr>
  </w:style>
  <w:style w:type="paragraph" w:styleId="Heading7">
    <w:name w:val="heading 7"/>
    <w:basedOn w:val="Normal"/>
    <w:next w:val="Normal"/>
    <w:link w:val="Heading7Char"/>
    <w:qFormat/>
    <w:rsid w:val="00481850"/>
    <w:pPr>
      <w:ind w:left="720"/>
      <w:outlineLvl w:val="6"/>
    </w:pPr>
    <w:rPr>
      <w:i/>
    </w:rPr>
  </w:style>
  <w:style w:type="paragraph" w:styleId="Heading8">
    <w:name w:val="heading 8"/>
    <w:basedOn w:val="Normal"/>
    <w:next w:val="Normal"/>
    <w:link w:val="Heading8Char"/>
    <w:qFormat/>
    <w:rsid w:val="00481850"/>
    <w:pPr>
      <w:ind w:left="720"/>
      <w:outlineLvl w:val="7"/>
    </w:pPr>
    <w:rPr>
      <w:i/>
    </w:rPr>
  </w:style>
  <w:style w:type="paragraph" w:styleId="Heading9">
    <w:name w:val="heading 9"/>
    <w:basedOn w:val="Normal"/>
    <w:next w:val="Normal"/>
    <w:link w:val="Heading9Char"/>
    <w:qFormat/>
    <w:rsid w:val="00481850"/>
    <w:pPr>
      <w:ind w:left="720"/>
      <w:outlineLvl w:val="8"/>
    </w:pPr>
    <w:rPr>
      <w:i/>
    </w:rPr>
  </w:style>
  <w:style w:type="character" w:default="1" w:styleId="DefaultParagraphFont">
    <w:name w:val="Default Paragraph Font"/>
    <w:uiPriority w:val="1"/>
    <w:unhideWhenUsed/>
    <w:rsid w:val="00481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850"/>
  </w:style>
  <w:style w:type="character" w:customStyle="1" w:styleId="Heading1Char">
    <w:name w:val="Heading 1 Char"/>
    <w:basedOn w:val="DefaultParagraphFont"/>
    <w:link w:val="Heading1"/>
    <w:rsid w:val="00481850"/>
    <w:rPr>
      <w:rFonts w:ascii="Times New Roman" w:eastAsia="Times New Roman" w:hAnsi="Times New Roman" w:cs="Times New Roman"/>
      <w:b/>
      <w:sz w:val="32"/>
      <w:szCs w:val="20"/>
      <w:lang w:eastAsia="en-US"/>
    </w:rPr>
  </w:style>
  <w:style w:type="paragraph" w:styleId="BodyText">
    <w:name w:val="Body Text"/>
    <w:basedOn w:val="Normal"/>
    <w:link w:val="BodyTextChar"/>
    <w:rsid w:val="00481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850"/>
    <w:rPr>
      <w:rFonts w:ascii="Times New Roman" w:eastAsia="Times New Roman" w:hAnsi="Times New Roman" w:cs="Times New Roman"/>
      <w:sz w:val="24"/>
      <w:lang w:eastAsia="en-US"/>
    </w:rPr>
  </w:style>
  <w:style w:type="paragraph" w:styleId="ListBullet">
    <w:name w:val="List Bullet"/>
    <w:basedOn w:val="List"/>
    <w:rsid w:val="00481850"/>
    <w:pPr>
      <w:numPr>
        <w:numId w:val="12"/>
      </w:numPr>
      <w:tabs>
        <w:tab w:val="clear" w:pos="340"/>
      </w:tabs>
      <w:spacing w:before="40" w:after="40"/>
    </w:pPr>
  </w:style>
  <w:style w:type="character" w:customStyle="1" w:styleId="SpecialBold">
    <w:name w:val="Special Bold"/>
    <w:basedOn w:val="DefaultParagraphFont"/>
    <w:rsid w:val="00481850"/>
    <w:rPr>
      <w:b/>
      <w:spacing w:val="0"/>
    </w:rPr>
  </w:style>
  <w:style w:type="paragraph" w:styleId="ListBullet2">
    <w:name w:val="List Bullet 2"/>
    <w:basedOn w:val="List2"/>
    <w:rsid w:val="00481850"/>
    <w:pPr>
      <w:numPr>
        <w:numId w:val="13"/>
      </w:numPr>
      <w:tabs>
        <w:tab w:val="clear" w:pos="680"/>
      </w:tabs>
    </w:pPr>
  </w:style>
  <w:style w:type="paragraph" w:customStyle="1" w:styleId="SuperHeading">
    <w:name w:val="SuperHeading"/>
    <w:basedOn w:val="Normal"/>
    <w:rsid w:val="00481850"/>
    <w:pPr>
      <w:spacing w:before="240" w:after="120"/>
      <w:outlineLvl w:val="0"/>
    </w:pPr>
    <w:rPr>
      <w:rFonts w:ascii="Times New Roman" w:hAnsi="Times New Roman"/>
      <w:b/>
      <w:sz w:val="32"/>
    </w:rPr>
  </w:style>
  <w:style w:type="paragraph" w:customStyle="1" w:styleId="AllowPageBreak">
    <w:name w:val="AllowPageBreak"/>
    <w:rsid w:val="00481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1850"/>
    <w:rPr>
      <w:b/>
      <w:i/>
      <w:u w:val="none"/>
    </w:rPr>
  </w:style>
  <w:style w:type="character" w:customStyle="1" w:styleId="Heading2Char">
    <w:name w:val="Heading 2 Char"/>
    <w:basedOn w:val="DefaultParagraphFont"/>
    <w:link w:val="Heading2"/>
    <w:rsid w:val="00481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850"/>
    <w:rPr>
      <w:rFonts w:ascii="Courier New" w:eastAsia="Times New Roman" w:hAnsi="Courier New" w:cs="Times New Roman"/>
      <w:i/>
      <w:szCs w:val="20"/>
      <w:lang w:eastAsia="en-US"/>
    </w:rPr>
  </w:style>
  <w:style w:type="paragraph" w:customStyle="1" w:styleId="HeadingBase">
    <w:name w:val="Heading Base"/>
    <w:rsid w:val="00481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850"/>
    <w:pPr>
      <w:tabs>
        <w:tab w:val="right" w:leader="dot" w:pos="9072"/>
      </w:tabs>
      <w:ind w:left="567"/>
    </w:pPr>
    <w:rPr>
      <w:szCs w:val="22"/>
    </w:rPr>
  </w:style>
  <w:style w:type="paragraph" w:customStyle="1" w:styleId="TOCBase">
    <w:name w:val="TOC Base"/>
    <w:rsid w:val="00481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850"/>
    <w:pPr>
      <w:tabs>
        <w:tab w:val="right" w:leader="dot" w:pos="9072"/>
      </w:tabs>
      <w:spacing w:before="40" w:after="40"/>
      <w:ind w:left="284"/>
    </w:pPr>
    <w:rPr>
      <w:rFonts w:ascii="Times New Roman" w:hAnsi="Times New Roman"/>
    </w:rPr>
  </w:style>
  <w:style w:type="paragraph" w:styleId="TOC1">
    <w:name w:val="toc 1"/>
    <w:basedOn w:val="TOCBase"/>
    <w:next w:val="Normal"/>
    <w:rsid w:val="00481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850"/>
    <w:rPr>
      <w:rFonts w:ascii="Times New Roman" w:eastAsia="Times New Roman" w:hAnsi="Times New Roman" w:cs="Times New Roman"/>
      <w:sz w:val="16"/>
      <w:lang w:eastAsia="en-US"/>
    </w:rPr>
  </w:style>
  <w:style w:type="paragraph" w:styleId="Title">
    <w:name w:val="Title"/>
    <w:basedOn w:val="HeadingBase"/>
    <w:link w:val="TitleChar"/>
    <w:qFormat/>
    <w:rsid w:val="00481850"/>
    <w:pPr>
      <w:spacing w:before="5040"/>
      <w:jc w:val="center"/>
    </w:pPr>
    <w:rPr>
      <w:sz w:val="48"/>
      <w:szCs w:val="72"/>
      <w:lang w:val="en-US"/>
    </w:rPr>
  </w:style>
  <w:style w:type="character" w:customStyle="1" w:styleId="TitleChar">
    <w:name w:val="Title Char"/>
    <w:basedOn w:val="DefaultParagraphFont"/>
    <w:link w:val="Title"/>
    <w:rsid w:val="00481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850"/>
    <w:pPr>
      <w:tabs>
        <w:tab w:val="left" w:pos="3600"/>
        <w:tab w:val="left" w:pos="3958"/>
      </w:tabs>
    </w:pPr>
  </w:style>
  <w:style w:type="paragraph" w:styleId="List">
    <w:name w:val="List"/>
    <w:basedOn w:val="BodyText"/>
    <w:next w:val="BodyText"/>
    <w:rsid w:val="00481850"/>
    <w:pPr>
      <w:tabs>
        <w:tab w:val="left" w:pos="340"/>
      </w:tabs>
      <w:spacing w:before="60" w:after="60"/>
      <w:ind w:left="340" w:hanging="340"/>
    </w:pPr>
  </w:style>
  <w:style w:type="paragraph" w:customStyle="1" w:styleId="Note">
    <w:name w:val="Note"/>
    <w:basedOn w:val="BodyText"/>
    <w:rsid w:val="00481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850"/>
    <w:pPr>
      <w:framePr w:wrap="auto" w:hAnchor="text" w:y="6049"/>
    </w:pPr>
    <w:rPr>
      <w:color w:val="000000"/>
      <w:sz w:val="40"/>
    </w:rPr>
  </w:style>
  <w:style w:type="paragraph" w:customStyle="1" w:styleId="TOCTitle">
    <w:name w:val="TOCTitle"/>
    <w:basedOn w:val="Heading1"/>
    <w:rsid w:val="00481850"/>
    <w:pPr>
      <w:spacing w:after="240"/>
      <w:jc w:val="center"/>
      <w:outlineLvl w:val="9"/>
    </w:pPr>
    <w:rPr>
      <w:caps/>
    </w:rPr>
  </w:style>
  <w:style w:type="paragraph" w:customStyle="1" w:styleId="Version">
    <w:name w:val="Version"/>
    <w:rsid w:val="00481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850"/>
    <w:pPr>
      <w:keepNext w:val="0"/>
      <w:tabs>
        <w:tab w:val="right" w:pos="4176"/>
      </w:tabs>
      <w:ind w:left="198" w:hanging="198"/>
    </w:pPr>
    <w:rPr>
      <w:rFonts w:ascii="Garamond" w:hAnsi="Garamond"/>
    </w:rPr>
  </w:style>
  <w:style w:type="paragraph" w:styleId="IndexHeading">
    <w:name w:val="index heading"/>
    <w:basedOn w:val="Normal"/>
    <w:next w:val="Index1"/>
    <w:semiHidden/>
    <w:rsid w:val="00481850"/>
    <w:pPr>
      <w:spacing w:before="120" w:after="120"/>
    </w:pPr>
    <w:rPr>
      <w:rFonts w:ascii="Arial" w:hAnsi="Arial"/>
      <w:b/>
      <w:color w:val="918585"/>
      <w:sz w:val="24"/>
    </w:rPr>
  </w:style>
  <w:style w:type="paragraph" w:styleId="Header">
    <w:name w:val="header"/>
    <w:basedOn w:val="Normal"/>
    <w:link w:val="HeaderChar"/>
    <w:rsid w:val="00481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850"/>
    <w:rPr>
      <w:rFonts w:ascii="Times New Roman" w:eastAsia="Times New Roman" w:hAnsi="Times New Roman" w:cs="Times New Roman"/>
      <w:sz w:val="16"/>
      <w:szCs w:val="20"/>
      <w:lang w:val="en-GB" w:eastAsia="en-US"/>
    </w:rPr>
  </w:style>
  <w:style w:type="paragraph" w:customStyle="1" w:styleId="Chapter">
    <w:name w:val="Chapter"/>
    <w:basedOn w:val="Normal"/>
    <w:rsid w:val="00481850"/>
    <w:pPr>
      <w:spacing w:before="240"/>
    </w:pPr>
    <w:rPr>
      <w:rFonts w:ascii="Times New Roman" w:hAnsi="Times New Roman"/>
      <w:smallCaps/>
      <w:spacing w:val="80"/>
      <w:sz w:val="28"/>
    </w:rPr>
  </w:style>
  <w:style w:type="paragraph" w:customStyle="1" w:styleId="InChapter">
    <w:name w:val="InChapter"/>
    <w:basedOn w:val="Heading3"/>
    <w:rsid w:val="00481850"/>
    <w:pPr>
      <w:spacing w:after="240"/>
      <w:outlineLvl w:val="9"/>
    </w:pPr>
    <w:rPr>
      <w:noProof/>
    </w:rPr>
  </w:style>
  <w:style w:type="paragraph" w:styleId="Index2">
    <w:name w:val="index 2"/>
    <w:basedOn w:val="Normal"/>
    <w:next w:val="Normal"/>
    <w:semiHidden/>
    <w:rsid w:val="00481850"/>
    <w:pPr>
      <w:tabs>
        <w:tab w:val="right" w:pos="4176"/>
      </w:tabs>
      <w:ind w:left="568" w:hanging="284"/>
    </w:pPr>
    <w:rPr>
      <w:rFonts w:ascii="Garamond" w:hAnsi="Garamond"/>
    </w:rPr>
  </w:style>
  <w:style w:type="paragraph" w:customStyle="1" w:styleId="Byline">
    <w:name w:val="Byline"/>
    <w:rsid w:val="00481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850"/>
    <w:pPr>
      <w:tabs>
        <w:tab w:val="clear" w:pos="3600"/>
        <w:tab w:val="clear" w:pos="3958"/>
      </w:tabs>
      <w:jc w:val="right"/>
    </w:pPr>
  </w:style>
  <w:style w:type="character" w:styleId="Emphasis">
    <w:name w:val="Emphasis"/>
    <w:basedOn w:val="DefaultParagraphFont"/>
    <w:qFormat/>
    <w:rsid w:val="00481850"/>
    <w:rPr>
      <w:i/>
    </w:rPr>
  </w:style>
  <w:style w:type="paragraph" w:styleId="Caption">
    <w:name w:val="caption"/>
    <w:basedOn w:val="BodyText"/>
    <w:next w:val="Normal"/>
    <w:qFormat/>
    <w:rsid w:val="00481850"/>
    <w:pPr>
      <w:framePr w:w="2268" w:hSpace="181" w:vSpace="181" w:wrap="around" w:vAnchor="text" w:hAnchor="page" w:x="1135" w:y="285" w:anchorLock="1"/>
    </w:pPr>
    <w:rPr>
      <w:i/>
    </w:rPr>
  </w:style>
  <w:style w:type="paragraph" w:customStyle="1" w:styleId="MiniTOCTitle">
    <w:name w:val="MiniTOCTitle"/>
    <w:basedOn w:val="Heading4"/>
    <w:rsid w:val="00481850"/>
    <w:pPr>
      <w:spacing w:before="240"/>
      <w:outlineLvl w:val="9"/>
    </w:pPr>
    <w:rPr>
      <w:noProof/>
      <w:sz w:val="24"/>
    </w:rPr>
  </w:style>
  <w:style w:type="paragraph" w:customStyle="1" w:styleId="MiniTOCItem">
    <w:name w:val="MiniTOCItem"/>
    <w:basedOn w:val="ListBullet"/>
    <w:rsid w:val="00481850"/>
    <w:pPr>
      <w:numPr>
        <w:numId w:val="0"/>
      </w:numPr>
      <w:tabs>
        <w:tab w:val="right" w:leader="dot" w:pos="6521"/>
      </w:tabs>
      <w:spacing w:before="0" w:after="0"/>
    </w:pPr>
  </w:style>
  <w:style w:type="paragraph" w:customStyle="1" w:styleId="TOFTitle">
    <w:name w:val="TOFTitle"/>
    <w:basedOn w:val="TOCTitle"/>
    <w:rsid w:val="00481850"/>
  </w:style>
  <w:style w:type="paragraph" w:styleId="TableofFigures">
    <w:name w:val="table of figures"/>
    <w:basedOn w:val="Normal"/>
    <w:next w:val="Normal"/>
    <w:semiHidden/>
    <w:rsid w:val="00481850"/>
    <w:pPr>
      <w:tabs>
        <w:tab w:val="right" w:leader="dot" w:pos="9072"/>
      </w:tabs>
      <w:ind w:left="970" w:hanging="403"/>
    </w:pPr>
    <w:rPr>
      <w:rFonts w:ascii="Times New Roman" w:hAnsi="Times New Roman"/>
      <w:b/>
    </w:rPr>
  </w:style>
  <w:style w:type="paragraph" w:styleId="ListNumber">
    <w:name w:val="List Number"/>
    <w:basedOn w:val="List"/>
    <w:rsid w:val="00481850"/>
    <w:pPr>
      <w:numPr>
        <w:numId w:val="15"/>
      </w:numPr>
      <w:tabs>
        <w:tab w:val="clear" w:pos="340"/>
      </w:tabs>
    </w:pPr>
  </w:style>
  <w:style w:type="character" w:customStyle="1" w:styleId="WingdingSymbols">
    <w:name w:val="Wingding Symbols"/>
    <w:rsid w:val="00481850"/>
    <w:rPr>
      <w:rFonts w:ascii="Wingdings" w:hAnsi="Wingdings"/>
    </w:rPr>
  </w:style>
  <w:style w:type="paragraph" w:customStyle="1" w:styleId="TableHeading">
    <w:name w:val="Table Heading"/>
    <w:basedOn w:val="HeadingBase"/>
    <w:rsid w:val="00481850"/>
    <w:pPr>
      <w:keepLines/>
      <w:pBdr>
        <w:bottom w:val="single" w:sz="6" w:space="1" w:color="918585"/>
      </w:pBdr>
      <w:spacing w:before="240"/>
    </w:pPr>
  </w:style>
  <w:style w:type="character" w:customStyle="1" w:styleId="HotSpot">
    <w:name w:val="HotSpot"/>
    <w:rsid w:val="00481850"/>
    <w:rPr>
      <w:color w:val="0033CC"/>
      <w:u w:val="none"/>
    </w:rPr>
  </w:style>
  <w:style w:type="paragraph" w:customStyle="1" w:styleId="BodyTextRight">
    <w:name w:val="Body Text Right"/>
    <w:basedOn w:val="BodyText"/>
    <w:rsid w:val="00481850"/>
    <w:pPr>
      <w:spacing w:before="0" w:after="0"/>
      <w:jc w:val="right"/>
    </w:pPr>
  </w:style>
  <w:style w:type="paragraph" w:styleId="Index3">
    <w:name w:val="index 3"/>
    <w:basedOn w:val="ListNumber2"/>
    <w:next w:val="Normal"/>
    <w:semiHidden/>
    <w:rsid w:val="00481850"/>
    <w:pPr>
      <w:numPr>
        <w:numId w:val="0"/>
      </w:numPr>
      <w:tabs>
        <w:tab w:val="right" w:leader="dot" w:pos="4176"/>
      </w:tabs>
    </w:pPr>
  </w:style>
  <w:style w:type="paragraph" w:styleId="ListNumber2">
    <w:name w:val="List Number 2"/>
    <w:basedOn w:val="List2"/>
    <w:rsid w:val="00481850"/>
    <w:pPr>
      <w:numPr>
        <w:numId w:val="10"/>
      </w:numPr>
      <w:tabs>
        <w:tab w:val="clear" w:pos="1060"/>
      </w:tabs>
    </w:pPr>
  </w:style>
  <w:style w:type="paragraph" w:customStyle="1" w:styleId="MarginNote">
    <w:name w:val="Margin Note"/>
    <w:basedOn w:val="BodyText"/>
    <w:rsid w:val="00481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850"/>
    <w:rPr>
      <w:sz w:val="32"/>
    </w:rPr>
  </w:style>
  <w:style w:type="paragraph" w:customStyle="1" w:styleId="HeadingProcedure">
    <w:name w:val="Heading Procedure"/>
    <w:basedOn w:val="HeadingBase"/>
    <w:next w:val="Normal"/>
    <w:rsid w:val="00481850"/>
    <w:pPr>
      <w:tabs>
        <w:tab w:val="left" w:pos="0"/>
      </w:tabs>
      <w:spacing w:before="120" w:after="60"/>
    </w:pPr>
    <w:rPr>
      <w:i/>
      <w:color w:val="918585"/>
      <w:sz w:val="22"/>
    </w:rPr>
  </w:style>
  <w:style w:type="paragraph" w:customStyle="1" w:styleId="TableBodyText">
    <w:name w:val="Table Body Text"/>
    <w:basedOn w:val="BodyText"/>
    <w:rsid w:val="00481850"/>
    <w:pPr>
      <w:spacing w:before="60" w:after="60"/>
    </w:pPr>
  </w:style>
  <w:style w:type="paragraph" w:styleId="ListContinue">
    <w:name w:val="List Continue"/>
    <w:basedOn w:val="List"/>
    <w:rsid w:val="00481850"/>
    <w:pPr>
      <w:ind w:firstLine="0"/>
    </w:pPr>
  </w:style>
  <w:style w:type="paragraph" w:customStyle="1" w:styleId="ListNote">
    <w:name w:val="List Note"/>
    <w:basedOn w:val="List"/>
    <w:rsid w:val="00481850"/>
    <w:pPr>
      <w:pBdr>
        <w:top w:val="single" w:sz="6" w:space="2" w:color="918585"/>
        <w:bottom w:val="single" w:sz="6" w:space="2" w:color="918585"/>
      </w:pBdr>
      <w:tabs>
        <w:tab w:val="left" w:pos="1021"/>
      </w:tabs>
      <w:ind w:firstLine="0"/>
    </w:pPr>
  </w:style>
  <w:style w:type="paragraph" w:customStyle="1" w:styleId="Warning">
    <w:name w:val="Warning"/>
    <w:basedOn w:val="BodyText"/>
    <w:rsid w:val="00481850"/>
    <w:pPr>
      <w:shd w:val="clear" w:color="auto" w:fill="D9D9D9"/>
      <w:tabs>
        <w:tab w:val="left" w:pos="992"/>
      </w:tabs>
      <w:ind w:left="119" w:right="119"/>
    </w:pPr>
    <w:rPr>
      <w:sz w:val="20"/>
    </w:rPr>
  </w:style>
  <w:style w:type="paragraph" w:customStyle="1" w:styleId="MarginIcons">
    <w:name w:val="Margin Icons"/>
    <w:basedOn w:val="BodyText"/>
    <w:rsid w:val="00481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850"/>
    <w:rPr>
      <w:rFonts w:ascii="Courier New" w:hAnsi="Courier New"/>
    </w:rPr>
  </w:style>
  <w:style w:type="paragraph" w:customStyle="1" w:styleId="NoteBullet">
    <w:name w:val="Note Bullet"/>
    <w:basedOn w:val="Note"/>
    <w:rsid w:val="00481850"/>
    <w:pPr>
      <w:tabs>
        <w:tab w:val="clear" w:pos="680"/>
      </w:tabs>
      <w:spacing w:before="60" w:after="60"/>
    </w:pPr>
  </w:style>
  <w:style w:type="paragraph" w:customStyle="1" w:styleId="SubHeading2">
    <w:name w:val="SubHeading2"/>
    <w:basedOn w:val="HeadingBase"/>
    <w:rsid w:val="00481850"/>
    <w:pPr>
      <w:spacing w:before="240" w:after="60"/>
    </w:pPr>
    <w:rPr>
      <w:sz w:val="20"/>
    </w:rPr>
  </w:style>
  <w:style w:type="paragraph" w:customStyle="1" w:styleId="SubHeading1">
    <w:name w:val="SubHeading1"/>
    <w:basedOn w:val="HeadingBase"/>
    <w:rsid w:val="00481850"/>
    <w:pPr>
      <w:spacing w:before="240" w:after="60"/>
    </w:pPr>
    <w:rPr>
      <w:color w:val="918585"/>
      <w:sz w:val="22"/>
    </w:rPr>
  </w:style>
  <w:style w:type="paragraph" w:customStyle="1" w:styleId="SideHeading">
    <w:name w:val="Side Heading"/>
    <w:basedOn w:val="HeadingBase"/>
    <w:rsid w:val="00481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850"/>
    <w:pPr>
      <w:tabs>
        <w:tab w:val="num" w:pos="360"/>
      </w:tabs>
    </w:pPr>
  </w:style>
  <w:style w:type="paragraph" w:styleId="PlainText">
    <w:name w:val="Plain Text"/>
    <w:basedOn w:val="Normal"/>
    <w:link w:val="PlainTextChar"/>
    <w:rsid w:val="00481850"/>
    <w:rPr>
      <w:sz w:val="20"/>
    </w:rPr>
  </w:style>
  <w:style w:type="character" w:customStyle="1" w:styleId="PlainTextChar">
    <w:name w:val="Plain Text Char"/>
    <w:basedOn w:val="DefaultParagraphFont"/>
    <w:link w:val="PlainText"/>
    <w:rsid w:val="00481850"/>
    <w:rPr>
      <w:rFonts w:ascii="Courier New" w:eastAsia="Times New Roman" w:hAnsi="Courier New" w:cs="Times New Roman"/>
      <w:sz w:val="20"/>
      <w:szCs w:val="20"/>
      <w:lang w:eastAsia="en-US"/>
    </w:rPr>
  </w:style>
  <w:style w:type="character" w:customStyle="1" w:styleId="MenuOption">
    <w:name w:val="Menu Option"/>
    <w:basedOn w:val="DefaultParagraphFont"/>
    <w:rsid w:val="00481850"/>
    <w:rPr>
      <w:b/>
      <w:smallCaps/>
    </w:rPr>
  </w:style>
  <w:style w:type="paragraph" w:customStyle="1" w:styleId="TableListNumber">
    <w:name w:val="Table List Number"/>
    <w:basedOn w:val="ListNumber"/>
    <w:rsid w:val="00481850"/>
    <w:pPr>
      <w:numPr>
        <w:numId w:val="0"/>
      </w:numPr>
    </w:pPr>
  </w:style>
  <w:style w:type="paragraph" w:styleId="TOC4">
    <w:name w:val="toc 4"/>
    <w:basedOn w:val="TOCBase"/>
    <w:next w:val="Normal"/>
    <w:semiHidden/>
    <w:rsid w:val="00481850"/>
    <w:pPr>
      <w:tabs>
        <w:tab w:val="right" w:leader="dot" w:pos="9071"/>
      </w:tabs>
      <w:ind w:left="1701"/>
    </w:pPr>
  </w:style>
  <w:style w:type="paragraph" w:customStyle="1" w:styleId="ListAlpha">
    <w:name w:val="List Alpha"/>
    <w:basedOn w:val="List"/>
    <w:rsid w:val="00481850"/>
    <w:pPr>
      <w:numPr>
        <w:numId w:val="9"/>
      </w:numPr>
    </w:pPr>
  </w:style>
  <w:style w:type="paragraph" w:customStyle="1" w:styleId="ListAlpha2">
    <w:name w:val="List Alpha 2"/>
    <w:basedOn w:val="List2"/>
    <w:rsid w:val="00481850"/>
    <w:pPr>
      <w:numPr>
        <w:numId w:val="8"/>
      </w:numPr>
    </w:pPr>
  </w:style>
  <w:style w:type="paragraph" w:styleId="List2">
    <w:name w:val="List 2"/>
    <w:basedOn w:val="BodyText"/>
    <w:rsid w:val="00481850"/>
    <w:pPr>
      <w:tabs>
        <w:tab w:val="left" w:pos="680"/>
      </w:tabs>
      <w:spacing w:before="60" w:after="60"/>
      <w:ind w:left="680" w:hanging="340"/>
    </w:pPr>
  </w:style>
  <w:style w:type="paragraph" w:styleId="List3">
    <w:name w:val="List 3"/>
    <w:basedOn w:val="BodyText"/>
    <w:rsid w:val="00481850"/>
    <w:pPr>
      <w:tabs>
        <w:tab w:val="left" w:pos="1021"/>
      </w:tabs>
      <w:spacing w:before="60" w:after="60"/>
      <w:ind w:left="1020" w:hanging="340"/>
    </w:pPr>
  </w:style>
  <w:style w:type="paragraph" w:styleId="List4">
    <w:name w:val="List 4"/>
    <w:basedOn w:val="BodyText"/>
    <w:rsid w:val="00481850"/>
    <w:pPr>
      <w:tabs>
        <w:tab w:val="left" w:pos="1361"/>
      </w:tabs>
      <w:spacing w:before="60" w:after="60"/>
      <w:ind w:left="1361" w:hanging="340"/>
    </w:pPr>
  </w:style>
  <w:style w:type="paragraph" w:styleId="List5">
    <w:name w:val="List 5"/>
    <w:basedOn w:val="BodyText"/>
    <w:rsid w:val="00481850"/>
    <w:pPr>
      <w:tabs>
        <w:tab w:val="left" w:pos="1701"/>
      </w:tabs>
      <w:spacing w:before="60" w:after="60"/>
      <w:ind w:left="1701" w:hanging="340"/>
    </w:pPr>
  </w:style>
  <w:style w:type="paragraph" w:styleId="ListBullet3">
    <w:name w:val="List Bullet 3"/>
    <w:basedOn w:val="List3"/>
    <w:rsid w:val="00481850"/>
    <w:pPr>
      <w:numPr>
        <w:numId w:val="14"/>
      </w:numPr>
      <w:tabs>
        <w:tab w:val="clear" w:pos="1021"/>
      </w:tabs>
      <w:ind w:left="1037" w:hanging="357"/>
    </w:pPr>
  </w:style>
  <w:style w:type="paragraph" w:styleId="ListBullet4">
    <w:name w:val="List Bullet 4"/>
    <w:basedOn w:val="List4"/>
    <w:rsid w:val="00481850"/>
    <w:pPr>
      <w:numPr>
        <w:numId w:val="3"/>
      </w:numPr>
      <w:tabs>
        <w:tab w:val="clear" w:pos="1361"/>
      </w:tabs>
    </w:pPr>
  </w:style>
  <w:style w:type="paragraph" w:styleId="ListBullet5">
    <w:name w:val="List Bullet 5"/>
    <w:basedOn w:val="List5"/>
    <w:rsid w:val="00481850"/>
    <w:pPr>
      <w:numPr>
        <w:numId w:val="4"/>
      </w:numPr>
    </w:pPr>
  </w:style>
  <w:style w:type="paragraph" w:styleId="ListContinue2">
    <w:name w:val="List Continue 2"/>
    <w:basedOn w:val="List2"/>
    <w:rsid w:val="00481850"/>
    <w:pPr>
      <w:ind w:firstLine="0"/>
    </w:pPr>
  </w:style>
  <w:style w:type="paragraph" w:styleId="ListContinue3">
    <w:name w:val="List Continue 3"/>
    <w:basedOn w:val="List3"/>
    <w:rsid w:val="00481850"/>
    <w:pPr>
      <w:ind w:left="1021" w:firstLine="0"/>
    </w:pPr>
  </w:style>
  <w:style w:type="paragraph" w:styleId="ListContinue4">
    <w:name w:val="List Continue 4"/>
    <w:basedOn w:val="List4"/>
    <w:rsid w:val="00481850"/>
    <w:pPr>
      <w:ind w:firstLine="0"/>
    </w:pPr>
  </w:style>
  <w:style w:type="paragraph" w:styleId="ListContinue5">
    <w:name w:val="List Continue 5"/>
    <w:basedOn w:val="List5"/>
    <w:rsid w:val="00481850"/>
    <w:pPr>
      <w:ind w:firstLine="0"/>
    </w:pPr>
  </w:style>
  <w:style w:type="paragraph" w:styleId="ListNumber3">
    <w:name w:val="List Number 3"/>
    <w:basedOn w:val="List3"/>
    <w:rsid w:val="00481850"/>
    <w:pPr>
      <w:numPr>
        <w:numId w:val="5"/>
      </w:numPr>
    </w:pPr>
  </w:style>
  <w:style w:type="paragraph" w:styleId="ListNumber4">
    <w:name w:val="List Number 4"/>
    <w:basedOn w:val="List4"/>
    <w:rsid w:val="00481850"/>
    <w:pPr>
      <w:numPr>
        <w:numId w:val="6"/>
      </w:numPr>
    </w:pPr>
  </w:style>
  <w:style w:type="paragraph" w:styleId="ListNumber5">
    <w:name w:val="List Number 5"/>
    <w:basedOn w:val="List5"/>
    <w:rsid w:val="00481850"/>
    <w:pPr>
      <w:numPr>
        <w:numId w:val="7"/>
      </w:numPr>
    </w:pPr>
  </w:style>
  <w:style w:type="paragraph" w:styleId="BlockText">
    <w:name w:val="Block Text"/>
    <w:basedOn w:val="Normal"/>
    <w:rsid w:val="00481850"/>
    <w:pPr>
      <w:spacing w:after="120"/>
      <w:ind w:left="1440" w:right="1440"/>
    </w:pPr>
  </w:style>
  <w:style w:type="character" w:customStyle="1" w:styleId="Subscript">
    <w:name w:val="Subscript"/>
    <w:basedOn w:val="DefaultParagraphFont"/>
    <w:rsid w:val="00481850"/>
    <w:rPr>
      <w:sz w:val="16"/>
      <w:vertAlign w:val="subscript"/>
    </w:rPr>
  </w:style>
  <w:style w:type="character" w:customStyle="1" w:styleId="Superscript">
    <w:name w:val="Superscript"/>
    <w:basedOn w:val="DefaultParagraphFont"/>
    <w:rsid w:val="00481850"/>
    <w:rPr>
      <w:sz w:val="16"/>
      <w:vertAlign w:val="superscript"/>
    </w:rPr>
  </w:style>
  <w:style w:type="character" w:customStyle="1" w:styleId="Symbols">
    <w:name w:val="Symbols"/>
    <w:basedOn w:val="DefaultParagraphFont"/>
    <w:rsid w:val="00481850"/>
    <w:rPr>
      <w:rFonts w:ascii="Symbol" w:hAnsi="Symbol"/>
    </w:rPr>
  </w:style>
  <w:style w:type="character" w:customStyle="1" w:styleId="MenuOptions">
    <w:name w:val="Menu Options"/>
    <w:basedOn w:val="DefaultParagraphFont"/>
    <w:rsid w:val="00481850"/>
    <w:rPr>
      <w:rFonts w:ascii="Arial Narrow" w:hAnsi="Arial Narrow"/>
      <w:smallCaps/>
    </w:rPr>
  </w:style>
  <w:style w:type="character" w:customStyle="1" w:styleId="Buttons">
    <w:name w:val="Buttons"/>
    <w:basedOn w:val="DefaultParagraphFont"/>
    <w:rsid w:val="00481850"/>
    <w:rPr>
      <w:b/>
    </w:rPr>
  </w:style>
  <w:style w:type="character" w:customStyle="1" w:styleId="Underlined">
    <w:name w:val="Underlined"/>
    <w:basedOn w:val="DefaultParagraphFont"/>
    <w:rsid w:val="00481850"/>
    <w:rPr>
      <w:u w:val="single"/>
    </w:rPr>
  </w:style>
  <w:style w:type="paragraph" w:customStyle="1" w:styleId="TableBodyTextRight">
    <w:name w:val="Table Body Text Right"/>
    <w:basedOn w:val="TableBodyText"/>
    <w:rsid w:val="00481850"/>
    <w:pPr>
      <w:widowControl w:val="0"/>
      <w:autoSpaceDE w:val="0"/>
      <w:autoSpaceDN w:val="0"/>
      <w:adjustRightInd w:val="0"/>
      <w:jc w:val="right"/>
    </w:pPr>
    <w:rPr>
      <w:rFonts w:cs="Arial"/>
      <w:szCs w:val="18"/>
    </w:rPr>
  </w:style>
  <w:style w:type="paragraph" w:customStyle="1" w:styleId="CopyrightText">
    <w:name w:val="Copyright Text"/>
    <w:basedOn w:val="BodyText"/>
    <w:rsid w:val="00481850"/>
    <w:rPr>
      <w:sz w:val="18"/>
    </w:rPr>
  </w:style>
  <w:style w:type="paragraph" w:customStyle="1" w:styleId="BodySmallRight">
    <w:name w:val="Body Small Right"/>
    <w:basedOn w:val="BodyTextRight"/>
    <w:rsid w:val="00481850"/>
    <w:rPr>
      <w:sz w:val="18"/>
      <w:szCs w:val="18"/>
    </w:rPr>
  </w:style>
  <w:style w:type="paragraph" w:customStyle="1" w:styleId="MarginEdition">
    <w:name w:val="Margin Edition"/>
    <w:basedOn w:val="MarginNote"/>
    <w:rsid w:val="00481850"/>
    <w:pPr>
      <w:spacing w:before="0" w:after="0"/>
    </w:pPr>
    <w:rPr>
      <w:rFonts w:ascii="Times New Roman" w:hAnsi="Times New Roman"/>
      <w:color w:val="999999"/>
    </w:rPr>
  </w:style>
  <w:style w:type="paragraph" w:customStyle="1" w:styleId="Spacer">
    <w:name w:val="Spacer"/>
    <w:basedOn w:val="Normal"/>
    <w:rsid w:val="00481850"/>
    <w:rPr>
      <w:sz w:val="2"/>
      <w:szCs w:val="2"/>
    </w:rPr>
  </w:style>
  <w:style w:type="character" w:customStyle="1" w:styleId="Small">
    <w:name w:val="Small"/>
    <w:basedOn w:val="DefaultParagraphFont"/>
    <w:rsid w:val="00481850"/>
    <w:rPr>
      <w:sz w:val="16"/>
    </w:rPr>
  </w:style>
  <w:style w:type="paragraph" w:customStyle="1" w:styleId="WideTable">
    <w:name w:val="Wide Table"/>
    <w:basedOn w:val="Normal"/>
    <w:rsid w:val="00481850"/>
    <w:pPr>
      <w:ind w:left="-1418"/>
    </w:pPr>
    <w:rPr>
      <w:sz w:val="2"/>
      <w:szCs w:val="2"/>
    </w:rPr>
  </w:style>
  <w:style w:type="character" w:styleId="PageNumber">
    <w:name w:val="page number"/>
    <w:basedOn w:val="DefaultParagraphFont"/>
    <w:rsid w:val="00481850"/>
  </w:style>
  <w:style w:type="paragraph" w:styleId="Quote">
    <w:name w:val="Quote"/>
    <w:basedOn w:val="Heading1"/>
    <w:link w:val="QuoteChar"/>
    <w:qFormat/>
    <w:rsid w:val="00481850"/>
    <w:rPr>
      <w:b w:val="0"/>
      <w:sz w:val="72"/>
      <w:szCs w:val="72"/>
      <w:lang w:val="en-NZ"/>
    </w:rPr>
  </w:style>
  <w:style w:type="character" w:customStyle="1" w:styleId="QuoteChar">
    <w:name w:val="Quote Char"/>
    <w:basedOn w:val="DefaultParagraphFont"/>
    <w:link w:val="Quote"/>
    <w:rsid w:val="00481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850"/>
    <w:pPr>
      <w:pageBreakBefore/>
    </w:pPr>
  </w:style>
  <w:style w:type="paragraph" w:customStyle="1" w:styleId="Border">
    <w:name w:val="Border"/>
    <w:basedOn w:val="Normal"/>
    <w:qFormat/>
    <w:rsid w:val="00481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850"/>
    <w:rPr>
      <w:b/>
      <w:bCs/>
      <w:i/>
      <w:iCs/>
      <w:color w:val="auto"/>
    </w:rPr>
  </w:style>
  <w:style w:type="paragraph" w:styleId="IntenseQuote">
    <w:name w:val="Intense Quote"/>
    <w:basedOn w:val="Normal"/>
    <w:next w:val="Normal"/>
    <w:link w:val="IntenseQuoteChar"/>
    <w:uiPriority w:val="30"/>
    <w:qFormat/>
    <w:rsid w:val="00481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850"/>
    <w:rPr>
      <w:smallCaps/>
      <w:color w:val="auto"/>
      <w:u w:val="single"/>
    </w:rPr>
  </w:style>
  <w:style w:type="character" w:styleId="IntenseReference">
    <w:name w:val="Intense Reference"/>
    <w:basedOn w:val="DefaultParagraphFont"/>
    <w:uiPriority w:val="32"/>
    <w:qFormat/>
    <w:rsid w:val="00481850"/>
    <w:rPr>
      <w:b/>
      <w:bCs/>
      <w:smallCaps/>
      <w:color w:val="auto"/>
      <w:spacing w:val="5"/>
      <w:u w:val="single"/>
    </w:rPr>
  </w:style>
  <w:style w:type="paragraph" w:customStyle="1" w:styleId="2ColumnHeading">
    <w:name w:val="2Column Heading"/>
    <w:basedOn w:val="BodyText"/>
    <w:qFormat/>
    <w:rsid w:val="00481850"/>
    <w:pPr>
      <w:spacing w:after="60"/>
      <w:ind w:left="-2268"/>
    </w:pPr>
    <w:rPr>
      <w:b/>
    </w:rPr>
  </w:style>
  <w:style w:type="paragraph" w:customStyle="1" w:styleId="Heading1TOC">
    <w:name w:val="Heading1 TOC"/>
    <w:basedOn w:val="Normal"/>
    <w:qFormat/>
    <w:rsid w:val="00481850"/>
    <w:pPr>
      <w:spacing w:before="240" w:after="120"/>
    </w:pPr>
    <w:rPr>
      <w:rFonts w:ascii="Times New Roman" w:hAnsi="Times New Roman"/>
      <w:b/>
      <w:sz w:val="32"/>
    </w:rPr>
  </w:style>
  <w:style w:type="paragraph" w:customStyle="1" w:styleId="Heading2TOC">
    <w:name w:val="Heading2 TOC"/>
    <w:basedOn w:val="Normal"/>
    <w:qFormat/>
    <w:rsid w:val="00481850"/>
    <w:pPr>
      <w:spacing w:before="240" w:after="60"/>
    </w:pPr>
    <w:rPr>
      <w:rFonts w:ascii="Times New Roman" w:hAnsi="Times New Roman"/>
      <w:b/>
      <w:sz w:val="28"/>
    </w:rPr>
  </w:style>
  <w:style w:type="character" w:customStyle="1" w:styleId="Underline">
    <w:name w:val="Underline"/>
    <w:basedOn w:val="DefaultParagraphFont"/>
    <w:qFormat/>
    <w:rsid w:val="00481850"/>
    <w:rPr>
      <w:u w:val="single"/>
    </w:rPr>
  </w:style>
  <w:style w:type="paragraph" w:styleId="BalloonText">
    <w:name w:val="Balloon Text"/>
    <w:basedOn w:val="Normal"/>
    <w:link w:val="BalloonTextChar"/>
    <w:rsid w:val="00481850"/>
    <w:rPr>
      <w:rFonts w:ascii="Tahoma" w:hAnsi="Tahoma" w:cs="Tahoma"/>
      <w:sz w:val="16"/>
      <w:szCs w:val="16"/>
    </w:rPr>
  </w:style>
  <w:style w:type="character" w:customStyle="1" w:styleId="BalloonTextChar">
    <w:name w:val="Balloon Text Char"/>
    <w:basedOn w:val="DefaultParagraphFont"/>
    <w:link w:val="BalloonText"/>
    <w:rsid w:val="00481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850"/>
    <w:rPr>
      <w:b/>
      <w:color w:val="660033"/>
      <w:spacing w:val="0"/>
    </w:rPr>
  </w:style>
  <w:style w:type="paragraph" w:customStyle="1" w:styleId="Nameditemlist">
    <w:name w:val="Named item list"/>
    <w:basedOn w:val="BodyText"/>
    <w:qFormat/>
    <w:rsid w:val="00481850"/>
    <w:pPr>
      <w:tabs>
        <w:tab w:val="left" w:pos="2835"/>
      </w:tabs>
      <w:ind w:left="2835" w:hanging="2835"/>
    </w:pPr>
  </w:style>
  <w:style w:type="paragraph" w:customStyle="1" w:styleId="BodyTextnopadding">
    <w:name w:val="Body Text no padding"/>
    <w:basedOn w:val="BodyText"/>
    <w:qFormat/>
    <w:rsid w:val="00481850"/>
    <w:pPr>
      <w:spacing w:before="0" w:after="0"/>
    </w:pPr>
  </w:style>
  <w:style w:type="paragraph" w:customStyle="1" w:styleId="BodyTextBold">
    <w:name w:val="Body Text Bold"/>
    <w:basedOn w:val="BodyText"/>
    <w:qFormat/>
    <w:rsid w:val="00481850"/>
    <w:rPr>
      <w:b/>
    </w:rPr>
  </w:style>
  <w:style w:type="character" w:styleId="Hyperlink">
    <w:name w:val="Hyperlink"/>
    <w:basedOn w:val="DefaultParagraphFont"/>
    <w:uiPriority w:val="99"/>
    <w:unhideWhenUsed/>
    <w:rsid w:val="001717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9039</Characters>
  <Application>Microsoft Office Word</Application>
  <DocSecurity>0</DocSecurity>
  <Lines>361</Lines>
  <Paragraphs>185</Paragraphs>
  <ScaleCrop>false</ScaleCrop>
  <Company>Author-it Software Corporation Ltd.</Company>
  <LinksUpToDate>false</LinksUpToDate>
  <CharactersWithSpaces>10231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CPCMCM8002 Manage the quality of projects and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