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3841" w:rsidP="00C038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CPCMCM8001 Plan and manage complex projects</w:t>
      </w:r>
      <w:r>
        <w:fldChar w:fldCharType="end"/>
      </w:r>
    </w:p>
    <w:p w:rsidR="00C03841" w:rsidP="00C03841">
      <w:pPr>
        <w:pStyle w:val="Version"/>
        <w:sectPr w:rsidSect="00BC1F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1F82" w:rsidP="00BC1F82">
      <w:pPr>
        <w:pStyle w:val="SuperHeading"/>
      </w:pPr>
      <w:r w:rsidRPr="00BC1F82">
        <w:t>Assessment Requirements for CPCMCM8001 Plan and manage complex projects</w:t>
      </w:r>
    </w:p>
    <w:p w:rsidR="00000000" w:rsidRPr="00BC1F82" w:rsidP="00BC1F82">
      <w:pPr>
        <w:pStyle w:val="Heading1"/>
      </w:pPr>
      <w:bookmarkStart w:id="1" w:name="O_666903"/>
      <w:bookmarkEnd w:id="1"/>
      <w:r w:rsidRPr="00BC1F82">
        <w:t>Modification History</w:t>
      </w:r>
    </w:p>
    <w:p w:rsidR="00000000" w:rsidRPr="00BC1F82" w:rsidP="00C03841">
      <w:pPr>
        <w:pStyle w:val="BodyText"/>
      </w:pPr>
      <w:r w:rsidRPr="00BC1F82">
        <w:t xml:space="preserve">Release 1. </w:t>
      </w:r>
    </w:p>
    <w:p w:rsidR="00000000" w:rsidRPr="00BC1F82" w:rsidP="00C03841">
      <w:pPr>
        <w:pStyle w:val="BodyText"/>
      </w:pPr>
      <w:r w:rsidRPr="00BC1F82">
        <w:t>This version first released with CPC Construction, Plumbing and Services Training Package Version 1.</w:t>
      </w:r>
    </w:p>
    <w:p w:rsidR="00000000" w:rsidRPr="00BC1F82" w:rsidP="00C03841">
      <w:pPr>
        <w:pStyle w:val="BodyText"/>
      </w:pPr>
      <w:r w:rsidRPr="00BC1F82">
        <w:t>Replaces superseded equivalent CPCMCM7001A Plan and manage complex projects.</w:t>
      </w:r>
    </w:p>
    <w:p w:rsidR="00000000" w:rsidRPr="00BC1F82" w:rsidP="00BC1F82">
      <w:pPr>
        <w:pStyle w:val="Heading1"/>
      </w:pPr>
      <w:bookmarkStart w:id="2" w:name="O_666906"/>
      <w:bookmarkEnd w:id="2"/>
      <w:r w:rsidRPr="00BC1F82">
        <w:t>Performance Evidence</w:t>
      </w:r>
    </w:p>
    <w:p w:rsidR="00000000" w:rsidRPr="00BC1F82" w:rsidP="00C03841">
      <w:pPr>
        <w:pStyle w:val="BodyText"/>
      </w:pPr>
      <w:r w:rsidRPr="00BC1F82">
        <w:t>A person demonstrating competency in this unit must satisfy all of the elements, performance criteria and foundation skills of this unit. The</w:t>
      </w:r>
      <w:r w:rsidRPr="00BC1F82">
        <w:t xml:space="preserve"> person must successfully design, implement, manage and finalise two complex projects.</w:t>
      </w:r>
    </w:p>
    <w:p w:rsidR="00000000" w:rsidRPr="00BC1F82" w:rsidP="00C03841">
      <w:pPr>
        <w:pStyle w:val="BodyText"/>
      </w:pPr>
      <w:r w:rsidRPr="00BC1F82">
        <w:t>For each project, the person must produce a detailed project plan outlining a process and methodology for the planning, scheduling and sourcing of human and other resou</w:t>
      </w:r>
      <w:r w:rsidRPr="00BC1F82">
        <w:t xml:space="preserve">rces. Each plan must also: </w:t>
      </w:r>
    </w:p>
    <w:p w:rsidR="00000000" w:rsidRPr="00BC1F82" w:rsidP="00BC1F82">
      <w:pPr>
        <w:pStyle w:val="ListBullet"/>
      </w:pPr>
      <w:r w:rsidRPr="00BC1F82">
        <w:t>specify how the project team members will be resourced, assembled and briefed on roles, responsibilities and deliverables</w:t>
      </w:r>
    </w:p>
    <w:p w:rsidR="00000000" w:rsidRPr="00BC1F82" w:rsidP="00BC1F82">
      <w:pPr>
        <w:pStyle w:val="ListBullet"/>
      </w:pPr>
      <w:r w:rsidRPr="00BC1F82">
        <w:t>outline processes for managing and communicating with a team of diverse skills and roles, including:</w:t>
      </w:r>
    </w:p>
    <w:p w:rsidR="00000000" w:rsidRPr="00BC1F82" w:rsidP="00BC1F82">
      <w:pPr>
        <w:pStyle w:val="ListBullet2"/>
      </w:pPr>
      <w:r w:rsidRPr="00BC1F82">
        <w:t>arc</w:t>
      </w:r>
      <w:r w:rsidRPr="00BC1F82">
        <w:t>hitects</w:t>
      </w:r>
    </w:p>
    <w:p w:rsidR="00000000" w:rsidRPr="00BC1F82" w:rsidP="00BC1F82">
      <w:pPr>
        <w:pStyle w:val="ListBullet2"/>
      </w:pPr>
      <w:r w:rsidRPr="00BC1F82">
        <w:t>lead contractors</w:t>
      </w:r>
    </w:p>
    <w:p w:rsidR="00000000" w:rsidRPr="00BC1F82" w:rsidP="00BC1F82">
      <w:pPr>
        <w:pStyle w:val="ListBullet2"/>
      </w:pPr>
      <w:r w:rsidRPr="00BC1F82">
        <w:t>mechanical engineers</w:t>
      </w:r>
    </w:p>
    <w:p w:rsidR="00000000" w:rsidRPr="00BC1F82" w:rsidP="00BC1F82">
      <w:pPr>
        <w:pStyle w:val="ListBullet2"/>
      </w:pPr>
      <w:r w:rsidRPr="00BC1F82">
        <w:t>hydraulic engineers</w:t>
      </w:r>
    </w:p>
    <w:p w:rsidR="00000000" w:rsidRPr="00BC1F82" w:rsidP="00BC1F82">
      <w:pPr>
        <w:pStyle w:val="ListBullet2"/>
      </w:pPr>
      <w:r w:rsidRPr="00BC1F82">
        <w:t>electrical engineers</w:t>
      </w:r>
    </w:p>
    <w:p w:rsidR="00000000" w:rsidRPr="00BC1F82" w:rsidP="00BC1F82">
      <w:pPr>
        <w:pStyle w:val="ListBullet"/>
      </w:pPr>
      <w:r w:rsidRPr="00BC1F82">
        <w:t>specify a process for project reporting that details frequency and format of reports</w:t>
      </w:r>
    </w:p>
    <w:p w:rsidR="00000000" w:rsidRPr="00BC1F82" w:rsidP="00BC1F82">
      <w:pPr>
        <w:pStyle w:val="ListBullet"/>
      </w:pPr>
      <w:r w:rsidRPr="00BC1F82">
        <w:t>ensure the project aligns t</w:t>
      </w:r>
      <w:r w:rsidRPr="00BC1F82">
        <w:t>o and supports organisational strategies and requirements.</w:t>
      </w:r>
    </w:p>
    <w:p w:rsidR="00000000" w:rsidRPr="00BC1F82" w:rsidP="00BC1F82">
      <w:pPr>
        <w:pStyle w:val="BodyText"/>
      </w:pPr>
    </w:p>
    <w:p w:rsidR="00000000" w:rsidRPr="00BC1F82" w:rsidP="00C03841">
      <w:pPr>
        <w:pStyle w:val="BodyText"/>
      </w:pPr>
      <w:r w:rsidRPr="00BC1F82">
        <w:t>For each project, the person must identify:</w:t>
      </w:r>
    </w:p>
    <w:p w:rsidR="00000000" w:rsidRPr="00BC1F82" w:rsidP="00BC1F82">
      <w:pPr>
        <w:pStyle w:val="ListBullet"/>
      </w:pPr>
      <w:r w:rsidRPr="00BC1F82">
        <w:t>at least one key learning outcome from the project</w:t>
      </w:r>
    </w:p>
    <w:p w:rsidR="00000000" w:rsidRPr="00BC1F82" w:rsidP="00BC1F82">
      <w:pPr>
        <w:pStyle w:val="ListBullet"/>
      </w:pPr>
      <w:r w:rsidRPr="00BC1F82">
        <w:t>where this learning could refine and improve future complex project management processes.</w:t>
      </w:r>
    </w:p>
    <w:p w:rsidR="00000000" w:rsidRPr="00BC1F82" w:rsidP="00BC1F82">
      <w:pPr>
        <w:pStyle w:val="AllowPageBreak"/>
      </w:pPr>
    </w:p>
    <w:p w:rsidR="00000000" w:rsidRPr="00BC1F82" w:rsidP="00BC1F82">
      <w:pPr>
        <w:pStyle w:val="Heading1"/>
      </w:pPr>
      <w:bookmarkStart w:id="3" w:name="O_666905"/>
      <w:bookmarkEnd w:id="3"/>
      <w:r w:rsidRPr="00BC1F82">
        <w:t>Knowledge Evidence</w:t>
      </w:r>
    </w:p>
    <w:p w:rsidR="00000000" w:rsidRPr="00BC1F82" w:rsidP="00C03841">
      <w:pPr>
        <w:pStyle w:val="BodyText"/>
      </w:pPr>
      <w:r w:rsidRPr="00BC1F82">
        <w:t>A person demonstrating competency in this unit must be able to demonstrate knowledge of:</w:t>
      </w:r>
    </w:p>
    <w:p w:rsidR="00000000" w:rsidRPr="00BC1F82" w:rsidP="00BC1F82">
      <w:pPr>
        <w:pStyle w:val="ListBullet"/>
      </w:pPr>
      <w:r w:rsidRPr="00BC1F82">
        <w:t xml:space="preserve">processes and practices involved in developing budgets </w:t>
      </w:r>
    </w:p>
    <w:p w:rsidR="00000000" w:rsidRPr="00BC1F82" w:rsidP="00BC1F82">
      <w:pPr>
        <w:pStyle w:val="ListBullet"/>
      </w:pPr>
      <w:r w:rsidRPr="00BC1F82">
        <w:t>principles of team leadership and human resource management relating to managing others working on a complex project</w:t>
      </w:r>
    </w:p>
    <w:p w:rsidR="00000000" w:rsidRPr="00BC1F82" w:rsidP="00BC1F82">
      <w:pPr>
        <w:pStyle w:val="ListBullet"/>
      </w:pPr>
      <w:r w:rsidRPr="00BC1F82">
        <w:t xml:space="preserve">processes involved in risk management, risk analysis and planning </w:t>
      </w:r>
    </w:p>
    <w:p w:rsidR="00000000" w:rsidRPr="00BC1F82" w:rsidP="00BC1F82">
      <w:pPr>
        <w:pStyle w:val="ListBullet"/>
      </w:pPr>
      <w:r w:rsidRPr="00BC1F82">
        <w:t>legislation, codes and standards relevant to the specific project:</w:t>
      </w:r>
    </w:p>
    <w:p w:rsidR="00000000" w:rsidRPr="00BC1F82" w:rsidP="00BC1F82">
      <w:pPr>
        <w:pStyle w:val="ListBullet2"/>
      </w:pPr>
      <w:r w:rsidRPr="00BC1F82">
        <w:t>Aust</w:t>
      </w:r>
      <w:r w:rsidRPr="00BC1F82">
        <w:t xml:space="preserve">ralian standards </w:t>
      </w:r>
    </w:p>
    <w:p w:rsidR="00000000" w:rsidRPr="00BC1F82" w:rsidP="00BC1F82">
      <w:pPr>
        <w:pStyle w:val="ListBullet2"/>
      </w:pPr>
      <w:r w:rsidRPr="00BC1F82">
        <w:t>building Acts and regulations</w:t>
      </w:r>
    </w:p>
    <w:p w:rsidR="00000000" w:rsidRPr="00BC1F82" w:rsidP="00BC1F82">
      <w:pPr>
        <w:pStyle w:val="ListBullet2"/>
      </w:pPr>
      <w:r w:rsidRPr="00BC1F82">
        <w:t>infrastructure supply regulations</w:t>
      </w:r>
    </w:p>
    <w:p w:rsidR="00000000" w:rsidRPr="00BC1F82" w:rsidP="00BC1F82">
      <w:pPr>
        <w:pStyle w:val="ListBullet2"/>
      </w:pPr>
      <w:r w:rsidRPr="00BC1F82">
        <w:t xml:space="preserve">international standards </w:t>
      </w:r>
    </w:p>
    <w:p w:rsidR="00000000" w:rsidRPr="00BC1F82" w:rsidP="00BC1F82">
      <w:pPr>
        <w:pStyle w:val="ListBullet2"/>
      </w:pPr>
      <w:r w:rsidRPr="00BC1F82">
        <w:t>the National Construction Code</w:t>
      </w:r>
    </w:p>
    <w:p w:rsidR="00000000" w:rsidRPr="00BC1F82" w:rsidP="00BC1F82">
      <w:pPr>
        <w:pStyle w:val="ListBullet"/>
      </w:pPr>
      <w:r w:rsidRPr="00BC1F82">
        <w:t>reporting mechanisms relevant to updating and informing clients and other stakeholders of project progress</w:t>
      </w:r>
    </w:p>
    <w:p w:rsidR="00000000" w:rsidRPr="00BC1F82" w:rsidP="00BC1F82">
      <w:pPr>
        <w:pStyle w:val="ListBullet"/>
      </w:pPr>
      <w:r w:rsidRPr="00BC1F82">
        <w:t xml:space="preserve">roles and </w:t>
      </w:r>
      <w:r w:rsidRPr="00BC1F82">
        <w:t xml:space="preserve">responsibilities of relevant building project personnel </w:t>
      </w:r>
    </w:p>
    <w:p w:rsidR="00000000" w:rsidRPr="00BC1F82" w:rsidP="00BC1F82">
      <w:pPr>
        <w:pStyle w:val="ListBullet"/>
      </w:pPr>
      <w:r w:rsidRPr="00BC1F82">
        <w:t>sustainability requirements relevant to the project:</w:t>
      </w:r>
    </w:p>
    <w:p w:rsidR="00000000" w:rsidRPr="00BC1F82" w:rsidP="00BC1F82">
      <w:pPr>
        <w:pStyle w:val="ListBullet2"/>
      </w:pPr>
      <w:r w:rsidRPr="00BC1F82">
        <w:t>energy conservation</w:t>
      </w:r>
    </w:p>
    <w:p w:rsidR="00000000" w:rsidRPr="00BC1F82" w:rsidP="00BC1F82">
      <w:pPr>
        <w:pStyle w:val="ListBullet2"/>
      </w:pPr>
      <w:r w:rsidRPr="00BC1F82">
        <w:t>water conservation</w:t>
      </w:r>
    </w:p>
    <w:p w:rsidR="00000000" w:rsidRPr="00BC1F82" w:rsidP="00BC1F82">
      <w:pPr>
        <w:pStyle w:val="ListBullet"/>
      </w:pPr>
      <w:r w:rsidRPr="00BC1F82">
        <w:t>tools and models of project management used in managing complex construction projects.</w:t>
      </w:r>
    </w:p>
    <w:p w:rsidR="00000000" w:rsidRPr="00BC1F82" w:rsidP="00BC1F82">
      <w:pPr>
        <w:pStyle w:val="AllowPageBreak"/>
      </w:pPr>
    </w:p>
    <w:p w:rsidR="00000000" w:rsidRPr="00BC1F82" w:rsidP="00BC1F82">
      <w:pPr>
        <w:pStyle w:val="Heading1"/>
      </w:pPr>
      <w:bookmarkStart w:id="4" w:name="O_666904"/>
      <w:bookmarkEnd w:id="4"/>
      <w:r w:rsidRPr="00BC1F82">
        <w:t>Assessment Conditions</w:t>
      </w:r>
    </w:p>
    <w:p w:rsidR="00000000" w:rsidRPr="00BC1F82" w:rsidP="00C03841">
      <w:pPr>
        <w:pStyle w:val="BodyText"/>
      </w:pPr>
      <w:r w:rsidRPr="00BC1F82">
        <w:t>Assessment must be conducted in the workplace or a close simulation of the workplace.</w:t>
      </w:r>
    </w:p>
    <w:p w:rsidR="00000000" w:rsidRPr="00BC1F82" w:rsidP="00C03841">
      <w:pPr>
        <w:pStyle w:val="BodyText"/>
      </w:pPr>
      <w:r w:rsidRPr="00BC1F82">
        <w:t xml:space="preserve">Suitable assessment of performance would require: </w:t>
      </w:r>
    </w:p>
    <w:p w:rsidR="00000000" w:rsidRPr="00BC1F82" w:rsidP="00BC1F82">
      <w:pPr>
        <w:pStyle w:val="ListBullet"/>
      </w:pPr>
      <w:r w:rsidRPr="00BC1F82">
        <w:t>equipment:</w:t>
      </w:r>
    </w:p>
    <w:p w:rsidR="00000000" w:rsidRPr="00BC1F82" w:rsidP="00BC1F82">
      <w:pPr>
        <w:pStyle w:val="ListBullet2"/>
      </w:pPr>
      <w:r w:rsidRPr="00BC1F82">
        <w:t>computer with internet and email access</w:t>
      </w:r>
    </w:p>
    <w:p w:rsidR="00000000" w:rsidRPr="00BC1F82" w:rsidP="00BC1F82">
      <w:pPr>
        <w:pStyle w:val="ListBullet2"/>
      </w:pPr>
      <w:r w:rsidRPr="00BC1F82">
        <w:t>proprietary software with spreadsheet and wo</w:t>
      </w:r>
      <w:r w:rsidRPr="00BC1F82">
        <w:t>rd processing functionality and project management capabilities</w:t>
      </w:r>
    </w:p>
    <w:p w:rsidR="00000000" w:rsidRPr="00BC1F82" w:rsidP="00BC1F82">
      <w:pPr>
        <w:pStyle w:val="ListBullet"/>
      </w:pPr>
      <w:r w:rsidRPr="00BC1F82">
        <w:t>materials:</w:t>
      </w:r>
    </w:p>
    <w:p w:rsidR="00000000" w:rsidRPr="00BC1F82" w:rsidP="00BC1F82">
      <w:pPr>
        <w:pStyle w:val="ListBullet2"/>
      </w:pPr>
      <w:r w:rsidRPr="00BC1F82">
        <w:t>current legislation, codes and standards relevant to the specific project and the jurisdiction in which the project work is taking place, including:</w:t>
      </w:r>
    </w:p>
    <w:p w:rsidR="00000000" w:rsidRPr="00BC1F82" w:rsidP="00BC1F82">
      <w:pPr>
        <w:pStyle w:val="ListBullet3"/>
      </w:pPr>
      <w:r w:rsidRPr="00BC1F82">
        <w:t>building Acts and regulations</w:t>
      </w:r>
    </w:p>
    <w:p w:rsidR="00000000" w:rsidRPr="00BC1F82" w:rsidP="00BC1F82">
      <w:pPr>
        <w:pStyle w:val="ListBullet3"/>
      </w:pPr>
      <w:r w:rsidRPr="00BC1F82">
        <w:t xml:space="preserve">infrastructure supply regulations </w:t>
      </w:r>
    </w:p>
    <w:p w:rsidR="00000000" w:rsidRPr="00BC1F82" w:rsidP="00BC1F82">
      <w:pPr>
        <w:pStyle w:val="ListBullet3"/>
      </w:pPr>
      <w:r w:rsidRPr="00BC1F82">
        <w:t xml:space="preserve">Australian standards </w:t>
      </w:r>
    </w:p>
    <w:p w:rsidR="00000000" w:rsidRPr="00BC1F82" w:rsidP="00BC1F82">
      <w:pPr>
        <w:pStyle w:val="ListBullet3"/>
      </w:pPr>
      <w:r w:rsidRPr="00BC1F82">
        <w:t>international standards</w:t>
      </w:r>
    </w:p>
    <w:p w:rsidR="00000000" w:rsidRPr="00BC1F82" w:rsidP="00BC1F82">
      <w:pPr>
        <w:pStyle w:val="ListBullet2"/>
      </w:pPr>
      <w:r w:rsidRPr="00BC1F82">
        <w:t>project documentation, including design or project briefs, drawings, specifications, construction schedules and other supporting documents</w:t>
      </w:r>
    </w:p>
    <w:p w:rsidR="00000000" w:rsidRPr="00BC1F82" w:rsidP="00BC1F82">
      <w:pPr>
        <w:pStyle w:val="ListBullet2"/>
      </w:pPr>
      <w:r w:rsidRPr="00BC1F82">
        <w:t>research resources, including product information and data.</w:t>
      </w:r>
    </w:p>
    <w:p w:rsidR="00000000" w:rsidRPr="00BC1F82" w:rsidP="00BC1F82">
      <w:pPr>
        <w:pStyle w:val="BodyText"/>
      </w:pPr>
    </w:p>
    <w:p w:rsidR="00000000" w:rsidRPr="00BC1F82" w:rsidP="00C03841">
      <w:pPr>
        <w:pStyle w:val="Heading3"/>
      </w:pPr>
      <w:r w:rsidRPr="00BC1F82">
        <w:rPr>
          <w:rStyle w:val="SpecialBold"/>
        </w:rPr>
        <w:t>Assessor requirements</w:t>
      </w:r>
    </w:p>
    <w:p w:rsidR="00000000" w:rsidRPr="00BC1F82" w:rsidP="00C03841">
      <w:pPr>
        <w:pStyle w:val="BodyText"/>
      </w:pPr>
      <w:r w:rsidRPr="00BC1F82">
        <w:t>Assessors must satisfy the assessor requirements in the Standards for Registered Training Organisations (RTOs) current at the time of assessment.</w:t>
      </w:r>
    </w:p>
    <w:p w:rsidR="00000000" w:rsidRPr="00BC1F82" w:rsidP="00BC1F82">
      <w:pPr>
        <w:pStyle w:val="Heading1"/>
      </w:pPr>
      <w:bookmarkStart w:id="5" w:name="O_666902"/>
      <w:bookmarkEnd w:id="5"/>
      <w:r w:rsidRPr="00BC1F82">
        <w:t>Links</w:t>
      </w:r>
    </w:p>
    <w:p w:rsidR="00000000" w:rsidRPr="00BC1F82" w:rsidP="00C03841">
      <w:pPr>
        <w:pStyle w:val="BodyText"/>
      </w:pPr>
      <w:r w:rsidRPr="00BC1F82">
        <w:t>Comp</w:t>
      </w:r>
      <w:r w:rsidRPr="00BC1F82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220D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C1F82" w:rsidP="00BC1F82"/>
    <w:sectPr w:rsidSect="00BC1F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F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F82" w:rsidRPr="00C03841" w:rsidP="00C038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F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841" w:rsidP="00BC1F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3841" w:rsidP="00BC1F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03841" w:rsidP="00BC1F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F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8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1F82" w:rsidRPr="00C03841" w:rsidP="00C038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F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841" w:rsidRPr="002D2AF8" w:rsidP="00BC1F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CPCMCM8001 Plan and manage complex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03841" w:rsidP="00BC1F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AE24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9EDA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22B4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F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1F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1F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1F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1F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1F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1F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1F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1F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1F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1F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1F82"/>
  </w:style>
  <w:style w:type="character" w:customStyle="1" w:styleId="Heading1Char">
    <w:name w:val="Heading 1 Char"/>
    <w:basedOn w:val="DefaultParagraphFont"/>
    <w:link w:val="Heading1"/>
    <w:rsid w:val="00BC1F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1F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1F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1F8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1F82"/>
    <w:rPr>
      <w:b/>
      <w:spacing w:val="0"/>
    </w:rPr>
  </w:style>
  <w:style w:type="paragraph" w:styleId="ListBullet2">
    <w:name w:val="List Bullet 2"/>
    <w:basedOn w:val="List2"/>
    <w:rsid w:val="00BC1F8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1F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1F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C1F8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C1F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1F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1F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1F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1F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1F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1F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1F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1F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1F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1F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1F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1F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1F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1F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1F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1F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1F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1F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1F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1F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1F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1F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1F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1F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1F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1F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1F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1F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1F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1F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1F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1F82"/>
    <w:rPr>
      <w:i/>
    </w:rPr>
  </w:style>
  <w:style w:type="paragraph" w:styleId="Caption">
    <w:name w:val="caption"/>
    <w:basedOn w:val="BodyText"/>
    <w:next w:val="Normal"/>
    <w:qFormat/>
    <w:rsid w:val="00BC1F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1F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1F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1F82"/>
  </w:style>
  <w:style w:type="paragraph" w:styleId="TableofFigures">
    <w:name w:val="table of figures"/>
    <w:basedOn w:val="Normal"/>
    <w:next w:val="Normal"/>
    <w:semiHidden/>
    <w:rsid w:val="00BC1F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1F8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C1F82"/>
    <w:rPr>
      <w:rFonts w:ascii="Wingdings" w:hAnsi="Wingdings"/>
    </w:rPr>
  </w:style>
  <w:style w:type="paragraph" w:customStyle="1" w:styleId="TableHeading">
    <w:name w:val="Table Heading"/>
    <w:basedOn w:val="HeadingBase"/>
    <w:rsid w:val="00BC1F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1F82"/>
    <w:rPr>
      <w:color w:val="0033CC"/>
      <w:u w:val="none"/>
    </w:rPr>
  </w:style>
  <w:style w:type="paragraph" w:customStyle="1" w:styleId="BodyTextRight">
    <w:name w:val="Body Text Right"/>
    <w:basedOn w:val="BodyText"/>
    <w:rsid w:val="00BC1F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1F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1F8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1F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1F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1F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1F82"/>
    <w:rPr>
      <w:sz w:val="32"/>
    </w:rPr>
  </w:style>
  <w:style w:type="paragraph" w:customStyle="1" w:styleId="HeadingProcedure">
    <w:name w:val="Heading Procedure"/>
    <w:basedOn w:val="HeadingBase"/>
    <w:next w:val="Normal"/>
    <w:rsid w:val="00BC1F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1F82"/>
    <w:pPr>
      <w:spacing w:before="60" w:after="60"/>
    </w:pPr>
  </w:style>
  <w:style w:type="paragraph" w:styleId="ListContinue">
    <w:name w:val="List Continue"/>
    <w:basedOn w:val="List"/>
    <w:rsid w:val="00BC1F82"/>
    <w:pPr>
      <w:ind w:firstLine="0"/>
    </w:pPr>
  </w:style>
  <w:style w:type="paragraph" w:customStyle="1" w:styleId="ListNote">
    <w:name w:val="List Note"/>
    <w:basedOn w:val="List"/>
    <w:rsid w:val="00BC1F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1F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1F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1F82"/>
    <w:rPr>
      <w:rFonts w:ascii="Courier New" w:hAnsi="Courier New"/>
    </w:rPr>
  </w:style>
  <w:style w:type="paragraph" w:customStyle="1" w:styleId="NoteBullet">
    <w:name w:val="Note Bullet"/>
    <w:basedOn w:val="Note"/>
    <w:rsid w:val="00BC1F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1F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1F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1F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1F8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C1F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1F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1F82"/>
    <w:rPr>
      <w:b/>
      <w:smallCaps/>
    </w:rPr>
  </w:style>
  <w:style w:type="paragraph" w:customStyle="1" w:styleId="TableListNumber">
    <w:name w:val="Table List Number"/>
    <w:basedOn w:val="ListNumber"/>
    <w:rsid w:val="00BC1F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1F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1F82"/>
    <w:pPr>
      <w:numPr>
        <w:numId w:val="10"/>
      </w:numPr>
    </w:pPr>
  </w:style>
  <w:style w:type="paragraph" w:customStyle="1" w:styleId="ListAlpha2">
    <w:name w:val="List Alpha 2"/>
    <w:basedOn w:val="List2"/>
    <w:rsid w:val="00BC1F82"/>
    <w:pPr>
      <w:numPr>
        <w:numId w:val="9"/>
      </w:numPr>
    </w:pPr>
  </w:style>
  <w:style w:type="paragraph" w:styleId="List2">
    <w:name w:val="List 2"/>
    <w:basedOn w:val="BodyText"/>
    <w:rsid w:val="00BC1F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1F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1F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1F8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C1F8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C1F82"/>
    <w:pPr>
      <w:numPr>
        <w:numId w:val="5"/>
      </w:numPr>
    </w:pPr>
  </w:style>
  <w:style w:type="paragraph" w:styleId="ListContinue2">
    <w:name w:val="List Continue 2"/>
    <w:basedOn w:val="List2"/>
    <w:rsid w:val="00BC1F82"/>
    <w:pPr>
      <w:ind w:firstLine="0"/>
    </w:pPr>
  </w:style>
  <w:style w:type="paragraph" w:styleId="ListContinue3">
    <w:name w:val="List Continue 3"/>
    <w:basedOn w:val="List3"/>
    <w:rsid w:val="00BC1F82"/>
    <w:pPr>
      <w:ind w:left="1021" w:firstLine="0"/>
    </w:pPr>
  </w:style>
  <w:style w:type="paragraph" w:styleId="ListContinue4">
    <w:name w:val="List Continue 4"/>
    <w:basedOn w:val="List4"/>
    <w:rsid w:val="00BC1F82"/>
    <w:pPr>
      <w:ind w:firstLine="0"/>
    </w:pPr>
  </w:style>
  <w:style w:type="paragraph" w:styleId="ListContinue5">
    <w:name w:val="List Continue 5"/>
    <w:basedOn w:val="List5"/>
    <w:rsid w:val="00BC1F82"/>
    <w:pPr>
      <w:ind w:firstLine="0"/>
    </w:pPr>
  </w:style>
  <w:style w:type="paragraph" w:styleId="ListNumber3">
    <w:name w:val="List Number 3"/>
    <w:basedOn w:val="List3"/>
    <w:rsid w:val="00BC1F82"/>
    <w:pPr>
      <w:numPr>
        <w:numId w:val="6"/>
      </w:numPr>
    </w:pPr>
  </w:style>
  <w:style w:type="paragraph" w:styleId="ListNumber4">
    <w:name w:val="List Number 4"/>
    <w:basedOn w:val="List4"/>
    <w:rsid w:val="00BC1F82"/>
    <w:pPr>
      <w:numPr>
        <w:numId w:val="7"/>
      </w:numPr>
    </w:pPr>
  </w:style>
  <w:style w:type="paragraph" w:styleId="ListNumber5">
    <w:name w:val="List Number 5"/>
    <w:basedOn w:val="List5"/>
    <w:rsid w:val="00BC1F82"/>
    <w:pPr>
      <w:numPr>
        <w:numId w:val="8"/>
      </w:numPr>
    </w:pPr>
  </w:style>
  <w:style w:type="paragraph" w:styleId="BlockText">
    <w:name w:val="Block Text"/>
    <w:basedOn w:val="Normal"/>
    <w:rsid w:val="00BC1F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1F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1F82"/>
    <w:rPr>
      <w:sz w:val="16"/>
      <w:vertAlign w:val="superscript"/>
    </w:rPr>
  </w:style>
  <w:style w:type="character" w:customStyle="1" w:styleId="Symbols">
    <w:name w:val="Symbols"/>
    <w:basedOn w:val="DefaultParagraphFont"/>
    <w:rsid w:val="00BC1F82"/>
    <w:rPr>
      <w:rFonts w:ascii="Symbol" w:hAnsi="Symbol"/>
    </w:rPr>
  </w:style>
  <w:style w:type="character" w:customStyle="1" w:styleId="MenuOptions">
    <w:name w:val="Menu Options"/>
    <w:basedOn w:val="DefaultParagraphFont"/>
    <w:rsid w:val="00BC1F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1F82"/>
    <w:rPr>
      <w:b/>
    </w:rPr>
  </w:style>
  <w:style w:type="character" w:customStyle="1" w:styleId="Underlined">
    <w:name w:val="Underlined"/>
    <w:basedOn w:val="DefaultParagraphFont"/>
    <w:rsid w:val="00BC1F82"/>
    <w:rPr>
      <w:u w:val="single"/>
    </w:rPr>
  </w:style>
  <w:style w:type="paragraph" w:customStyle="1" w:styleId="TableBodyTextRight">
    <w:name w:val="Table Body Text Right"/>
    <w:basedOn w:val="TableBodyText"/>
    <w:rsid w:val="00BC1F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1F82"/>
    <w:rPr>
      <w:sz w:val="18"/>
    </w:rPr>
  </w:style>
  <w:style w:type="paragraph" w:customStyle="1" w:styleId="BodySmallRight">
    <w:name w:val="Body Small Right"/>
    <w:basedOn w:val="BodyTextRight"/>
    <w:rsid w:val="00BC1F82"/>
    <w:rPr>
      <w:sz w:val="18"/>
      <w:szCs w:val="18"/>
    </w:rPr>
  </w:style>
  <w:style w:type="paragraph" w:customStyle="1" w:styleId="MarginEdition">
    <w:name w:val="Margin Edition"/>
    <w:basedOn w:val="MarginNote"/>
    <w:rsid w:val="00BC1F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1F82"/>
    <w:rPr>
      <w:sz w:val="2"/>
      <w:szCs w:val="2"/>
    </w:rPr>
  </w:style>
  <w:style w:type="character" w:customStyle="1" w:styleId="Small">
    <w:name w:val="Small"/>
    <w:basedOn w:val="DefaultParagraphFont"/>
    <w:rsid w:val="00BC1F82"/>
    <w:rPr>
      <w:sz w:val="16"/>
    </w:rPr>
  </w:style>
  <w:style w:type="paragraph" w:customStyle="1" w:styleId="WideTable">
    <w:name w:val="Wide Table"/>
    <w:basedOn w:val="Normal"/>
    <w:rsid w:val="00BC1F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1F82"/>
  </w:style>
  <w:style w:type="paragraph" w:styleId="Quote">
    <w:name w:val="Quote"/>
    <w:basedOn w:val="Heading1"/>
    <w:link w:val="QuoteChar"/>
    <w:qFormat/>
    <w:rsid w:val="00BC1F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1F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1F82"/>
    <w:pPr>
      <w:pageBreakBefore/>
    </w:pPr>
  </w:style>
  <w:style w:type="paragraph" w:customStyle="1" w:styleId="Border">
    <w:name w:val="Border"/>
    <w:basedOn w:val="Normal"/>
    <w:qFormat/>
    <w:rsid w:val="00BC1F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1F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1F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1F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1F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1F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1F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1F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1F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1F82"/>
    <w:rPr>
      <w:u w:val="single"/>
    </w:rPr>
  </w:style>
  <w:style w:type="character" w:customStyle="1" w:styleId="BoldandItalics">
    <w:name w:val="Bold and Italics"/>
    <w:qFormat/>
    <w:rsid w:val="00BC1F82"/>
    <w:rPr>
      <w:b/>
      <w:i/>
      <w:u w:val="none"/>
    </w:rPr>
  </w:style>
  <w:style w:type="paragraph" w:styleId="BalloonText">
    <w:name w:val="Balloon Text"/>
    <w:basedOn w:val="Normal"/>
    <w:link w:val="BalloonTextChar"/>
    <w:rsid w:val="00BC1F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1F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1F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1F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1F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1F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1F82"/>
    <w:pPr>
      <w:spacing w:before="0" w:after="0"/>
    </w:pPr>
  </w:style>
  <w:style w:type="paragraph" w:customStyle="1" w:styleId="BodyTextBold">
    <w:name w:val="Body Text Bold"/>
    <w:basedOn w:val="BodyText"/>
    <w:qFormat/>
    <w:rsid w:val="00BC1F82"/>
    <w:rPr>
      <w:b/>
    </w:rPr>
  </w:style>
  <w:style w:type="character" w:styleId="Hyperlink">
    <w:name w:val="Hyperlink"/>
    <w:basedOn w:val="DefaultParagraphFont"/>
    <w:uiPriority w:val="99"/>
    <w:unhideWhenUsed/>
    <w:rsid w:val="00C038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472</Words>
  <Characters>3201</Characters>
  <Application>Microsoft Office Word</Application>
  <DocSecurity>0</DocSecurity>
  <Lines>88</Lines>
  <Paragraphs>68</Paragraphs>
  <ScaleCrop>false</ScaleCrop>
  <Company>Author-it Software Corporation Ltd.</Company>
  <LinksUpToDate>false</LinksUpToDate>
  <CharactersWithSpaces>3605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CPCMCM8001 Plan and manage complex projects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2024-12-24T01:07:00Z</dcterms:created>
  <dcterms:modified xsi:type="dcterms:W3CDTF">2024-12-24T01:07:00Z</dcterms:modified>
</cp:coreProperties>
</file>