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BC4" w:rsidP="00432BC4">
      <w:pPr>
        <w:pStyle w:val="Title"/>
      </w:pPr>
      <w:r>
        <w:fldChar w:fldCharType="begin"/>
      </w:r>
      <w:r>
        <w:instrText xml:space="preserve"> TITLE   \* MERGEFORMAT </w:instrText>
      </w:r>
      <w:r>
        <w:fldChar w:fldCharType="separate"/>
      </w:r>
      <w:r>
        <w:t>Assessment Requirements for CPCCWP5005 Prepare a scope of works for remedial waterproofing</w:t>
      </w:r>
      <w:r>
        <w:fldChar w:fldCharType="end"/>
      </w:r>
    </w:p>
    <w:p w:rsidR="00432BC4" w:rsidP="00432BC4">
      <w:pPr>
        <w:pStyle w:val="Version"/>
        <w:sectPr w:rsidSect="002664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451" w:rsidP="00266451">
      <w:pPr>
        <w:pStyle w:val="SuperHeading"/>
      </w:pPr>
      <w:r w:rsidRPr="00266451">
        <w:t>Assessment Requirements for CPCCWP5005 Prepare a scope of works for remedial waterproofing</w:t>
      </w:r>
    </w:p>
    <w:p w:rsidR="00000000" w:rsidRPr="00266451" w:rsidP="00266451">
      <w:pPr>
        <w:pStyle w:val="Heading1"/>
      </w:pPr>
      <w:bookmarkStart w:id="1" w:name="O_1260502"/>
      <w:bookmarkEnd w:id="1"/>
      <w:r w:rsidRPr="00266451">
        <w:t>Modification History</w:t>
      </w:r>
    </w:p>
    <w:tbl>
      <w:tblPr>
        <w:tblW w:w="0" w:type="auto"/>
        <w:tblLayout w:type="fixed"/>
        <w:tblCellMar>
          <w:left w:w="62" w:type="dxa"/>
          <w:right w:w="62" w:type="dxa"/>
        </w:tblCellMar>
        <w:tblLook w:val="0000"/>
      </w:tblPr>
      <w:tblGrid>
        <w:gridCol w:w="1066"/>
        <w:gridCol w:w="7944"/>
      </w:tblGrid>
      <w:tr w:rsidTr="00266451">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266451">
            <w:pPr>
              <w:pStyle w:val="BodyText"/>
              <w:rPr>
                <w:lang w:val="en-NZ"/>
              </w:rPr>
            </w:pPr>
            <w:r w:rsidRPr="00266451">
              <w:t>Release 1</w:t>
            </w:r>
          </w:p>
        </w:tc>
        <w:tc>
          <w:tcPr>
            <w:tcW w:w="7944" w:type="dxa"/>
            <w:tcBorders>
              <w:top w:val="nil"/>
              <w:left w:val="nil"/>
              <w:bottom w:val="nil"/>
              <w:right w:val="nil"/>
            </w:tcBorders>
            <w:tcMar>
              <w:top w:w="0" w:type="dxa"/>
              <w:left w:w="62" w:type="dxa"/>
              <w:bottom w:w="0" w:type="dxa"/>
              <w:right w:w="62" w:type="dxa"/>
            </w:tcMar>
          </w:tcPr>
          <w:p w:rsidR="00000000" w:rsidRPr="00266451" w:rsidP="00266451">
            <w:pPr>
              <w:pStyle w:val="BodyText"/>
            </w:pPr>
            <w:r w:rsidRPr="00266451">
              <w:t>This version first released with CPC Construction, Plumbing and Services Training Package Release 9.0.</w:t>
            </w:r>
          </w:p>
          <w:p w:rsidR="00000000" w:rsidRPr="00266451" w:rsidP="00266451">
            <w:pPr>
              <w:pStyle w:val="BodyText"/>
            </w:pPr>
            <w:r w:rsidRPr="00266451">
              <w:t>Newly created unit.</w:t>
            </w:r>
          </w:p>
        </w:tc>
      </w:tr>
    </w:tbl>
    <w:p w:rsidR="00000000" w:rsidRPr="00266451" w:rsidP="00266451">
      <w:pPr>
        <w:pStyle w:val="BodyText"/>
      </w:pPr>
    </w:p>
    <w:p w:rsidR="00000000" w:rsidRPr="00266451" w:rsidP="00266451">
      <w:pPr>
        <w:pStyle w:val="AllowPageBreak"/>
      </w:pPr>
    </w:p>
    <w:p w:rsidR="00000000" w:rsidRPr="00266451" w:rsidP="00266451">
      <w:pPr>
        <w:pStyle w:val="Heading1"/>
      </w:pPr>
      <w:bookmarkStart w:id="2" w:name="O_1260507"/>
      <w:bookmarkEnd w:id="2"/>
      <w:r w:rsidRPr="00266451">
        <w:t>Performance Evidence</w:t>
      </w:r>
    </w:p>
    <w:p w:rsidR="00000000" w:rsidRPr="00266451" w:rsidP="00432BC4">
      <w:pPr>
        <w:pStyle w:val="BodyText"/>
      </w:pPr>
      <w:r w:rsidRPr="00266451">
        <w:t>A person demonstrating competency in this unit must satisfy the requirements of the elements, performance criteria and foundation skills of this unit, in addition to the specific performance and</w:t>
      </w:r>
      <w:r w:rsidRPr="00266451">
        <w:t xml:space="preserve"> knowledge evidence described below.</w:t>
      </w:r>
    </w:p>
    <w:p w:rsidR="00000000" w:rsidRPr="00266451" w:rsidP="00432BC4">
      <w:pPr>
        <w:pStyle w:val="BodyText"/>
      </w:pPr>
      <w:r w:rsidRPr="00266451">
        <w:t>Prepare and document three (3) scopes of work and specifications for three (3) diagnostic reports provided, chosen from list provided:</w:t>
      </w:r>
    </w:p>
    <w:p w:rsidR="00000000" w:rsidRPr="00266451" w:rsidP="00266451">
      <w:pPr>
        <w:pStyle w:val="ListBullet"/>
      </w:pPr>
      <w:r w:rsidRPr="00266451">
        <w:t>one investigation and report from an internal wet area which includes a shower</w:t>
      </w:r>
    </w:p>
    <w:p w:rsidR="00000000" w:rsidRPr="00266451" w:rsidP="00266451">
      <w:pPr>
        <w:pStyle w:val="ListBullet"/>
      </w:pPr>
      <w:r w:rsidRPr="00266451">
        <w:t xml:space="preserve">one </w:t>
      </w:r>
      <w:r w:rsidRPr="00266451">
        <w:t xml:space="preserve">investigation and report of water ingress through: </w:t>
      </w:r>
    </w:p>
    <w:p w:rsidR="00000000" w:rsidRPr="00266451" w:rsidP="00266451">
      <w:pPr>
        <w:pStyle w:val="ListBullet2"/>
      </w:pPr>
      <w:r w:rsidRPr="00266451">
        <w:t>an external wall, adjacent to a waterproofed balcony or deck; OR</w:t>
      </w:r>
    </w:p>
    <w:p w:rsidR="00000000" w:rsidRPr="00266451" w:rsidP="00266451">
      <w:pPr>
        <w:pStyle w:val="ListBullet2"/>
      </w:pPr>
      <w:r w:rsidRPr="00266451">
        <w:t>water ingress below a concrete roof terrace</w:t>
      </w:r>
    </w:p>
    <w:p w:rsidR="00000000" w:rsidRPr="00266451" w:rsidP="00266451">
      <w:pPr>
        <w:pStyle w:val="ListBullet"/>
      </w:pPr>
      <w:r w:rsidRPr="00266451">
        <w:t>one investigation and report of water ingress below a waterproofed, lightweight, flat roof structure or balcony</w:t>
      </w:r>
    </w:p>
    <w:p w:rsidR="00000000" w:rsidRPr="00266451" w:rsidP="00266451">
      <w:pPr>
        <w:pStyle w:val="ListBullet"/>
      </w:pPr>
      <w:r w:rsidRPr="00266451">
        <w:t>one investigation and report of water ingress to habitable space below ground.</w:t>
      </w:r>
    </w:p>
    <w:p w:rsidR="00000000" w:rsidRPr="00266451" w:rsidP="00432BC4">
      <w:pPr>
        <w:pStyle w:val="BodyText"/>
      </w:pPr>
      <w:r w:rsidRPr="00266451">
        <w:t>In doing so, the scopes of work and specifications must include a</w:t>
      </w:r>
      <w:r w:rsidRPr="00266451">
        <w:t>t least two (2) alternative system specifications for one (1) of the scopes of work.</w:t>
      </w:r>
    </w:p>
    <w:p w:rsidR="00000000" w:rsidRPr="00266451" w:rsidP="00432BC4">
      <w:pPr>
        <w:pStyle w:val="BodyText"/>
      </w:pPr>
      <w:r w:rsidRPr="00266451">
        <w:t xml:space="preserve">Scope of works must also include: </w:t>
      </w:r>
    </w:p>
    <w:p w:rsidR="00000000" w:rsidRPr="00266451" w:rsidP="00266451">
      <w:pPr>
        <w:pStyle w:val="ListBullet"/>
      </w:pPr>
      <w:r w:rsidRPr="00266451">
        <w:t>project aims</w:t>
      </w:r>
    </w:p>
    <w:p w:rsidR="00000000" w:rsidRPr="00266451" w:rsidP="00266451">
      <w:pPr>
        <w:pStyle w:val="ListBullet"/>
      </w:pPr>
      <w:r w:rsidRPr="00266451">
        <w:t>references to regulatory and Australian Standards requirements</w:t>
      </w:r>
    </w:p>
    <w:p w:rsidR="00000000" w:rsidRPr="00266451" w:rsidP="00266451">
      <w:pPr>
        <w:pStyle w:val="ListBullet"/>
      </w:pPr>
      <w:r w:rsidRPr="00266451">
        <w:t>quality assurance requirements</w:t>
      </w:r>
    </w:p>
    <w:p w:rsidR="00000000" w:rsidRPr="00266451" w:rsidP="00266451">
      <w:pPr>
        <w:pStyle w:val="ListBullet"/>
      </w:pPr>
      <w:r w:rsidRPr="00266451">
        <w:t>environmental considerations</w:t>
      </w:r>
    </w:p>
    <w:p w:rsidR="00000000" w:rsidRPr="00266451" w:rsidP="00266451">
      <w:pPr>
        <w:pStyle w:val="ListBullet"/>
      </w:pPr>
      <w:r w:rsidRPr="00266451">
        <w:t xml:space="preserve">extent of demolition </w:t>
      </w:r>
    </w:p>
    <w:p w:rsidR="00000000" w:rsidRPr="00266451" w:rsidP="00266451">
      <w:pPr>
        <w:pStyle w:val="ListBullet"/>
      </w:pPr>
      <w:r w:rsidRPr="00266451">
        <w:t>roles and responsibilities</w:t>
      </w:r>
    </w:p>
    <w:p w:rsidR="00000000" w:rsidRPr="00266451" w:rsidP="00266451">
      <w:pPr>
        <w:pStyle w:val="ListBullet"/>
      </w:pPr>
      <w:r w:rsidRPr="00266451">
        <w:t>sequence of construction stages</w:t>
      </w:r>
    </w:p>
    <w:p w:rsidR="00000000" w:rsidRPr="00266451" w:rsidP="00266451">
      <w:pPr>
        <w:pStyle w:val="ListBullet"/>
      </w:pPr>
      <w:r w:rsidRPr="00266451">
        <w:t xml:space="preserve">hours of work </w:t>
      </w:r>
    </w:p>
    <w:p w:rsidR="00000000" w:rsidRPr="00266451" w:rsidP="00266451">
      <w:pPr>
        <w:pStyle w:val="ListBullet"/>
      </w:pPr>
      <w:r w:rsidRPr="00266451">
        <w:t xml:space="preserve">safety </w:t>
      </w:r>
    </w:p>
    <w:p w:rsidR="00000000" w:rsidRPr="00266451" w:rsidP="00266451">
      <w:pPr>
        <w:pStyle w:val="ListBullet"/>
      </w:pPr>
      <w:r w:rsidRPr="00266451">
        <w:t xml:space="preserve">rubbish removal </w:t>
      </w:r>
    </w:p>
    <w:p w:rsidR="00000000" w:rsidRPr="00266451" w:rsidP="00266451">
      <w:pPr>
        <w:pStyle w:val="ListBullet"/>
      </w:pPr>
      <w:r w:rsidRPr="00266451">
        <w:t xml:space="preserve">availability of services </w:t>
      </w:r>
    </w:p>
    <w:p w:rsidR="00000000" w:rsidRPr="00266451" w:rsidP="00266451">
      <w:pPr>
        <w:pStyle w:val="ListBullet"/>
      </w:pPr>
      <w:r w:rsidRPr="00266451">
        <w:t>finishes</w:t>
      </w:r>
    </w:p>
    <w:p w:rsidR="00000000" w:rsidRPr="00266451" w:rsidP="00266451">
      <w:pPr>
        <w:pStyle w:val="ListBullet"/>
      </w:pPr>
      <w:r w:rsidRPr="00266451">
        <w:t>re-instatement works</w:t>
      </w:r>
    </w:p>
    <w:p w:rsidR="00000000" w:rsidRPr="00266451" w:rsidP="00266451">
      <w:pPr>
        <w:pStyle w:val="ListBullet"/>
      </w:pPr>
      <w:r w:rsidRPr="00266451">
        <w:t>protection works</w:t>
      </w:r>
    </w:p>
    <w:p w:rsidR="00000000" w:rsidRPr="00266451" w:rsidP="00266451">
      <w:pPr>
        <w:pStyle w:val="ListBullet"/>
      </w:pPr>
      <w:r w:rsidRPr="00266451">
        <w:t>latent conditions.</w:t>
      </w:r>
    </w:p>
    <w:p w:rsidR="00000000" w:rsidRPr="00266451" w:rsidP="00266451">
      <w:pPr>
        <w:pStyle w:val="AllowPageBreak"/>
      </w:pPr>
    </w:p>
    <w:p w:rsidR="00000000" w:rsidRPr="00266451" w:rsidP="00266451">
      <w:pPr>
        <w:pStyle w:val="Heading1"/>
      </w:pPr>
      <w:bookmarkStart w:id="3" w:name="O_1260505"/>
      <w:bookmarkEnd w:id="3"/>
      <w:r w:rsidRPr="00266451">
        <w:t>Knowledge Evidence</w:t>
      </w:r>
    </w:p>
    <w:p w:rsidR="00000000" w:rsidRPr="00266451" w:rsidP="00432BC4">
      <w:pPr>
        <w:pStyle w:val="BodyText"/>
      </w:pPr>
      <w:r w:rsidRPr="00266451">
        <w:t>To be competent in this unit, a candidate must demonstrate knowledge of:</w:t>
      </w:r>
    </w:p>
    <w:p w:rsidR="00000000" w:rsidRPr="00266451" w:rsidP="00266451">
      <w:pPr>
        <w:pStyle w:val="ListBullet"/>
      </w:pPr>
      <w:r w:rsidRPr="00266451">
        <w:t>contributing site factors, including:</w:t>
      </w:r>
    </w:p>
    <w:p w:rsidR="00000000" w:rsidRPr="00266451" w:rsidP="00266451">
      <w:pPr>
        <w:pStyle w:val="ListBullet2"/>
      </w:pPr>
      <w:r w:rsidRPr="00266451">
        <w:t>water ingress sources</w:t>
      </w:r>
    </w:p>
    <w:p w:rsidR="00000000" w:rsidRPr="00266451" w:rsidP="00266451">
      <w:pPr>
        <w:pStyle w:val="ListBullet2"/>
      </w:pPr>
      <w:r w:rsidRPr="00266451">
        <w:t>surface water pathways</w:t>
      </w:r>
    </w:p>
    <w:p w:rsidR="00000000" w:rsidRPr="00266451" w:rsidP="00266451">
      <w:pPr>
        <w:pStyle w:val="ListBullet2"/>
      </w:pPr>
      <w:r w:rsidRPr="00266451">
        <w:t>sub-surface water pathways</w:t>
      </w:r>
    </w:p>
    <w:p w:rsidR="00000000" w:rsidRPr="00266451" w:rsidP="00266451">
      <w:pPr>
        <w:pStyle w:val="ListBullet2"/>
      </w:pPr>
      <w:r w:rsidRPr="00266451">
        <w:t>properties of water and moisture movement</w:t>
      </w:r>
    </w:p>
    <w:p w:rsidR="00000000" w:rsidRPr="00266451" w:rsidP="00266451">
      <w:pPr>
        <w:pStyle w:val="ListBullet2"/>
      </w:pPr>
      <w:r w:rsidRPr="00266451">
        <w:t>gradient or falls</w:t>
      </w:r>
    </w:p>
    <w:p w:rsidR="00000000" w:rsidRPr="00266451" w:rsidP="00266451">
      <w:pPr>
        <w:pStyle w:val="ListBullet2"/>
      </w:pPr>
      <w:r w:rsidRPr="00266451">
        <w:t>hydrostatic pressure</w:t>
      </w:r>
    </w:p>
    <w:p w:rsidR="00000000" w:rsidRPr="00266451" w:rsidP="00266451">
      <w:pPr>
        <w:pStyle w:val="ListBullet2"/>
      </w:pPr>
      <w:r w:rsidRPr="00266451">
        <w:t>surface tension of finishes</w:t>
      </w:r>
    </w:p>
    <w:p w:rsidR="00000000" w:rsidRPr="00266451" w:rsidP="00266451">
      <w:pPr>
        <w:pStyle w:val="ListBullet2"/>
      </w:pPr>
      <w:r w:rsidRPr="00266451">
        <w:t>capillarity</w:t>
      </w:r>
    </w:p>
    <w:p w:rsidR="00000000" w:rsidRPr="00266451" w:rsidP="00266451">
      <w:pPr>
        <w:pStyle w:val="ListBullet2"/>
      </w:pPr>
      <w:r w:rsidRPr="00266451">
        <w:t>size and effectiveness of outfalls</w:t>
      </w:r>
    </w:p>
    <w:p w:rsidR="00000000" w:rsidRPr="00266451" w:rsidP="00266451">
      <w:pPr>
        <w:pStyle w:val="ListBullet2"/>
      </w:pPr>
      <w:r w:rsidRPr="00266451">
        <w:t xml:space="preserve">service and fixing penetrations </w:t>
      </w:r>
    </w:p>
    <w:p w:rsidR="00000000" w:rsidRPr="00266451" w:rsidP="00266451">
      <w:pPr>
        <w:pStyle w:val="ListBullet2"/>
      </w:pPr>
      <w:r w:rsidRPr="00266451">
        <w:t xml:space="preserve">entry thresholds and openings </w:t>
      </w:r>
    </w:p>
    <w:p w:rsidR="00000000" w:rsidRPr="00266451" w:rsidP="00266451">
      <w:pPr>
        <w:pStyle w:val="ListBullet"/>
      </w:pPr>
      <w:r w:rsidRPr="00266451">
        <w:t>building elements and integration, including:</w:t>
      </w:r>
    </w:p>
    <w:p w:rsidR="00000000" w:rsidRPr="00266451" w:rsidP="00266451">
      <w:pPr>
        <w:pStyle w:val="ListBullet2"/>
      </w:pPr>
      <w:r w:rsidRPr="00266451">
        <w:t>principles of water capture, direction and shedd</w:t>
      </w:r>
      <w:r w:rsidRPr="00266451">
        <w:t>ing</w:t>
      </w:r>
    </w:p>
    <w:p w:rsidR="00000000" w:rsidRPr="00266451" w:rsidP="00266451">
      <w:pPr>
        <w:pStyle w:val="ListBullet2"/>
      </w:pPr>
      <w:r w:rsidRPr="00266451">
        <w:t>relationship between structural components</w:t>
      </w:r>
    </w:p>
    <w:p w:rsidR="00000000" w:rsidRPr="00266451" w:rsidP="00266451">
      <w:pPr>
        <w:pStyle w:val="ListBullet2"/>
      </w:pPr>
      <w:r w:rsidRPr="00266451">
        <w:t>building movement</w:t>
      </w:r>
    </w:p>
    <w:p w:rsidR="00000000" w:rsidRPr="00266451" w:rsidP="00266451">
      <w:pPr>
        <w:pStyle w:val="ListBullet2"/>
      </w:pPr>
      <w:r w:rsidRPr="00266451">
        <w:t>wind loadings</w:t>
      </w:r>
    </w:p>
    <w:p w:rsidR="00000000" w:rsidRPr="00266451" w:rsidP="00266451">
      <w:pPr>
        <w:pStyle w:val="ListBullet2"/>
      </w:pPr>
      <w:r w:rsidRPr="00266451">
        <w:t>construction materials and their properties</w:t>
      </w:r>
    </w:p>
    <w:p w:rsidR="00000000" w:rsidRPr="00266451" w:rsidP="00266451">
      <w:pPr>
        <w:pStyle w:val="ListBullet"/>
      </w:pPr>
      <w:r w:rsidRPr="00266451">
        <w:t>inspection and testing protocols utilising factors and influences in accordance with risk levels, including:</w:t>
      </w:r>
    </w:p>
    <w:p w:rsidR="00000000" w:rsidRPr="00266451" w:rsidP="00266451">
      <w:pPr>
        <w:pStyle w:val="ListBullet2"/>
      </w:pPr>
      <w:r w:rsidRPr="00266451">
        <w:t>curing times and stages</w:t>
      </w:r>
    </w:p>
    <w:p w:rsidR="00000000" w:rsidRPr="00266451" w:rsidP="00266451">
      <w:pPr>
        <w:pStyle w:val="ListBullet2"/>
      </w:pPr>
      <w:r w:rsidRPr="00266451">
        <w:t>stage inspections or hold points</w:t>
      </w:r>
    </w:p>
    <w:p w:rsidR="00000000" w:rsidRPr="00266451" w:rsidP="00266451">
      <w:pPr>
        <w:pStyle w:val="ListBullet2"/>
      </w:pPr>
      <w:r w:rsidRPr="00266451">
        <w:t>observation procedures</w:t>
      </w:r>
    </w:p>
    <w:p w:rsidR="00000000" w:rsidRPr="00266451" w:rsidP="00266451">
      <w:pPr>
        <w:pStyle w:val="ListBullet2"/>
      </w:pPr>
      <w:r w:rsidRPr="00266451">
        <w:t>establishing control areas and reference points</w:t>
      </w:r>
    </w:p>
    <w:p w:rsidR="00000000" w:rsidRPr="00266451" w:rsidP="00266451">
      <w:pPr>
        <w:pStyle w:val="ListBullet2"/>
      </w:pPr>
      <w:r w:rsidRPr="00266451">
        <w:t>non-destructive investigation procedures</w:t>
      </w:r>
    </w:p>
    <w:p w:rsidR="00000000" w:rsidRPr="00266451" w:rsidP="00266451">
      <w:pPr>
        <w:pStyle w:val="ListBullet2"/>
      </w:pPr>
      <w:r w:rsidRPr="00266451">
        <w:t>destructive investigation procedures</w:t>
      </w:r>
    </w:p>
    <w:p w:rsidR="00000000" w:rsidRPr="00266451" w:rsidP="00266451">
      <w:pPr>
        <w:pStyle w:val="ListBullet2"/>
      </w:pPr>
      <w:r w:rsidRPr="00266451">
        <w:t>utilising information from other sources, e.g., hy</w:t>
      </w:r>
      <w:r w:rsidRPr="00266451">
        <w:t>draulic and drainage reports, Bureau of Meteorology (BOM) observations</w:t>
      </w:r>
    </w:p>
    <w:p w:rsidR="00000000" w:rsidRPr="00266451" w:rsidP="00266451">
      <w:pPr>
        <w:pStyle w:val="ListBullet"/>
      </w:pPr>
      <w:r w:rsidRPr="00266451">
        <w:t xml:space="preserve">setting control parameters and testing methods, including: </w:t>
      </w:r>
    </w:p>
    <w:p w:rsidR="00000000" w:rsidRPr="00266451" w:rsidP="00266451">
      <w:pPr>
        <w:pStyle w:val="ListBullet2"/>
      </w:pPr>
      <w:r w:rsidRPr="00266451">
        <w:t>selection of appropriate test method</w:t>
      </w:r>
    </w:p>
    <w:p w:rsidR="00000000" w:rsidRPr="00266451" w:rsidP="00266451">
      <w:pPr>
        <w:pStyle w:val="ListBullet2"/>
      </w:pPr>
      <w:r w:rsidRPr="00266451">
        <w:t xml:space="preserve">calibration of testing equipment </w:t>
      </w:r>
    </w:p>
    <w:p w:rsidR="00000000" w:rsidRPr="00266451" w:rsidP="00266451">
      <w:pPr>
        <w:pStyle w:val="ListBullet2"/>
      </w:pPr>
      <w:r w:rsidRPr="00266451">
        <w:t>effects on testing equipment by site conditions and testing procedures</w:t>
      </w:r>
    </w:p>
    <w:p w:rsidR="00000000" w:rsidRPr="00266451" w:rsidP="00266451">
      <w:pPr>
        <w:pStyle w:val="ListBullet"/>
      </w:pPr>
      <w:r w:rsidRPr="00266451">
        <w:t>National Construction Code (NCC) performance requirements relevant to areas tested, including:</w:t>
      </w:r>
    </w:p>
    <w:p w:rsidR="00000000" w:rsidRPr="00266451" w:rsidP="00266451">
      <w:pPr>
        <w:pStyle w:val="ListBullet2"/>
      </w:pPr>
      <w:r w:rsidRPr="00266451">
        <w:t>waterproofing</w:t>
      </w:r>
    </w:p>
    <w:p w:rsidR="00000000" w:rsidRPr="00266451" w:rsidP="00266451">
      <w:pPr>
        <w:pStyle w:val="ListBullet2"/>
      </w:pPr>
      <w:r w:rsidRPr="00266451">
        <w:t>weather proofing</w:t>
      </w:r>
    </w:p>
    <w:p w:rsidR="00000000" w:rsidRPr="00266451" w:rsidP="00266451">
      <w:pPr>
        <w:pStyle w:val="ListBullet2"/>
      </w:pPr>
      <w:r w:rsidRPr="00266451">
        <w:t>damp proofing</w:t>
      </w:r>
    </w:p>
    <w:p w:rsidR="00000000" w:rsidRPr="00266451" w:rsidP="00266451">
      <w:pPr>
        <w:pStyle w:val="ListBullet2"/>
      </w:pPr>
      <w:r w:rsidRPr="00266451">
        <w:t>condensation management</w:t>
      </w:r>
    </w:p>
    <w:p w:rsidR="00000000" w:rsidRPr="00266451" w:rsidP="00266451">
      <w:pPr>
        <w:pStyle w:val="ListBullet"/>
      </w:pPr>
      <w:r w:rsidRPr="00266451">
        <w:t>NCC evidence of su</w:t>
      </w:r>
      <w:r w:rsidRPr="00266451">
        <w:t>itability in relation to waterproofing system performance, including:</w:t>
      </w:r>
    </w:p>
    <w:p w:rsidR="00000000" w:rsidRPr="00266451" w:rsidP="00266451">
      <w:pPr>
        <w:pStyle w:val="ListBullet2"/>
      </w:pPr>
      <w:r w:rsidRPr="00266451">
        <w:t>independent test reports</w:t>
      </w:r>
    </w:p>
    <w:p w:rsidR="00000000" w:rsidRPr="00266451" w:rsidP="00266451">
      <w:pPr>
        <w:pStyle w:val="ListBullet2"/>
      </w:pPr>
      <w:r w:rsidRPr="00266451">
        <w:t>CodeMark Australia</w:t>
      </w:r>
    </w:p>
    <w:p w:rsidR="00000000" w:rsidRPr="00266451" w:rsidP="00266451">
      <w:pPr>
        <w:pStyle w:val="ListBullet2"/>
      </w:pPr>
      <w:r w:rsidRPr="00266451">
        <w:t>other independent testing organisations</w:t>
      </w:r>
    </w:p>
    <w:p w:rsidR="00000000" w:rsidRPr="00266451" w:rsidP="00266451">
      <w:pPr>
        <w:pStyle w:val="ListBullet"/>
      </w:pPr>
      <w:r w:rsidRPr="00266451">
        <w:t>Australian Standards and design requirements relevant to areas inspected</w:t>
      </w:r>
    </w:p>
    <w:p w:rsidR="00000000" w:rsidRPr="00266451" w:rsidP="00266451">
      <w:pPr>
        <w:pStyle w:val="ListBullet"/>
      </w:pPr>
      <w:r w:rsidRPr="00266451">
        <w:t>waterproofing system manufa</w:t>
      </w:r>
      <w:r w:rsidRPr="00266451">
        <w:t>cturers’ requirements, including:</w:t>
      </w:r>
    </w:p>
    <w:p w:rsidR="00000000" w:rsidRPr="00266451" w:rsidP="00266451">
      <w:pPr>
        <w:pStyle w:val="ListBullet2"/>
      </w:pPr>
      <w:r w:rsidRPr="00266451">
        <w:t>data sheets and specifications</w:t>
      </w:r>
    </w:p>
    <w:p w:rsidR="00000000" w:rsidRPr="00266451" w:rsidP="00266451">
      <w:pPr>
        <w:pStyle w:val="ListBullet2"/>
      </w:pPr>
      <w:r w:rsidRPr="00266451">
        <w:t>installation method statements</w:t>
      </w:r>
    </w:p>
    <w:p w:rsidR="00000000" w:rsidRPr="00266451" w:rsidP="00266451">
      <w:pPr>
        <w:pStyle w:val="ListBullet2"/>
      </w:pPr>
      <w:r w:rsidRPr="00266451">
        <w:t>performance of system according to service conditions</w:t>
      </w:r>
    </w:p>
    <w:p w:rsidR="00000000" w:rsidRPr="00266451" w:rsidP="00266451">
      <w:pPr>
        <w:pStyle w:val="ListBullet2"/>
      </w:pPr>
      <w:r w:rsidRPr="00266451">
        <w:t>suitability of materials as fit for purpose</w:t>
      </w:r>
    </w:p>
    <w:p w:rsidR="00000000" w:rsidRPr="00266451" w:rsidP="00266451">
      <w:pPr>
        <w:pStyle w:val="ListBullet2"/>
      </w:pPr>
      <w:r w:rsidRPr="00266451">
        <w:t>compatibility of components within the system</w:t>
      </w:r>
    </w:p>
    <w:p w:rsidR="00000000" w:rsidRPr="00266451" w:rsidP="00266451">
      <w:pPr>
        <w:pStyle w:val="ListBullet"/>
      </w:pPr>
      <w:r w:rsidRPr="00266451">
        <w:t>properties of waterproofing systems available:</w:t>
      </w:r>
    </w:p>
    <w:p w:rsidR="00000000" w:rsidRPr="00266451" w:rsidP="00266451">
      <w:pPr>
        <w:pStyle w:val="ListBullet2"/>
      </w:pPr>
      <w:r w:rsidRPr="00266451">
        <w:t>substrate assessment and preparation</w:t>
      </w:r>
    </w:p>
    <w:p w:rsidR="00000000" w:rsidRPr="00266451" w:rsidP="00266451">
      <w:pPr>
        <w:pStyle w:val="ListBullet2"/>
      </w:pPr>
      <w:r w:rsidRPr="00266451">
        <w:t>combining components to form a system</w:t>
      </w:r>
    </w:p>
    <w:p w:rsidR="00000000" w:rsidRPr="00266451" w:rsidP="00266451">
      <w:pPr>
        <w:pStyle w:val="ListBullet2"/>
      </w:pPr>
      <w:r w:rsidRPr="00266451">
        <w:t>component compatibility in a combined system</w:t>
      </w:r>
    </w:p>
    <w:p w:rsidR="00000000" w:rsidRPr="00266451" w:rsidP="00266451">
      <w:pPr>
        <w:pStyle w:val="ListBullet2"/>
      </w:pPr>
      <w:r w:rsidRPr="00266451">
        <w:t>component properties for site conditions</w:t>
      </w:r>
    </w:p>
    <w:p w:rsidR="00000000" w:rsidRPr="00266451" w:rsidP="00266451">
      <w:pPr>
        <w:pStyle w:val="ListBullet2"/>
      </w:pPr>
      <w:r w:rsidRPr="00266451">
        <w:t>component installation practices</w:t>
      </w:r>
    </w:p>
    <w:p w:rsidR="00000000" w:rsidRPr="00266451" w:rsidP="00266451">
      <w:pPr>
        <w:pStyle w:val="ListBullet"/>
      </w:pPr>
      <w:r w:rsidRPr="00266451">
        <w:t>system analys</w:t>
      </w:r>
      <w:r w:rsidRPr="00266451">
        <w:t>is for effectiveness</w:t>
      </w:r>
    </w:p>
    <w:p w:rsidR="00000000" w:rsidRPr="00266451" w:rsidP="00266451">
      <w:pPr>
        <w:pStyle w:val="ListBullet"/>
      </w:pPr>
      <w:r w:rsidRPr="00266451">
        <w:t>report content and communication of findings:</w:t>
      </w:r>
    </w:p>
    <w:p w:rsidR="00000000" w:rsidRPr="00266451" w:rsidP="00266451">
      <w:pPr>
        <w:pStyle w:val="ListBullet2"/>
      </w:pPr>
      <w:r w:rsidRPr="00266451">
        <w:t>types of diagnostic reports and structures, including:</w:t>
      </w:r>
    </w:p>
    <w:p w:rsidR="00000000" w:rsidRPr="00266451" w:rsidP="00266451">
      <w:pPr>
        <w:pStyle w:val="ListBullet3"/>
      </w:pPr>
      <w:r w:rsidRPr="00266451">
        <w:t>issue</w:t>
      </w:r>
    </w:p>
    <w:p w:rsidR="00000000" w:rsidRPr="00266451" w:rsidP="00266451">
      <w:pPr>
        <w:pStyle w:val="ListBullet3"/>
      </w:pPr>
      <w:r w:rsidRPr="00266451">
        <w:t>performance standard</w:t>
      </w:r>
    </w:p>
    <w:p w:rsidR="00000000" w:rsidRPr="00266451" w:rsidP="00266451">
      <w:pPr>
        <w:pStyle w:val="ListBullet3"/>
      </w:pPr>
      <w:r w:rsidRPr="00266451">
        <w:t xml:space="preserve">remedial action required </w:t>
      </w:r>
    </w:p>
    <w:p w:rsidR="00000000" w:rsidRPr="00266451" w:rsidP="00266451">
      <w:pPr>
        <w:pStyle w:val="ListBullet2"/>
      </w:pPr>
      <w:r w:rsidRPr="00266451">
        <w:t xml:space="preserve">tables and diagrams </w:t>
      </w:r>
    </w:p>
    <w:p w:rsidR="00000000" w:rsidRPr="00266451" w:rsidP="00266451">
      <w:pPr>
        <w:pStyle w:val="ListBullet2"/>
      </w:pPr>
      <w:r w:rsidRPr="00266451">
        <w:t>photographic evidence</w:t>
      </w:r>
    </w:p>
    <w:p w:rsidR="00000000" w:rsidRPr="00266451" w:rsidP="00266451">
      <w:pPr>
        <w:pStyle w:val="ListBullet2"/>
      </w:pPr>
      <w:r w:rsidRPr="00266451">
        <w:t>thermal imaging analysis</w:t>
      </w:r>
    </w:p>
    <w:p w:rsidR="00000000" w:rsidRPr="00266451" w:rsidP="00266451">
      <w:pPr>
        <w:pStyle w:val="ListBullet2"/>
      </w:pPr>
      <w:r w:rsidRPr="00266451">
        <w:t>interpreting measurement values</w:t>
      </w:r>
    </w:p>
    <w:p w:rsidR="00000000" w:rsidRPr="00266451" w:rsidP="00266451">
      <w:pPr>
        <w:pStyle w:val="ListBullet2"/>
      </w:pPr>
      <w:r w:rsidRPr="00266451">
        <w:t>references to Australian Standards and designs</w:t>
      </w:r>
    </w:p>
    <w:p w:rsidR="00000000" w:rsidRPr="00266451" w:rsidP="00266451">
      <w:pPr>
        <w:pStyle w:val="ListBullet2"/>
      </w:pPr>
      <w:r w:rsidRPr="00266451">
        <w:t>verbal communication strategies</w:t>
      </w:r>
    </w:p>
    <w:p w:rsidR="00000000" w:rsidRPr="00266451" w:rsidP="00266451">
      <w:pPr>
        <w:pStyle w:val="ListBullet2"/>
      </w:pPr>
      <w:r w:rsidRPr="00266451">
        <w:t>different audiences</w:t>
      </w:r>
    </w:p>
    <w:p w:rsidR="00000000" w:rsidRPr="00266451" w:rsidP="00266451">
      <w:pPr>
        <w:pStyle w:val="ListBullet2"/>
      </w:pPr>
      <w:r w:rsidRPr="00266451">
        <w:t>presenting evidence</w:t>
      </w:r>
    </w:p>
    <w:p w:rsidR="00000000" w:rsidRPr="00266451" w:rsidP="00266451">
      <w:pPr>
        <w:pStyle w:val="ListBullet"/>
      </w:pPr>
      <w:r w:rsidRPr="00266451">
        <w:t>stakeholders:</w:t>
      </w:r>
    </w:p>
    <w:p w:rsidR="00000000" w:rsidRPr="00266451" w:rsidP="00266451">
      <w:pPr>
        <w:pStyle w:val="ListBullet2"/>
      </w:pPr>
      <w:r w:rsidRPr="00266451">
        <w:t>architect</w:t>
      </w:r>
    </w:p>
    <w:p w:rsidR="00000000" w:rsidRPr="00266451" w:rsidP="00266451">
      <w:pPr>
        <w:pStyle w:val="ListBullet2"/>
      </w:pPr>
      <w:r w:rsidRPr="00266451">
        <w:t>engineer</w:t>
      </w:r>
    </w:p>
    <w:p w:rsidR="00000000" w:rsidRPr="00266451" w:rsidP="00266451">
      <w:pPr>
        <w:pStyle w:val="ListBullet2"/>
      </w:pPr>
      <w:r w:rsidRPr="00266451">
        <w:t>builder</w:t>
      </w:r>
    </w:p>
    <w:p w:rsidR="00000000" w:rsidRPr="00266451" w:rsidP="00266451">
      <w:pPr>
        <w:pStyle w:val="ListBullet2"/>
      </w:pPr>
      <w:r w:rsidRPr="00266451">
        <w:t>building owner</w:t>
      </w:r>
    </w:p>
    <w:p w:rsidR="00000000" w:rsidRPr="00266451" w:rsidP="00266451">
      <w:pPr>
        <w:pStyle w:val="ListBullet2"/>
      </w:pPr>
      <w:r w:rsidRPr="00266451">
        <w:t>consumer</w:t>
      </w:r>
    </w:p>
    <w:p w:rsidR="00000000" w:rsidRPr="00266451" w:rsidP="00266451">
      <w:pPr>
        <w:pStyle w:val="ListBullet2"/>
      </w:pPr>
      <w:r w:rsidRPr="00266451">
        <w:t>design team</w:t>
      </w:r>
    </w:p>
    <w:p w:rsidR="00000000" w:rsidRPr="00266451" w:rsidP="00266451">
      <w:pPr>
        <w:pStyle w:val="ListBullet2"/>
      </w:pPr>
      <w:r w:rsidRPr="00266451">
        <w:t>construction team</w:t>
      </w:r>
    </w:p>
    <w:p w:rsidR="00000000" w:rsidRPr="00266451" w:rsidP="00266451">
      <w:pPr>
        <w:pStyle w:val="ListBullet2"/>
      </w:pPr>
      <w:r w:rsidRPr="00266451">
        <w:t>certifier</w:t>
      </w:r>
    </w:p>
    <w:p w:rsidR="00000000" w:rsidRPr="00266451" w:rsidP="00266451">
      <w:pPr>
        <w:pStyle w:val="ListBullet2"/>
      </w:pPr>
      <w:r w:rsidRPr="00266451">
        <w:t>building surveyor</w:t>
      </w:r>
    </w:p>
    <w:p w:rsidR="00000000" w:rsidRPr="00266451" w:rsidP="00266451">
      <w:pPr>
        <w:pStyle w:val="ListBullet2"/>
      </w:pPr>
      <w:r w:rsidRPr="00266451">
        <w:t>regulators.</w:t>
      </w:r>
    </w:p>
    <w:p w:rsidR="00000000" w:rsidRPr="00266451" w:rsidP="00266451">
      <w:pPr>
        <w:pStyle w:val="AllowPageBreak"/>
      </w:pPr>
    </w:p>
    <w:p w:rsidR="00000000" w:rsidRPr="00266451" w:rsidP="00266451">
      <w:pPr>
        <w:pStyle w:val="Heading1"/>
      </w:pPr>
      <w:bookmarkStart w:id="4" w:name="O_1260504"/>
      <w:bookmarkEnd w:id="4"/>
      <w:r w:rsidRPr="00266451">
        <w:t>Assessment Conditions</w:t>
      </w:r>
    </w:p>
    <w:p w:rsidR="00000000" w:rsidRPr="00266451" w:rsidP="00432BC4">
      <w:pPr>
        <w:pStyle w:val="BodyText"/>
      </w:pPr>
      <w:r w:rsidRPr="00266451">
        <w:t>Assessors must meet the requirements for assessors contained in the Standards for Registered Training Organisations.</w:t>
      </w:r>
    </w:p>
    <w:p w:rsidR="00000000" w:rsidRPr="00266451" w:rsidP="00432BC4">
      <w:pPr>
        <w:pStyle w:val="BodyText"/>
      </w:pPr>
      <w:r w:rsidRPr="00266451">
        <w:t>Assessment of performance must be undertaken in the workpl</w:t>
      </w:r>
      <w:r w:rsidRPr="00266451">
        <w:t>ace or simulated workplace environment. A simulated workplace is one that fully replicates the resources, environment and any time and productivity pressures that exist in the actual workplace, and which meets industry standards for safety and environmenta</w:t>
      </w:r>
      <w:r w:rsidRPr="00266451">
        <w:t>l practices.</w:t>
      </w:r>
    </w:p>
    <w:p w:rsidR="00000000" w:rsidRPr="00266451" w:rsidP="00432BC4">
      <w:pPr>
        <w:pStyle w:val="BodyText"/>
      </w:pPr>
      <w:r w:rsidRPr="00266451">
        <w:t>Candidates must have access to:</w:t>
      </w:r>
    </w:p>
    <w:p w:rsidR="00000000" w:rsidRPr="00266451" w:rsidP="00266451">
      <w:pPr>
        <w:pStyle w:val="ListBullet"/>
      </w:pPr>
      <w:r w:rsidRPr="00266451">
        <w:t>relevant tasks</w:t>
      </w:r>
    </w:p>
    <w:p w:rsidR="00000000" w:rsidRPr="00266451" w:rsidP="00266451">
      <w:pPr>
        <w:pStyle w:val="ListBullet"/>
      </w:pPr>
      <w:r w:rsidRPr="00266451">
        <w:t xml:space="preserve">Australian Standards, relevant building legislation, industry codes, NCC and requirements of workplace policies and procedures as required by Commonwealth, state and territory regulators </w:t>
      </w:r>
    </w:p>
    <w:p w:rsidR="00000000" w:rsidRPr="00266451" w:rsidP="00266451">
      <w:pPr>
        <w:pStyle w:val="ListBullet"/>
      </w:pPr>
      <w:r w:rsidRPr="00266451">
        <w:t>relevant environmental requirements.</w:t>
      </w:r>
    </w:p>
    <w:p w:rsidR="00000000" w:rsidRPr="00266451" w:rsidP="00266451">
      <w:pPr>
        <w:pStyle w:val="AllowPageBreak"/>
      </w:pPr>
    </w:p>
    <w:p w:rsidR="00000000" w:rsidRPr="00266451" w:rsidP="00266451">
      <w:pPr>
        <w:pStyle w:val="Heading1"/>
      </w:pPr>
      <w:bookmarkStart w:id="5" w:name="O_1260499"/>
      <w:bookmarkEnd w:id="5"/>
      <w:r w:rsidRPr="00266451">
        <w:t>Links</w:t>
      </w:r>
    </w:p>
    <w:p w:rsidR="00000000" w:rsidRPr="00266451" w:rsidP="00432BC4">
      <w:pPr>
        <w:pStyle w:val="BodyText"/>
      </w:pPr>
      <w:r w:rsidRPr="0026645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150BE">
        <w:rPr>
          <w:rStyle w:val="Hyperlink"/>
        </w:rPr>
        <w:t>https://vetnet.gov.au/Pages/TrainingDocs.aspx?q=7e15fa6a-68b8-4097-b099-030a5569b1ad</w:t>
      </w:r>
      <w:r>
        <w:fldChar w:fldCharType="end"/>
      </w:r>
    </w:p>
    <w:p w:rsidR="00000000" w:rsidRPr="00266451" w:rsidP="00266451"/>
    <w:sectPr w:rsidSect="002664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51" w:rsidRPr="00432BC4" w:rsidP="00432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C4" w:rsidP="00266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BC4" w:rsidP="002664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32BC4" w:rsidP="002664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451" w:rsidRPr="00432BC4" w:rsidP="00432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C4" w:rsidRPr="002D2AF8" w:rsidP="00266451">
    <w:pPr>
      <w:pStyle w:val="Header"/>
      <w:framePr w:wrap="around"/>
    </w:pPr>
    <w:r>
      <w:fldChar w:fldCharType="begin"/>
    </w:r>
    <w:r>
      <w:instrText xml:space="preserve"> TITLE   \* MERGEFORMAT </w:instrText>
    </w:r>
    <w:r>
      <w:fldChar w:fldCharType="separate"/>
    </w:r>
    <w:r>
      <w:t>Assessment Requirements for CPCCWP5005 Prepare a scope of works for remedial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32BC4" w:rsidP="002664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7E2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E7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27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4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451"/>
    <w:pPr>
      <w:spacing w:before="360" w:after="60"/>
      <w:outlineLvl w:val="0"/>
    </w:pPr>
    <w:rPr>
      <w:sz w:val="32"/>
    </w:rPr>
  </w:style>
  <w:style w:type="paragraph" w:styleId="Heading2">
    <w:name w:val="heading 2"/>
    <w:basedOn w:val="HeadingBase"/>
    <w:next w:val="BodyText"/>
    <w:link w:val="Heading2Char"/>
    <w:qFormat/>
    <w:rsid w:val="00266451"/>
    <w:pPr>
      <w:keepLines/>
      <w:spacing w:before="240" w:after="120"/>
      <w:outlineLvl w:val="1"/>
    </w:pPr>
    <w:rPr>
      <w:sz w:val="28"/>
      <w:szCs w:val="40"/>
    </w:rPr>
  </w:style>
  <w:style w:type="paragraph" w:styleId="Heading3">
    <w:name w:val="heading 3"/>
    <w:basedOn w:val="HeadingBase"/>
    <w:next w:val="BodyText"/>
    <w:link w:val="Heading3Char"/>
    <w:qFormat/>
    <w:rsid w:val="00266451"/>
    <w:pPr>
      <w:spacing w:before="180" w:after="120"/>
      <w:outlineLvl w:val="2"/>
    </w:pPr>
    <w:rPr>
      <w:spacing w:val="-10"/>
      <w:kern w:val="32"/>
    </w:rPr>
  </w:style>
  <w:style w:type="paragraph" w:styleId="Heading4">
    <w:name w:val="heading 4"/>
    <w:basedOn w:val="HeadingBase"/>
    <w:next w:val="BodyText"/>
    <w:link w:val="Heading4Char"/>
    <w:qFormat/>
    <w:rsid w:val="00266451"/>
    <w:pPr>
      <w:spacing w:before="160" w:after="120"/>
      <w:outlineLvl w:val="3"/>
    </w:pPr>
    <w:rPr>
      <w:sz w:val="22"/>
    </w:rPr>
  </w:style>
  <w:style w:type="paragraph" w:styleId="Heading5">
    <w:name w:val="heading 5"/>
    <w:basedOn w:val="HeadingBase"/>
    <w:next w:val="Normal"/>
    <w:link w:val="Heading5Char"/>
    <w:qFormat/>
    <w:rsid w:val="00266451"/>
    <w:pPr>
      <w:spacing w:before="80"/>
      <w:outlineLvl w:val="4"/>
    </w:pPr>
    <w:rPr>
      <w:color w:val="918585"/>
      <w:sz w:val="20"/>
    </w:rPr>
  </w:style>
  <w:style w:type="paragraph" w:styleId="Heading6">
    <w:name w:val="heading 6"/>
    <w:basedOn w:val="HeadingBase"/>
    <w:next w:val="Normal"/>
    <w:link w:val="Heading6Char"/>
    <w:qFormat/>
    <w:rsid w:val="00266451"/>
    <w:pPr>
      <w:spacing w:before="60"/>
      <w:outlineLvl w:val="5"/>
    </w:pPr>
    <w:rPr>
      <w:color w:val="918585"/>
      <w:sz w:val="20"/>
    </w:rPr>
  </w:style>
  <w:style w:type="paragraph" w:styleId="Heading7">
    <w:name w:val="heading 7"/>
    <w:basedOn w:val="Normal"/>
    <w:next w:val="Normal"/>
    <w:link w:val="Heading7Char"/>
    <w:qFormat/>
    <w:rsid w:val="00266451"/>
    <w:pPr>
      <w:ind w:left="720"/>
      <w:outlineLvl w:val="6"/>
    </w:pPr>
    <w:rPr>
      <w:i/>
    </w:rPr>
  </w:style>
  <w:style w:type="paragraph" w:styleId="Heading8">
    <w:name w:val="heading 8"/>
    <w:basedOn w:val="Normal"/>
    <w:next w:val="Normal"/>
    <w:link w:val="Heading8Char"/>
    <w:qFormat/>
    <w:rsid w:val="00266451"/>
    <w:pPr>
      <w:ind w:left="720"/>
      <w:outlineLvl w:val="7"/>
    </w:pPr>
    <w:rPr>
      <w:i/>
    </w:rPr>
  </w:style>
  <w:style w:type="paragraph" w:styleId="Heading9">
    <w:name w:val="heading 9"/>
    <w:basedOn w:val="Normal"/>
    <w:next w:val="Normal"/>
    <w:link w:val="Heading9Char"/>
    <w:qFormat/>
    <w:rsid w:val="00266451"/>
    <w:pPr>
      <w:ind w:left="720"/>
      <w:outlineLvl w:val="8"/>
    </w:pPr>
    <w:rPr>
      <w:i/>
    </w:rPr>
  </w:style>
  <w:style w:type="character" w:default="1" w:styleId="DefaultParagraphFont">
    <w:name w:val="Default Paragraph Font"/>
    <w:uiPriority w:val="1"/>
    <w:unhideWhenUsed/>
    <w:rsid w:val="00266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451"/>
  </w:style>
  <w:style w:type="character" w:customStyle="1" w:styleId="Heading1Char">
    <w:name w:val="Heading 1 Char"/>
    <w:basedOn w:val="DefaultParagraphFont"/>
    <w:link w:val="Heading1"/>
    <w:rsid w:val="00266451"/>
    <w:rPr>
      <w:rFonts w:ascii="Times New Roman" w:eastAsia="Times New Roman" w:hAnsi="Times New Roman" w:cs="Times New Roman"/>
      <w:b/>
      <w:sz w:val="32"/>
      <w:szCs w:val="20"/>
      <w:lang w:eastAsia="en-US"/>
    </w:rPr>
  </w:style>
  <w:style w:type="paragraph" w:styleId="BodyText">
    <w:name w:val="Body Text"/>
    <w:basedOn w:val="Normal"/>
    <w:link w:val="BodyTextChar"/>
    <w:rsid w:val="002664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451"/>
    <w:rPr>
      <w:rFonts w:ascii="Times New Roman" w:eastAsia="Times New Roman" w:hAnsi="Times New Roman" w:cs="Times New Roman"/>
      <w:sz w:val="24"/>
      <w:lang w:eastAsia="en-US"/>
    </w:rPr>
  </w:style>
  <w:style w:type="paragraph" w:styleId="ListBullet">
    <w:name w:val="List Bullet"/>
    <w:basedOn w:val="List"/>
    <w:rsid w:val="00266451"/>
    <w:pPr>
      <w:numPr>
        <w:numId w:val="13"/>
      </w:numPr>
      <w:tabs>
        <w:tab w:val="clear" w:pos="340"/>
      </w:tabs>
      <w:spacing w:before="40" w:after="40"/>
    </w:pPr>
  </w:style>
  <w:style w:type="paragraph" w:styleId="ListBullet2">
    <w:name w:val="List Bullet 2"/>
    <w:basedOn w:val="List2"/>
    <w:rsid w:val="00266451"/>
    <w:pPr>
      <w:numPr>
        <w:numId w:val="14"/>
      </w:numPr>
      <w:tabs>
        <w:tab w:val="clear" w:pos="680"/>
      </w:tabs>
    </w:pPr>
  </w:style>
  <w:style w:type="paragraph" w:customStyle="1" w:styleId="SuperHeading">
    <w:name w:val="SuperHeading"/>
    <w:basedOn w:val="Normal"/>
    <w:rsid w:val="00266451"/>
    <w:pPr>
      <w:spacing w:before="240" w:after="120"/>
      <w:outlineLvl w:val="0"/>
    </w:pPr>
    <w:rPr>
      <w:rFonts w:ascii="Times New Roman" w:hAnsi="Times New Roman"/>
      <w:b/>
      <w:sz w:val="32"/>
    </w:rPr>
  </w:style>
  <w:style w:type="paragraph" w:customStyle="1" w:styleId="AllowPageBreak">
    <w:name w:val="AllowPageBreak"/>
    <w:rsid w:val="002664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6451"/>
    <w:pPr>
      <w:numPr>
        <w:numId w:val="3"/>
      </w:numPr>
      <w:tabs>
        <w:tab w:val="clear" w:pos="1021"/>
      </w:tabs>
      <w:ind w:left="1037" w:hanging="357"/>
    </w:pPr>
  </w:style>
  <w:style w:type="character" w:customStyle="1" w:styleId="Heading2Char">
    <w:name w:val="Heading 2 Char"/>
    <w:basedOn w:val="DefaultParagraphFont"/>
    <w:link w:val="Heading2"/>
    <w:rsid w:val="002664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4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4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4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4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4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451"/>
    <w:rPr>
      <w:rFonts w:ascii="Courier New" w:eastAsia="Times New Roman" w:hAnsi="Courier New" w:cs="Times New Roman"/>
      <w:i/>
      <w:szCs w:val="20"/>
      <w:lang w:eastAsia="en-US"/>
    </w:rPr>
  </w:style>
  <w:style w:type="paragraph" w:customStyle="1" w:styleId="HeadingBase">
    <w:name w:val="Heading Base"/>
    <w:rsid w:val="00266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451"/>
    <w:pPr>
      <w:tabs>
        <w:tab w:val="right" w:leader="dot" w:pos="9072"/>
      </w:tabs>
      <w:ind w:left="567"/>
    </w:pPr>
    <w:rPr>
      <w:szCs w:val="22"/>
    </w:rPr>
  </w:style>
  <w:style w:type="paragraph" w:customStyle="1" w:styleId="TOCBase">
    <w:name w:val="TOC Base"/>
    <w:rsid w:val="00266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451"/>
    <w:pPr>
      <w:tabs>
        <w:tab w:val="right" w:leader="dot" w:pos="9072"/>
      </w:tabs>
      <w:spacing w:before="40" w:after="40"/>
      <w:ind w:left="284"/>
    </w:pPr>
    <w:rPr>
      <w:rFonts w:ascii="Times New Roman" w:hAnsi="Times New Roman"/>
    </w:rPr>
  </w:style>
  <w:style w:type="paragraph" w:styleId="TOC1">
    <w:name w:val="toc 1"/>
    <w:basedOn w:val="TOCBase"/>
    <w:next w:val="Normal"/>
    <w:rsid w:val="002664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451"/>
    <w:rPr>
      <w:rFonts w:ascii="Times New Roman" w:eastAsia="Times New Roman" w:hAnsi="Times New Roman" w:cs="Times New Roman"/>
      <w:sz w:val="16"/>
      <w:lang w:eastAsia="en-US"/>
    </w:rPr>
  </w:style>
  <w:style w:type="paragraph" w:styleId="Title">
    <w:name w:val="Title"/>
    <w:basedOn w:val="HeadingBase"/>
    <w:link w:val="TitleChar"/>
    <w:qFormat/>
    <w:rsid w:val="00266451"/>
    <w:pPr>
      <w:spacing w:before="5040"/>
      <w:jc w:val="center"/>
    </w:pPr>
    <w:rPr>
      <w:sz w:val="48"/>
      <w:szCs w:val="72"/>
      <w:lang w:val="en-US"/>
    </w:rPr>
  </w:style>
  <w:style w:type="character" w:customStyle="1" w:styleId="TitleChar">
    <w:name w:val="Title Char"/>
    <w:basedOn w:val="DefaultParagraphFont"/>
    <w:link w:val="Title"/>
    <w:rsid w:val="00266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451"/>
    <w:pPr>
      <w:tabs>
        <w:tab w:val="left" w:pos="3600"/>
        <w:tab w:val="left" w:pos="3958"/>
      </w:tabs>
    </w:pPr>
  </w:style>
  <w:style w:type="paragraph" w:styleId="List">
    <w:name w:val="List"/>
    <w:basedOn w:val="BodyText"/>
    <w:next w:val="BodyText"/>
    <w:rsid w:val="00266451"/>
    <w:pPr>
      <w:tabs>
        <w:tab w:val="left" w:pos="340"/>
      </w:tabs>
      <w:spacing w:before="60" w:after="60"/>
      <w:ind w:left="340" w:hanging="340"/>
    </w:pPr>
  </w:style>
  <w:style w:type="paragraph" w:customStyle="1" w:styleId="Note">
    <w:name w:val="Note"/>
    <w:basedOn w:val="BodyText"/>
    <w:rsid w:val="002664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6451"/>
    <w:rPr>
      <w:b/>
      <w:spacing w:val="0"/>
    </w:rPr>
  </w:style>
  <w:style w:type="paragraph" w:customStyle="1" w:styleId="SuperTitle">
    <w:name w:val="SuperTitle"/>
    <w:basedOn w:val="Title"/>
    <w:rsid w:val="00266451"/>
    <w:pPr>
      <w:framePr w:wrap="auto" w:hAnchor="text" w:y="6049"/>
    </w:pPr>
    <w:rPr>
      <w:color w:val="000000"/>
      <w:sz w:val="40"/>
    </w:rPr>
  </w:style>
  <w:style w:type="paragraph" w:customStyle="1" w:styleId="TOCTitle">
    <w:name w:val="TOCTitle"/>
    <w:basedOn w:val="Heading1"/>
    <w:rsid w:val="00266451"/>
    <w:pPr>
      <w:spacing w:after="240"/>
      <w:jc w:val="center"/>
      <w:outlineLvl w:val="9"/>
    </w:pPr>
    <w:rPr>
      <w:caps/>
    </w:rPr>
  </w:style>
  <w:style w:type="paragraph" w:customStyle="1" w:styleId="Version">
    <w:name w:val="Version"/>
    <w:rsid w:val="002664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451"/>
    <w:pPr>
      <w:keepNext w:val="0"/>
      <w:tabs>
        <w:tab w:val="right" w:pos="4176"/>
      </w:tabs>
      <w:ind w:left="198" w:hanging="198"/>
    </w:pPr>
    <w:rPr>
      <w:rFonts w:ascii="Garamond" w:hAnsi="Garamond"/>
    </w:rPr>
  </w:style>
  <w:style w:type="paragraph" w:styleId="IndexHeading">
    <w:name w:val="index heading"/>
    <w:basedOn w:val="Normal"/>
    <w:next w:val="Index1"/>
    <w:semiHidden/>
    <w:rsid w:val="00266451"/>
    <w:pPr>
      <w:spacing w:before="120" w:after="120"/>
    </w:pPr>
    <w:rPr>
      <w:rFonts w:ascii="Arial" w:hAnsi="Arial"/>
      <w:b/>
      <w:color w:val="918585"/>
      <w:sz w:val="24"/>
    </w:rPr>
  </w:style>
  <w:style w:type="paragraph" w:styleId="Header">
    <w:name w:val="header"/>
    <w:basedOn w:val="Normal"/>
    <w:link w:val="HeaderChar"/>
    <w:rsid w:val="00266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451"/>
    <w:rPr>
      <w:rFonts w:ascii="Times New Roman" w:eastAsia="Times New Roman" w:hAnsi="Times New Roman" w:cs="Times New Roman"/>
      <w:sz w:val="16"/>
      <w:szCs w:val="20"/>
      <w:lang w:val="en-GB" w:eastAsia="en-US"/>
    </w:rPr>
  </w:style>
  <w:style w:type="paragraph" w:customStyle="1" w:styleId="Chapter">
    <w:name w:val="Chapter"/>
    <w:basedOn w:val="Normal"/>
    <w:rsid w:val="00266451"/>
    <w:pPr>
      <w:spacing w:before="240"/>
    </w:pPr>
    <w:rPr>
      <w:rFonts w:ascii="Times New Roman" w:hAnsi="Times New Roman"/>
      <w:smallCaps/>
      <w:spacing w:val="80"/>
      <w:sz w:val="28"/>
    </w:rPr>
  </w:style>
  <w:style w:type="paragraph" w:customStyle="1" w:styleId="InChapter">
    <w:name w:val="InChapter"/>
    <w:basedOn w:val="Heading3"/>
    <w:rsid w:val="00266451"/>
    <w:pPr>
      <w:spacing w:after="240"/>
      <w:outlineLvl w:val="9"/>
    </w:pPr>
    <w:rPr>
      <w:noProof/>
    </w:rPr>
  </w:style>
  <w:style w:type="paragraph" w:styleId="Index2">
    <w:name w:val="index 2"/>
    <w:basedOn w:val="Normal"/>
    <w:next w:val="Normal"/>
    <w:semiHidden/>
    <w:rsid w:val="00266451"/>
    <w:pPr>
      <w:tabs>
        <w:tab w:val="right" w:pos="4176"/>
      </w:tabs>
      <w:ind w:left="568" w:hanging="284"/>
    </w:pPr>
    <w:rPr>
      <w:rFonts w:ascii="Garamond" w:hAnsi="Garamond"/>
    </w:rPr>
  </w:style>
  <w:style w:type="paragraph" w:customStyle="1" w:styleId="Byline">
    <w:name w:val="Byline"/>
    <w:rsid w:val="00266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451"/>
    <w:pPr>
      <w:tabs>
        <w:tab w:val="clear" w:pos="3600"/>
        <w:tab w:val="clear" w:pos="3958"/>
      </w:tabs>
      <w:jc w:val="right"/>
    </w:pPr>
  </w:style>
  <w:style w:type="character" w:styleId="Emphasis">
    <w:name w:val="Emphasis"/>
    <w:basedOn w:val="DefaultParagraphFont"/>
    <w:qFormat/>
    <w:rsid w:val="00266451"/>
    <w:rPr>
      <w:i/>
    </w:rPr>
  </w:style>
  <w:style w:type="paragraph" w:styleId="Caption">
    <w:name w:val="caption"/>
    <w:basedOn w:val="BodyText"/>
    <w:next w:val="Normal"/>
    <w:qFormat/>
    <w:rsid w:val="00266451"/>
    <w:pPr>
      <w:framePr w:w="2268" w:hSpace="181" w:vSpace="181" w:wrap="around" w:vAnchor="text" w:hAnchor="page" w:x="1135" w:y="285" w:anchorLock="1"/>
    </w:pPr>
    <w:rPr>
      <w:i/>
    </w:rPr>
  </w:style>
  <w:style w:type="paragraph" w:customStyle="1" w:styleId="MiniTOCTitle">
    <w:name w:val="MiniTOCTitle"/>
    <w:basedOn w:val="Heading4"/>
    <w:rsid w:val="00266451"/>
    <w:pPr>
      <w:spacing w:before="240"/>
      <w:outlineLvl w:val="9"/>
    </w:pPr>
    <w:rPr>
      <w:noProof/>
      <w:sz w:val="24"/>
    </w:rPr>
  </w:style>
  <w:style w:type="paragraph" w:customStyle="1" w:styleId="MiniTOCItem">
    <w:name w:val="MiniTOCItem"/>
    <w:basedOn w:val="ListBullet"/>
    <w:rsid w:val="00266451"/>
    <w:pPr>
      <w:numPr>
        <w:numId w:val="0"/>
      </w:numPr>
      <w:tabs>
        <w:tab w:val="right" w:leader="dot" w:pos="6521"/>
      </w:tabs>
      <w:spacing w:before="0" w:after="0"/>
    </w:pPr>
  </w:style>
  <w:style w:type="paragraph" w:customStyle="1" w:styleId="TOFTitle">
    <w:name w:val="TOFTitle"/>
    <w:basedOn w:val="TOCTitle"/>
    <w:rsid w:val="00266451"/>
  </w:style>
  <w:style w:type="paragraph" w:styleId="TableofFigures">
    <w:name w:val="table of figures"/>
    <w:basedOn w:val="Normal"/>
    <w:next w:val="Normal"/>
    <w:semiHidden/>
    <w:rsid w:val="00266451"/>
    <w:pPr>
      <w:tabs>
        <w:tab w:val="right" w:leader="dot" w:pos="9072"/>
      </w:tabs>
      <w:ind w:left="970" w:hanging="403"/>
    </w:pPr>
    <w:rPr>
      <w:rFonts w:ascii="Times New Roman" w:hAnsi="Times New Roman"/>
      <w:b/>
    </w:rPr>
  </w:style>
  <w:style w:type="paragraph" w:styleId="ListNumber">
    <w:name w:val="List Number"/>
    <w:basedOn w:val="List"/>
    <w:rsid w:val="00266451"/>
    <w:pPr>
      <w:numPr>
        <w:numId w:val="16"/>
      </w:numPr>
      <w:tabs>
        <w:tab w:val="clear" w:pos="340"/>
      </w:tabs>
    </w:pPr>
  </w:style>
  <w:style w:type="character" w:customStyle="1" w:styleId="WingdingSymbols">
    <w:name w:val="Wingding Symbols"/>
    <w:rsid w:val="00266451"/>
    <w:rPr>
      <w:rFonts w:ascii="Wingdings" w:hAnsi="Wingdings"/>
    </w:rPr>
  </w:style>
  <w:style w:type="paragraph" w:customStyle="1" w:styleId="TableHeading">
    <w:name w:val="Table Heading"/>
    <w:basedOn w:val="HeadingBase"/>
    <w:rsid w:val="00266451"/>
    <w:pPr>
      <w:keepLines/>
      <w:pBdr>
        <w:bottom w:val="single" w:sz="6" w:space="1" w:color="918585"/>
      </w:pBdr>
      <w:spacing w:before="240"/>
    </w:pPr>
  </w:style>
  <w:style w:type="character" w:customStyle="1" w:styleId="HotSpot">
    <w:name w:val="HotSpot"/>
    <w:rsid w:val="00266451"/>
    <w:rPr>
      <w:color w:val="0033CC"/>
      <w:u w:val="none"/>
    </w:rPr>
  </w:style>
  <w:style w:type="paragraph" w:customStyle="1" w:styleId="BodyTextRight">
    <w:name w:val="Body Text Right"/>
    <w:basedOn w:val="BodyText"/>
    <w:rsid w:val="00266451"/>
    <w:pPr>
      <w:spacing w:before="0" w:after="0"/>
      <w:jc w:val="right"/>
    </w:pPr>
  </w:style>
  <w:style w:type="paragraph" w:styleId="Index3">
    <w:name w:val="index 3"/>
    <w:basedOn w:val="ListNumber2"/>
    <w:next w:val="Normal"/>
    <w:semiHidden/>
    <w:rsid w:val="00266451"/>
    <w:pPr>
      <w:numPr>
        <w:numId w:val="0"/>
      </w:numPr>
      <w:tabs>
        <w:tab w:val="right" w:leader="dot" w:pos="4176"/>
      </w:tabs>
    </w:pPr>
  </w:style>
  <w:style w:type="paragraph" w:styleId="ListNumber2">
    <w:name w:val="List Number 2"/>
    <w:basedOn w:val="List2"/>
    <w:rsid w:val="00266451"/>
    <w:pPr>
      <w:numPr>
        <w:numId w:val="11"/>
      </w:numPr>
      <w:tabs>
        <w:tab w:val="clear" w:pos="1060"/>
      </w:tabs>
    </w:pPr>
  </w:style>
  <w:style w:type="paragraph" w:customStyle="1" w:styleId="MarginNote">
    <w:name w:val="Margin Note"/>
    <w:basedOn w:val="BodyText"/>
    <w:rsid w:val="00266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4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451"/>
    <w:rPr>
      <w:sz w:val="32"/>
    </w:rPr>
  </w:style>
  <w:style w:type="paragraph" w:customStyle="1" w:styleId="HeadingProcedure">
    <w:name w:val="Heading Procedure"/>
    <w:basedOn w:val="HeadingBase"/>
    <w:next w:val="Normal"/>
    <w:rsid w:val="00266451"/>
    <w:pPr>
      <w:tabs>
        <w:tab w:val="left" w:pos="0"/>
      </w:tabs>
      <w:spacing w:before="120" w:after="60"/>
    </w:pPr>
    <w:rPr>
      <w:i/>
      <w:color w:val="918585"/>
      <w:sz w:val="22"/>
    </w:rPr>
  </w:style>
  <w:style w:type="paragraph" w:customStyle="1" w:styleId="TableBodyText">
    <w:name w:val="Table Body Text"/>
    <w:basedOn w:val="BodyText"/>
    <w:rsid w:val="00266451"/>
    <w:pPr>
      <w:spacing w:before="60" w:after="60"/>
    </w:pPr>
  </w:style>
  <w:style w:type="paragraph" w:styleId="ListContinue">
    <w:name w:val="List Continue"/>
    <w:basedOn w:val="List"/>
    <w:rsid w:val="00266451"/>
    <w:pPr>
      <w:ind w:firstLine="0"/>
    </w:pPr>
  </w:style>
  <w:style w:type="paragraph" w:customStyle="1" w:styleId="ListNote">
    <w:name w:val="List Note"/>
    <w:basedOn w:val="List"/>
    <w:rsid w:val="00266451"/>
    <w:pPr>
      <w:pBdr>
        <w:top w:val="single" w:sz="6" w:space="2" w:color="918585"/>
        <w:bottom w:val="single" w:sz="6" w:space="2" w:color="918585"/>
      </w:pBdr>
      <w:tabs>
        <w:tab w:val="left" w:pos="1021"/>
      </w:tabs>
      <w:ind w:firstLine="0"/>
    </w:pPr>
  </w:style>
  <w:style w:type="paragraph" w:customStyle="1" w:styleId="Warning">
    <w:name w:val="Warning"/>
    <w:basedOn w:val="BodyText"/>
    <w:rsid w:val="00266451"/>
    <w:pPr>
      <w:shd w:val="clear" w:color="auto" w:fill="D9D9D9"/>
      <w:tabs>
        <w:tab w:val="left" w:pos="992"/>
      </w:tabs>
      <w:ind w:left="119" w:right="119"/>
    </w:pPr>
    <w:rPr>
      <w:sz w:val="20"/>
    </w:rPr>
  </w:style>
  <w:style w:type="paragraph" w:customStyle="1" w:styleId="MarginIcons">
    <w:name w:val="Margin Icons"/>
    <w:basedOn w:val="BodyText"/>
    <w:rsid w:val="002664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451"/>
    <w:rPr>
      <w:rFonts w:ascii="Courier New" w:hAnsi="Courier New"/>
    </w:rPr>
  </w:style>
  <w:style w:type="paragraph" w:customStyle="1" w:styleId="NoteBullet">
    <w:name w:val="Note Bullet"/>
    <w:basedOn w:val="Note"/>
    <w:rsid w:val="00266451"/>
    <w:pPr>
      <w:tabs>
        <w:tab w:val="clear" w:pos="680"/>
      </w:tabs>
      <w:spacing w:before="60" w:after="60"/>
    </w:pPr>
  </w:style>
  <w:style w:type="paragraph" w:customStyle="1" w:styleId="SubHeading2">
    <w:name w:val="SubHeading2"/>
    <w:basedOn w:val="HeadingBase"/>
    <w:rsid w:val="00266451"/>
    <w:pPr>
      <w:spacing w:before="240" w:after="60"/>
    </w:pPr>
    <w:rPr>
      <w:sz w:val="20"/>
    </w:rPr>
  </w:style>
  <w:style w:type="paragraph" w:customStyle="1" w:styleId="SubHeading1">
    <w:name w:val="SubHeading1"/>
    <w:basedOn w:val="HeadingBase"/>
    <w:rsid w:val="00266451"/>
    <w:pPr>
      <w:spacing w:before="240" w:after="60"/>
    </w:pPr>
    <w:rPr>
      <w:color w:val="918585"/>
      <w:sz w:val="22"/>
    </w:rPr>
  </w:style>
  <w:style w:type="paragraph" w:customStyle="1" w:styleId="SideHeading">
    <w:name w:val="Side Heading"/>
    <w:basedOn w:val="HeadingBase"/>
    <w:rsid w:val="00266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451"/>
    <w:pPr>
      <w:numPr>
        <w:numId w:val="12"/>
      </w:numPr>
    </w:pPr>
  </w:style>
  <w:style w:type="paragraph" w:styleId="PlainText">
    <w:name w:val="Plain Text"/>
    <w:basedOn w:val="Normal"/>
    <w:link w:val="PlainTextChar"/>
    <w:rsid w:val="00266451"/>
    <w:rPr>
      <w:sz w:val="20"/>
    </w:rPr>
  </w:style>
  <w:style w:type="character" w:customStyle="1" w:styleId="PlainTextChar">
    <w:name w:val="Plain Text Char"/>
    <w:basedOn w:val="DefaultParagraphFont"/>
    <w:link w:val="PlainText"/>
    <w:rsid w:val="00266451"/>
    <w:rPr>
      <w:rFonts w:ascii="Courier New" w:eastAsia="Times New Roman" w:hAnsi="Courier New" w:cs="Times New Roman"/>
      <w:sz w:val="20"/>
      <w:szCs w:val="20"/>
      <w:lang w:eastAsia="en-US"/>
    </w:rPr>
  </w:style>
  <w:style w:type="character" w:customStyle="1" w:styleId="MenuOption">
    <w:name w:val="Menu Option"/>
    <w:basedOn w:val="DefaultParagraphFont"/>
    <w:rsid w:val="00266451"/>
    <w:rPr>
      <w:b/>
      <w:smallCaps/>
    </w:rPr>
  </w:style>
  <w:style w:type="paragraph" w:customStyle="1" w:styleId="TableListNumber">
    <w:name w:val="Table List Number"/>
    <w:basedOn w:val="ListNumber"/>
    <w:rsid w:val="00266451"/>
    <w:pPr>
      <w:numPr>
        <w:numId w:val="0"/>
      </w:numPr>
    </w:pPr>
  </w:style>
  <w:style w:type="paragraph" w:styleId="TOC4">
    <w:name w:val="toc 4"/>
    <w:basedOn w:val="TOCBase"/>
    <w:next w:val="Normal"/>
    <w:semiHidden/>
    <w:rsid w:val="00266451"/>
    <w:pPr>
      <w:tabs>
        <w:tab w:val="right" w:leader="dot" w:pos="9071"/>
      </w:tabs>
      <w:ind w:left="1701"/>
    </w:pPr>
  </w:style>
  <w:style w:type="paragraph" w:customStyle="1" w:styleId="ListAlpha">
    <w:name w:val="List Alpha"/>
    <w:basedOn w:val="List"/>
    <w:rsid w:val="00266451"/>
    <w:pPr>
      <w:numPr>
        <w:numId w:val="10"/>
      </w:numPr>
    </w:pPr>
  </w:style>
  <w:style w:type="paragraph" w:customStyle="1" w:styleId="ListAlpha2">
    <w:name w:val="List Alpha 2"/>
    <w:basedOn w:val="List2"/>
    <w:rsid w:val="00266451"/>
    <w:pPr>
      <w:numPr>
        <w:numId w:val="9"/>
      </w:numPr>
    </w:pPr>
  </w:style>
  <w:style w:type="paragraph" w:styleId="List2">
    <w:name w:val="List 2"/>
    <w:basedOn w:val="BodyText"/>
    <w:rsid w:val="00266451"/>
    <w:pPr>
      <w:tabs>
        <w:tab w:val="left" w:pos="680"/>
      </w:tabs>
      <w:spacing w:before="60" w:after="60"/>
      <w:ind w:left="680" w:hanging="340"/>
    </w:pPr>
  </w:style>
  <w:style w:type="paragraph" w:styleId="List3">
    <w:name w:val="List 3"/>
    <w:basedOn w:val="BodyText"/>
    <w:rsid w:val="00266451"/>
    <w:pPr>
      <w:tabs>
        <w:tab w:val="left" w:pos="1021"/>
      </w:tabs>
      <w:spacing w:before="60" w:after="60"/>
      <w:ind w:left="1020" w:hanging="340"/>
    </w:pPr>
  </w:style>
  <w:style w:type="paragraph" w:styleId="List4">
    <w:name w:val="List 4"/>
    <w:basedOn w:val="BodyText"/>
    <w:rsid w:val="00266451"/>
    <w:pPr>
      <w:tabs>
        <w:tab w:val="left" w:pos="1361"/>
      </w:tabs>
      <w:spacing w:before="60" w:after="60"/>
      <w:ind w:left="1361" w:hanging="340"/>
    </w:pPr>
  </w:style>
  <w:style w:type="paragraph" w:styleId="List5">
    <w:name w:val="List 5"/>
    <w:basedOn w:val="BodyText"/>
    <w:rsid w:val="00266451"/>
    <w:pPr>
      <w:tabs>
        <w:tab w:val="left" w:pos="1701"/>
      </w:tabs>
      <w:spacing w:before="60" w:after="60"/>
      <w:ind w:left="1701" w:hanging="340"/>
    </w:pPr>
  </w:style>
  <w:style w:type="paragraph" w:styleId="ListBullet4">
    <w:name w:val="List Bullet 4"/>
    <w:basedOn w:val="List4"/>
    <w:rsid w:val="00266451"/>
    <w:pPr>
      <w:numPr>
        <w:numId w:val="4"/>
      </w:numPr>
      <w:tabs>
        <w:tab w:val="clear" w:pos="1361"/>
      </w:tabs>
    </w:pPr>
  </w:style>
  <w:style w:type="paragraph" w:styleId="ListBullet5">
    <w:name w:val="List Bullet 5"/>
    <w:basedOn w:val="List5"/>
    <w:rsid w:val="00266451"/>
    <w:pPr>
      <w:numPr>
        <w:numId w:val="5"/>
      </w:numPr>
    </w:pPr>
  </w:style>
  <w:style w:type="paragraph" w:styleId="ListContinue2">
    <w:name w:val="List Continue 2"/>
    <w:basedOn w:val="List2"/>
    <w:rsid w:val="00266451"/>
    <w:pPr>
      <w:ind w:firstLine="0"/>
    </w:pPr>
  </w:style>
  <w:style w:type="paragraph" w:styleId="ListContinue3">
    <w:name w:val="List Continue 3"/>
    <w:basedOn w:val="List3"/>
    <w:rsid w:val="00266451"/>
    <w:pPr>
      <w:ind w:left="1021" w:firstLine="0"/>
    </w:pPr>
  </w:style>
  <w:style w:type="paragraph" w:styleId="ListContinue4">
    <w:name w:val="List Continue 4"/>
    <w:basedOn w:val="List4"/>
    <w:rsid w:val="00266451"/>
    <w:pPr>
      <w:ind w:firstLine="0"/>
    </w:pPr>
  </w:style>
  <w:style w:type="paragraph" w:styleId="ListContinue5">
    <w:name w:val="List Continue 5"/>
    <w:basedOn w:val="List5"/>
    <w:rsid w:val="00266451"/>
    <w:pPr>
      <w:ind w:firstLine="0"/>
    </w:pPr>
  </w:style>
  <w:style w:type="paragraph" w:styleId="ListNumber3">
    <w:name w:val="List Number 3"/>
    <w:basedOn w:val="List3"/>
    <w:rsid w:val="00266451"/>
    <w:pPr>
      <w:numPr>
        <w:numId w:val="6"/>
      </w:numPr>
    </w:pPr>
  </w:style>
  <w:style w:type="paragraph" w:styleId="ListNumber4">
    <w:name w:val="List Number 4"/>
    <w:basedOn w:val="List4"/>
    <w:rsid w:val="00266451"/>
    <w:pPr>
      <w:numPr>
        <w:numId w:val="7"/>
      </w:numPr>
    </w:pPr>
  </w:style>
  <w:style w:type="paragraph" w:styleId="ListNumber5">
    <w:name w:val="List Number 5"/>
    <w:basedOn w:val="List5"/>
    <w:rsid w:val="00266451"/>
    <w:pPr>
      <w:numPr>
        <w:numId w:val="8"/>
      </w:numPr>
    </w:pPr>
  </w:style>
  <w:style w:type="paragraph" w:styleId="BlockText">
    <w:name w:val="Block Text"/>
    <w:basedOn w:val="Normal"/>
    <w:rsid w:val="00266451"/>
    <w:pPr>
      <w:spacing w:after="120"/>
      <w:ind w:left="1440" w:right="1440"/>
    </w:pPr>
  </w:style>
  <w:style w:type="character" w:customStyle="1" w:styleId="Subscript">
    <w:name w:val="Subscript"/>
    <w:basedOn w:val="DefaultParagraphFont"/>
    <w:rsid w:val="00266451"/>
    <w:rPr>
      <w:sz w:val="16"/>
      <w:vertAlign w:val="subscript"/>
    </w:rPr>
  </w:style>
  <w:style w:type="character" w:customStyle="1" w:styleId="Superscript">
    <w:name w:val="Superscript"/>
    <w:basedOn w:val="DefaultParagraphFont"/>
    <w:rsid w:val="00266451"/>
    <w:rPr>
      <w:sz w:val="16"/>
      <w:vertAlign w:val="superscript"/>
    </w:rPr>
  </w:style>
  <w:style w:type="character" w:customStyle="1" w:styleId="Symbols">
    <w:name w:val="Symbols"/>
    <w:basedOn w:val="DefaultParagraphFont"/>
    <w:rsid w:val="00266451"/>
    <w:rPr>
      <w:rFonts w:ascii="Symbol" w:hAnsi="Symbol"/>
    </w:rPr>
  </w:style>
  <w:style w:type="character" w:customStyle="1" w:styleId="MenuOptions">
    <w:name w:val="Menu Options"/>
    <w:basedOn w:val="DefaultParagraphFont"/>
    <w:rsid w:val="00266451"/>
    <w:rPr>
      <w:rFonts w:ascii="Arial Narrow" w:hAnsi="Arial Narrow"/>
      <w:smallCaps/>
    </w:rPr>
  </w:style>
  <w:style w:type="character" w:customStyle="1" w:styleId="Buttons">
    <w:name w:val="Buttons"/>
    <w:basedOn w:val="DefaultParagraphFont"/>
    <w:rsid w:val="00266451"/>
    <w:rPr>
      <w:b/>
    </w:rPr>
  </w:style>
  <w:style w:type="character" w:customStyle="1" w:styleId="Underlined">
    <w:name w:val="Underlined"/>
    <w:basedOn w:val="DefaultParagraphFont"/>
    <w:rsid w:val="00266451"/>
    <w:rPr>
      <w:u w:val="single"/>
    </w:rPr>
  </w:style>
  <w:style w:type="paragraph" w:customStyle="1" w:styleId="TableBodyTextRight">
    <w:name w:val="Table Body Text Right"/>
    <w:basedOn w:val="TableBodyText"/>
    <w:rsid w:val="00266451"/>
    <w:pPr>
      <w:widowControl w:val="0"/>
      <w:autoSpaceDE w:val="0"/>
      <w:autoSpaceDN w:val="0"/>
      <w:adjustRightInd w:val="0"/>
      <w:jc w:val="right"/>
    </w:pPr>
    <w:rPr>
      <w:rFonts w:cs="Arial"/>
      <w:szCs w:val="18"/>
    </w:rPr>
  </w:style>
  <w:style w:type="paragraph" w:customStyle="1" w:styleId="CopyrightText">
    <w:name w:val="Copyright Text"/>
    <w:basedOn w:val="BodyText"/>
    <w:rsid w:val="00266451"/>
    <w:rPr>
      <w:sz w:val="18"/>
    </w:rPr>
  </w:style>
  <w:style w:type="paragraph" w:customStyle="1" w:styleId="BodySmallRight">
    <w:name w:val="Body Small Right"/>
    <w:basedOn w:val="BodyTextRight"/>
    <w:rsid w:val="00266451"/>
    <w:rPr>
      <w:sz w:val="18"/>
      <w:szCs w:val="18"/>
    </w:rPr>
  </w:style>
  <w:style w:type="paragraph" w:customStyle="1" w:styleId="MarginEdition">
    <w:name w:val="Margin Edition"/>
    <w:basedOn w:val="MarginNote"/>
    <w:rsid w:val="00266451"/>
    <w:pPr>
      <w:spacing w:before="0" w:after="0"/>
    </w:pPr>
    <w:rPr>
      <w:rFonts w:ascii="Times New Roman" w:hAnsi="Times New Roman"/>
      <w:color w:val="999999"/>
    </w:rPr>
  </w:style>
  <w:style w:type="paragraph" w:customStyle="1" w:styleId="Spacer">
    <w:name w:val="Spacer"/>
    <w:basedOn w:val="Normal"/>
    <w:rsid w:val="00266451"/>
    <w:rPr>
      <w:sz w:val="2"/>
      <w:szCs w:val="2"/>
    </w:rPr>
  </w:style>
  <w:style w:type="character" w:customStyle="1" w:styleId="Small">
    <w:name w:val="Small"/>
    <w:basedOn w:val="DefaultParagraphFont"/>
    <w:rsid w:val="00266451"/>
    <w:rPr>
      <w:sz w:val="16"/>
    </w:rPr>
  </w:style>
  <w:style w:type="paragraph" w:customStyle="1" w:styleId="WideTable">
    <w:name w:val="Wide Table"/>
    <w:basedOn w:val="Normal"/>
    <w:rsid w:val="00266451"/>
    <w:pPr>
      <w:ind w:left="-1418"/>
    </w:pPr>
    <w:rPr>
      <w:sz w:val="2"/>
      <w:szCs w:val="2"/>
    </w:rPr>
  </w:style>
  <w:style w:type="character" w:styleId="PageNumber">
    <w:name w:val="page number"/>
    <w:basedOn w:val="DefaultParagraphFont"/>
    <w:rsid w:val="00266451"/>
  </w:style>
  <w:style w:type="paragraph" w:styleId="Quote">
    <w:name w:val="Quote"/>
    <w:basedOn w:val="Heading1"/>
    <w:link w:val="QuoteChar"/>
    <w:qFormat/>
    <w:rsid w:val="00266451"/>
    <w:rPr>
      <w:b w:val="0"/>
      <w:sz w:val="72"/>
      <w:szCs w:val="72"/>
      <w:lang w:val="en-NZ"/>
    </w:rPr>
  </w:style>
  <w:style w:type="character" w:customStyle="1" w:styleId="QuoteChar">
    <w:name w:val="Quote Char"/>
    <w:basedOn w:val="DefaultParagraphFont"/>
    <w:link w:val="Quote"/>
    <w:rsid w:val="00266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451"/>
    <w:pPr>
      <w:pageBreakBefore/>
    </w:pPr>
  </w:style>
  <w:style w:type="paragraph" w:customStyle="1" w:styleId="Border">
    <w:name w:val="Border"/>
    <w:basedOn w:val="Normal"/>
    <w:qFormat/>
    <w:rsid w:val="002664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451"/>
    <w:rPr>
      <w:b/>
      <w:bCs/>
      <w:i/>
      <w:iCs/>
      <w:color w:val="auto"/>
    </w:rPr>
  </w:style>
  <w:style w:type="paragraph" w:styleId="IntenseQuote">
    <w:name w:val="Intense Quote"/>
    <w:basedOn w:val="Normal"/>
    <w:next w:val="Normal"/>
    <w:link w:val="IntenseQuoteChar"/>
    <w:uiPriority w:val="30"/>
    <w:qFormat/>
    <w:rsid w:val="002664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4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451"/>
    <w:rPr>
      <w:smallCaps/>
      <w:color w:val="auto"/>
      <w:u w:val="single"/>
    </w:rPr>
  </w:style>
  <w:style w:type="character" w:styleId="IntenseReference">
    <w:name w:val="Intense Reference"/>
    <w:basedOn w:val="DefaultParagraphFont"/>
    <w:uiPriority w:val="32"/>
    <w:qFormat/>
    <w:rsid w:val="00266451"/>
    <w:rPr>
      <w:b/>
      <w:bCs/>
      <w:smallCaps/>
      <w:color w:val="auto"/>
      <w:spacing w:val="5"/>
      <w:u w:val="single"/>
    </w:rPr>
  </w:style>
  <w:style w:type="paragraph" w:customStyle="1" w:styleId="2ColumnHeading">
    <w:name w:val="2Column Heading"/>
    <w:basedOn w:val="BodyText"/>
    <w:qFormat/>
    <w:rsid w:val="00266451"/>
    <w:pPr>
      <w:spacing w:after="60"/>
      <w:ind w:left="-2268"/>
    </w:pPr>
    <w:rPr>
      <w:b/>
    </w:rPr>
  </w:style>
  <w:style w:type="paragraph" w:customStyle="1" w:styleId="Heading1TOC">
    <w:name w:val="Heading1 TOC"/>
    <w:basedOn w:val="Normal"/>
    <w:qFormat/>
    <w:rsid w:val="00266451"/>
    <w:pPr>
      <w:spacing w:before="240" w:after="120"/>
    </w:pPr>
    <w:rPr>
      <w:rFonts w:ascii="Times New Roman" w:hAnsi="Times New Roman"/>
      <w:b/>
      <w:sz w:val="32"/>
    </w:rPr>
  </w:style>
  <w:style w:type="paragraph" w:customStyle="1" w:styleId="Heading2TOC">
    <w:name w:val="Heading2 TOC"/>
    <w:basedOn w:val="Normal"/>
    <w:qFormat/>
    <w:rsid w:val="00266451"/>
    <w:pPr>
      <w:spacing w:before="240" w:after="60"/>
    </w:pPr>
    <w:rPr>
      <w:rFonts w:ascii="Times New Roman" w:hAnsi="Times New Roman"/>
      <w:b/>
      <w:sz w:val="28"/>
    </w:rPr>
  </w:style>
  <w:style w:type="character" w:customStyle="1" w:styleId="Underline">
    <w:name w:val="Underline"/>
    <w:basedOn w:val="DefaultParagraphFont"/>
    <w:qFormat/>
    <w:rsid w:val="00266451"/>
    <w:rPr>
      <w:u w:val="single"/>
    </w:rPr>
  </w:style>
  <w:style w:type="character" w:customStyle="1" w:styleId="BoldandItalics">
    <w:name w:val="Bold and Italics"/>
    <w:qFormat/>
    <w:rsid w:val="00266451"/>
    <w:rPr>
      <w:b/>
      <w:i/>
      <w:u w:val="none"/>
    </w:rPr>
  </w:style>
  <w:style w:type="paragraph" w:styleId="BalloonText">
    <w:name w:val="Balloon Text"/>
    <w:basedOn w:val="Normal"/>
    <w:link w:val="BalloonTextChar"/>
    <w:rsid w:val="00266451"/>
    <w:rPr>
      <w:rFonts w:ascii="Tahoma" w:hAnsi="Tahoma" w:cs="Tahoma"/>
      <w:sz w:val="16"/>
      <w:szCs w:val="16"/>
    </w:rPr>
  </w:style>
  <w:style w:type="character" w:customStyle="1" w:styleId="BalloonTextChar">
    <w:name w:val="Balloon Text Char"/>
    <w:basedOn w:val="DefaultParagraphFont"/>
    <w:link w:val="BalloonText"/>
    <w:rsid w:val="002664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4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4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451"/>
    <w:rPr>
      <w:b/>
      <w:color w:val="660033"/>
      <w:spacing w:val="0"/>
    </w:rPr>
  </w:style>
  <w:style w:type="paragraph" w:customStyle="1" w:styleId="Nameditemlist">
    <w:name w:val="Named item list"/>
    <w:basedOn w:val="BodyText"/>
    <w:qFormat/>
    <w:rsid w:val="00266451"/>
    <w:pPr>
      <w:tabs>
        <w:tab w:val="left" w:pos="2835"/>
      </w:tabs>
      <w:ind w:left="2835" w:hanging="2835"/>
    </w:pPr>
  </w:style>
  <w:style w:type="paragraph" w:customStyle="1" w:styleId="BodyTextnopadding">
    <w:name w:val="Body Text no padding"/>
    <w:basedOn w:val="BodyText"/>
    <w:qFormat/>
    <w:rsid w:val="00266451"/>
    <w:pPr>
      <w:spacing w:before="0" w:after="0"/>
    </w:pPr>
  </w:style>
  <w:style w:type="paragraph" w:customStyle="1" w:styleId="BodyTextBold">
    <w:name w:val="Body Text Bold"/>
    <w:basedOn w:val="BodyText"/>
    <w:qFormat/>
    <w:rsid w:val="00266451"/>
    <w:rPr>
      <w:b/>
    </w:rPr>
  </w:style>
  <w:style w:type="character" w:styleId="Hyperlink">
    <w:name w:val="Hyperlink"/>
    <w:basedOn w:val="DefaultParagraphFont"/>
    <w:uiPriority w:val="99"/>
    <w:unhideWhenUsed/>
    <w:rsid w:val="00432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4834</Characters>
  <Application>Microsoft Office Word</Application>
  <DocSecurity>0</DocSecurity>
  <Lines>151</Lines>
  <Paragraphs>138</Paragraphs>
  <ScaleCrop>false</ScaleCrop>
  <Company>Author-it Software Corporation Ltd.</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CPCCWP5005 Prepare a scope of works for remedial waterproofing</dc:title>
  <dc:subject>Approved</dc:subject>
  <dc:creator>BuildSkills Australia</dc:creator>
  <cp:keywords>Release: 1</cp:keywords>
  <dc:description>Review Date: 12 April 2008</dc:description>
  <cp:lastModifiedBy>HSD_TPCMSd.prod</cp:lastModifiedBy>
  <cp:revision>3</cp:revision>
  <dcterms:created xsi:type="dcterms:W3CDTF">2024-12-24T00:48:00Z</dcterms:created>
  <dcterms:modified xsi:type="dcterms:W3CDTF">2024-12-24T00:48:00Z</dcterms:modified>
</cp:coreProperties>
</file>