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669" w:rsidP="00D75669">
      <w:pPr>
        <w:pStyle w:val="Title"/>
      </w:pPr>
      <w:r>
        <w:fldChar w:fldCharType="begin"/>
      </w:r>
      <w:r>
        <w:instrText xml:space="preserve"> TITLE   \* MERGEFORMAT </w:instrText>
      </w:r>
      <w:r>
        <w:fldChar w:fldCharType="separate"/>
      </w:r>
      <w:r>
        <w:t>CPCCWP5002 Design external above ground waterproofing</w:t>
      </w:r>
      <w:r>
        <w:fldChar w:fldCharType="end"/>
      </w:r>
    </w:p>
    <w:p w:rsidR="00D75669" w:rsidP="00D75669">
      <w:pPr>
        <w:pStyle w:val="Version"/>
        <w:sectPr w:rsidSect="00815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37C" w:rsidP="0081537C">
      <w:pPr>
        <w:pStyle w:val="SuperHeading"/>
      </w:pPr>
      <w:r w:rsidRPr="0081537C">
        <w:t>CPCCWP5002 Design external above ground waterproofing</w:t>
      </w:r>
    </w:p>
    <w:p w:rsidR="00000000" w:rsidRPr="0081537C" w:rsidP="0081537C">
      <w:pPr>
        <w:pStyle w:val="Heading1"/>
      </w:pPr>
      <w:bookmarkStart w:id="1" w:name="O_1259842"/>
      <w:bookmarkEnd w:id="1"/>
      <w:r w:rsidRPr="0081537C">
        <w:t>Modification History</w:t>
      </w:r>
    </w:p>
    <w:tbl>
      <w:tblPr>
        <w:tblW w:w="0" w:type="auto"/>
        <w:tblLayout w:type="fixed"/>
        <w:tblCellMar>
          <w:left w:w="62" w:type="dxa"/>
          <w:right w:w="62" w:type="dxa"/>
        </w:tblCellMar>
        <w:tblLook w:val="0000"/>
      </w:tblPr>
      <w:tblGrid>
        <w:gridCol w:w="1128"/>
        <w:gridCol w:w="7944"/>
      </w:tblGrid>
      <w:tr w:rsidTr="0081537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Release 1</w:t>
            </w:r>
          </w:p>
        </w:tc>
        <w:tc>
          <w:tcPr>
            <w:tcW w:w="7944" w:type="dxa"/>
            <w:tcBorders>
              <w:top w:val="nil"/>
              <w:left w:val="nil"/>
              <w:bottom w:val="nil"/>
              <w:right w:val="nil"/>
            </w:tcBorders>
            <w:tcMar>
              <w:top w:w="0" w:type="dxa"/>
              <w:left w:w="62" w:type="dxa"/>
              <w:bottom w:w="0" w:type="dxa"/>
              <w:right w:w="62" w:type="dxa"/>
            </w:tcMar>
          </w:tcPr>
          <w:p w:rsidR="00000000" w:rsidRPr="0081537C" w:rsidP="0081537C">
            <w:pPr>
              <w:pStyle w:val="BodyText"/>
            </w:pPr>
            <w:r w:rsidRPr="0081537C">
              <w:t>This version first released with CPC Construction, Plumbing and Services Training Package Release 9.0.</w:t>
            </w:r>
          </w:p>
          <w:p w:rsidR="00000000" w:rsidRPr="0081537C" w:rsidP="0081537C">
            <w:pPr>
              <w:pStyle w:val="BodyText"/>
            </w:pPr>
            <w:r w:rsidRPr="0081537C">
              <w:t>Newly created unit.</w:t>
            </w:r>
          </w:p>
        </w:tc>
      </w:tr>
    </w:tbl>
    <w:p w:rsidR="00000000" w:rsidRPr="0081537C" w:rsidP="0081537C">
      <w:pPr>
        <w:pStyle w:val="BodyText"/>
      </w:pPr>
    </w:p>
    <w:p w:rsidR="00000000" w:rsidRPr="0081537C" w:rsidP="0081537C">
      <w:pPr>
        <w:pStyle w:val="AllowPageBreak"/>
      </w:pPr>
    </w:p>
    <w:p w:rsidR="00000000" w:rsidRPr="0081537C" w:rsidP="0081537C">
      <w:pPr>
        <w:pStyle w:val="Heading1"/>
      </w:pPr>
      <w:bookmarkStart w:id="2" w:name="O_1259848"/>
      <w:bookmarkEnd w:id="2"/>
      <w:r w:rsidRPr="0081537C">
        <w:t>Application</w:t>
      </w:r>
    </w:p>
    <w:p w:rsidR="00000000" w:rsidRPr="0081537C" w:rsidP="00D75669">
      <w:pPr>
        <w:pStyle w:val="BodyText"/>
      </w:pPr>
      <w:r w:rsidRPr="0081537C">
        <w:t>This unit of competency specifies the skills and k</w:t>
      </w:r>
      <w:r w:rsidRPr="0081537C">
        <w:t xml:space="preserve">nowledge required to design external above ground waterproofing systems for buildings and structures. </w:t>
      </w:r>
    </w:p>
    <w:p w:rsidR="00000000" w:rsidRPr="0081537C" w:rsidP="00D75669">
      <w:pPr>
        <w:pStyle w:val="BodyText"/>
      </w:pPr>
      <w:r w:rsidRPr="0081537C">
        <w:t>The unit applies to Class 1 and 10 Buildings, and Class 2 to 9 Buildings.</w:t>
      </w:r>
    </w:p>
    <w:p w:rsidR="00000000" w:rsidRPr="0081537C" w:rsidP="00D75669">
      <w:pPr>
        <w:pStyle w:val="BodyText"/>
      </w:pPr>
      <w:r w:rsidRPr="0081537C">
        <w:t>The unit includes planning and preparing to design waterproofing, analysing ris</w:t>
      </w:r>
      <w:r w:rsidRPr="0081537C">
        <w:t xml:space="preserve">k, designing waterproofing systems, and evaluating the design of the waterproofing system solution. </w:t>
      </w:r>
    </w:p>
    <w:p w:rsidR="00000000" w:rsidRPr="0081537C" w:rsidP="00D75669">
      <w:pPr>
        <w:pStyle w:val="BodyText"/>
      </w:pPr>
      <w:r w:rsidRPr="0081537C">
        <w:t>The unit is suitable for builders, building designers, architects, building surveyors, waterproofing design specialists and consultants, engineers and othe</w:t>
      </w:r>
      <w:r w:rsidRPr="0081537C">
        <w:t xml:space="preserve">r design specialists. </w:t>
      </w:r>
    </w:p>
    <w:p w:rsidR="00000000" w:rsidRPr="0081537C" w:rsidP="00D75669">
      <w:pPr>
        <w:pStyle w:val="BodyText"/>
      </w:pPr>
      <w:r w:rsidRPr="0081537C">
        <w:t>Licensing, legislative, regulatory or certification requirements may apply to this unit. Relevant work health and safety (WHS) state and territory regulatory authorities should be consulted to confirm jurisdictional requirements.</w:t>
      </w:r>
    </w:p>
    <w:p w:rsidR="00000000" w:rsidRPr="0081537C" w:rsidP="0081537C">
      <w:pPr>
        <w:pStyle w:val="Heading1"/>
      </w:pPr>
      <w:bookmarkStart w:id="3" w:name="O_1259847"/>
      <w:bookmarkEnd w:id="3"/>
      <w:r w:rsidRPr="0081537C">
        <w:t>Pre-requisite Unit</w:t>
      </w:r>
    </w:p>
    <w:p w:rsidR="00000000" w:rsidRPr="0081537C" w:rsidP="00D75669">
      <w:pPr>
        <w:pStyle w:val="BodyText"/>
      </w:pPr>
      <w:r w:rsidRPr="0081537C">
        <w:t>Nil.</w:t>
      </w:r>
    </w:p>
    <w:p w:rsidR="00000000" w:rsidRPr="0081537C" w:rsidP="0081537C">
      <w:pPr>
        <w:pStyle w:val="Heading1"/>
      </w:pPr>
      <w:bookmarkStart w:id="4" w:name="O_1259846"/>
      <w:bookmarkEnd w:id="4"/>
      <w:r w:rsidRPr="0081537C">
        <w:t>Unit Sector</w:t>
      </w:r>
    </w:p>
    <w:p w:rsidR="00000000" w:rsidRPr="0081537C" w:rsidP="00D75669">
      <w:pPr>
        <w:pStyle w:val="BodyText"/>
      </w:pPr>
      <w:r w:rsidRPr="0081537C">
        <w:t>Building and Construction</w:t>
      </w:r>
    </w:p>
    <w:p w:rsidR="00000000" w:rsidRPr="0081537C" w:rsidP="0081537C">
      <w:pPr>
        <w:pStyle w:val="Heading1"/>
      </w:pPr>
      <w:bookmarkStart w:id="5" w:name="O_1259845"/>
      <w:bookmarkEnd w:id="5"/>
      <w:r w:rsidRPr="0081537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1537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Performance criteria describe what needs to be done to demonstrate achievement of the element.</w:t>
            </w:r>
          </w:p>
        </w:tc>
      </w:tr>
      <w:tr w:rsidTr="00815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1.</w:t>
            </w:r>
          </w:p>
        </w:tc>
        <w:tc>
          <w:tcPr>
            <w:tcW w:w="2357"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Plan and prepare.</w:t>
            </w: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1.1</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 xml:space="preserve">Identify above ground areas to be waterproofed and determine external site conditions, waterproofing brief, challenges, waterproofing </w:t>
            </w:r>
            <w:r w:rsidRPr="0081537C">
              <w:t xml:space="preserve">system design requirements, </w:t>
            </w:r>
            <w:r w:rsidRPr="0081537C">
              <w:t>including finishes in consultation with stakeholder needs and drawings and specifications.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1.2</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Assess types of construction and their permeability to water and moisture, including concrete, masonry and framing to be managed and identify potential water ingress points for the construction.</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1.3</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Identify site conditions, including wind speed, climat</w:t>
            </w:r>
            <w:r w:rsidRPr="0081537C">
              <w:t>e zone, water catchment area, and outfalls and overflow effects to adjoining buildings and occupancies below.</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1.4</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Analyse areas impacted by waterproofing system failure for their intended use.</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1.5</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Determine the management of surface water movement to a drainage point and sub-surface water materials by capillarity.</w:t>
            </w:r>
          </w:p>
        </w:tc>
      </w:tr>
      <w:tr w:rsidTr="00815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537C">
            <w:pPr>
              <w:pStyle w:val="BodyText"/>
              <w:rPr>
                <w:lang w:val="en-NZ"/>
              </w:rPr>
            </w:pPr>
          </w:p>
        </w:tc>
      </w:tr>
      <w:tr w:rsidTr="00815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w:t>
            </w:r>
          </w:p>
        </w:tc>
        <w:tc>
          <w:tcPr>
            <w:tcW w:w="2357"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Carry out risk analysis.</w:t>
            </w: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2.1</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Assess risks to external wet areas for the purposes of providing designed systems, including servic</w:t>
            </w:r>
            <w:r w:rsidRPr="0081537C">
              <w:t>e conditions, wind speed, climate zone, water catchment area, and outfall capacities and overflow effects.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2.2</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Assess risk of interstitial condensation within building elements as part of design.</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2.3</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Determine ultraviolet (UV) exposure of materials and membranes.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2.4</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Determine effects of water and moisture on building elements.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2.5</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Assess consequence of defects in the waterproofing systems on identified impacted areas.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2.6</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Assess external wet area for provision of the proposed design of waterproofing.</w:t>
            </w:r>
          </w:p>
        </w:tc>
      </w:tr>
      <w:tr w:rsidTr="00815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537C">
            <w:pPr>
              <w:pStyle w:val="BodyText"/>
              <w:rPr>
                <w:lang w:val="en-NZ"/>
              </w:rPr>
            </w:pPr>
          </w:p>
        </w:tc>
      </w:tr>
      <w:tr w:rsidTr="00815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w:t>
            </w:r>
          </w:p>
        </w:tc>
        <w:tc>
          <w:tcPr>
            <w:tcW w:w="2357"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Carry out waterproofing design.</w:t>
            </w: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3.1</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Identify structural requirements, including wind speeds and climate zone, and the effects on the building envelope and waterproofing systems.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3.2</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Develop design requirements for level of risk to moisture and water exposure.</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3.3</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 xml:space="preserve">Identify above ground waterproofing systems available to suit the design that are appropriate for the conditions. </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3.4</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Analyse and select waterproofing systems suitable for and compatible with site conditions and substrate.</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3.5</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Provide a scope for th</w:t>
            </w:r>
            <w:r w:rsidRPr="0081537C">
              <w:t>e installation of the waterproofing system, including substrate considerations and compatibility with finishes, in accordance with principal design, stakeholder needs, compliance with relevant regulations, National Construction Code (NCC) performance requi</w:t>
            </w:r>
            <w:r w:rsidRPr="0081537C">
              <w:t>rements, Australian Standards, work health and safety (WHS), environmental requirements, manufacturers’ specifications, and drawings and specifications.</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3.6</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 xml:space="preserve">Provide quality assurance inspection protocols for waterproofing system installation, including </w:t>
            </w:r>
            <w:r w:rsidRPr="0081537C">
              <w:t>substrate assessment for suitability, compliance of membrane installation with manufacturers’ specifications, completion inspection processes, and repair and maintenance plan.</w:t>
            </w:r>
          </w:p>
        </w:tc>
      </w:tr>
      <w:tr w:rsidTr="0081537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1537C">
            <w:pPr>
              <w:pStyle w:val="BodyText"/>
              <w:rPr>
                <w:lang w:val="en-NZ"/>
              </w:rPr>
            </w:pPr>
          </w:p>
        </w:tc>
      </w:tr>
      <w:tr w:rsidTr="0081537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4.</w:t>
            </w:r>
          </w:p>
        </w:tc>
        <w:tc>
          <w:tcPr>
            <w:tcW w:w="2357" w:type="dxa"/>
            <w:vMerge w:val="restart"/>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Evaluate waterproofing design.</w:t>
            </w: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4.1</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Assess effectiveness of waterproofing system design for suitability with site conditions and consequential affects where water bears at the maximum designed level, risk of moisture and condensation is present, defects are present in the waterproofing syste</w:t>
            </w:r>
            <w:r w:rsidRPr="0081537C">
              <w:t xml:space="preserve">m and defects impact the usage of adjoining areas.  </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4.2</w:t>
            </w:r>
          </w:p>
        </w:tc>
        <w:tc>
          <w:tcPr>
            <w:tcW w:w="5659"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Review repair and maintenance plan of waterproofing system.</w:t>
            </w:r>
          </w:p>
        </w:tc>
      </w:tr>
      <w:tr w:rsidTr="0081537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1537C">
            <w:pPr>
              <w:pStyle w:val="BodyText"/>
              <w:rPr>
                <w:lang w:val="en-NZ"/>
              </w:rPr>
            </w:pPr>
            <w:r w:rsidRPr="0081537C">
              <w:t>4.3</w:t>
            </w:r>
          </w:p>
        </w:tc>
        <w:tc>
          <w:tcPr>
            <w:tcW w:w="5659" w:type="dxa"/>
            <w:tcBorders>
              <w:top w:val="nil"/>
              <w:left w:val="nil"/>
              <w:bottom w:val="nil"/>
              <w:right w:val="nil"/>
            </w:tcBorders>
            <w:tcMar>
              <w:top w:w="0" w:type="dxa"/>
              <w:left w:w="62" w:type="dxa"/>
              <w:bottom w:w="0" w:type="dxa"/>
              <w:right w:w="62" w:type="dxa"/>
            </w:tcMar>
          </w:tcPr>
          <w:p w:rsidR="00000000" w:rsidRPr="0081537C" w:rsidP="0081537C">
            <w:pPr>
              <w:pStyle w:val="BodyText"/>
            </w:pPr>
            <w:r w:rsidRPr="0081537C">
              <w:t>Record and report on compliant waterproofing design solutions to stakeholders in accordance with service conditions and manufacturers’ specifications, Australian Standards, and NCC performance requirements.</w:t>
            </w:r>
          </w:p>
        </w:tc>
      </w:tr>
    </w:tbl>
    <w:p w:rsidR="00000000" w:rsidRPr="0081537C" w:rsidP="0081537C">
      <w:pPr>
        <w:pStyle w:val="BodyText"/>
      </w:pPr>
    </w:p>
    <w:p w:rsidR="00000000" w:rsidRPr="0081537C" w:rsidP="0081537C">
      <w:pPr>
        <w:pStyle w:val="AllowPageBreak"/>
      </w:pPr>
    </w:p>
    <w:p w:rsidR="00000000" w:rsidRPr="0081537C" w:rsidP="0081537C">
      <w:pPr>
        <w:pStyle w:val="Heading1"/>
      </w:pPr>
      <w:bookmarkStart w:id="6" w:name="O_1259844"/>
      <w:bookmarkEnd w:id="6"/>
      <w:r w:rsidRPr="0081537C">
        <w:t>Foundation Skills</w:t>
      </w:r>
    </w:p>
    <w:p w:rsidR="00000000" w:rsidRPr="0081537C" w:rsidP="00D75669">
      <w:pPr>
        <w:pStyle w:val="BodyText"/>
      </w:pPr>
      <w:r w:rsidRPr="0081537C">
        <w:t>Foundation</w:t>
      </w:r>
      <w:r w:rsidRPr="0081537C">
        <w:t xml:space="preserve"> skills essential to performance are explicit in the performance criteria of this unit of competency. </w:t>
      </w:r>
    </w:p>
    <w:p w:rsidR="00000000" w:rsidRPr="0081537C" w:rsidP="0081537C">
      <w:pPr>
        <w:pStyle w:val="Heading1"/>
      </w:pPr>
      <w:bookmarkStart w:id="7" w:name="O_1259843"/>
      <w:bookmarkEnd w:id="7"/>
      <w:r w:rsidRPr="0081537C">
        <w:t>Unit Mapping Information</w:t>
      </w:r>
    </w:p>
    <w:p w:rsidR="00000000" w:rsidRPr="0081537C" w:rsidP="00D75669">
      <w:pPr>
        <w:pStyle w:val="BodyText"/>
      </w:pPr>
      <w:r w:rsidRPr="0081537C">
        <w:t>No equivalent unit.</w:t>
      </w:r>
    </w:p>
    <w:p w:rsidR="00000000" w:rsidRPr="0081537C" w:rsidP="0081537C">
      <w:pPr>
        <w:pStyle w:val="Heading1"/>
      </w:pPr>
      <w:bookmarkStart w:id="8" w:name="O_1259836"/>
      <w:bookmarkEnd w:id="8"/>
      <w:r w:rsidRPr="0081537C">
        <w:t>Links</w:t>
      </w:r>
    </w:p>
    <w:p w:rsidR="00000000" w:rsidRPr="0081537C" w:rsidP="00D75669">
      <w:pPr>
        <w:pStyle w:val="BodyText"/>
      </w:pPr>
      <w:r w:rsidRPr="0081537C">
        <w:t xml:space="preserve">Companion volumes to this training package are available at the </w:t>
      </w:r>
      <w:r w:rsidRPr="0081537C">
        <w:t xml:space="preserve">VETNet website - </w:t>
      </w:r>
      <w:r>
        <w:fldChar w:fldCharType="begin"/>
      </w:r>
      <w:r>
        <w:instrText xml:space="preserve"> HYPERLINK "https://vetnet.gov.au/Pages/TrainingDocs.aspx?q=7e15fa6a-68b8-4097-b099-030a5569b1ad" </w:instrText>
      </w:r>
      <w:r>
        <w:fldChar w:fldCharType="separate"/>
      </w:r>
      <w:r w:rsidRPr="000C36DA">
        <w:rPr>
          <w:rStyle w:val="Hyperlink"/>
        </w:rPr>
        <w:t>https://vetnet.gov.au/Pages/TrainingDocs.aspx?q=7e15fa6a-68b8-4097-b099-030a5569b1ad</w:t>
      </w:r>
      <w:r>
        <w:fldChar w:fldCharType="end"/>
      </w:r>
    </w:p>
    <w:p w:rsidR="00000000" w:rsidRPr="0081537C" w:rsidP="0081537C"/>
    <w:sectPr w:rsidSect="008153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7C" w:rsidRPr="00D75669" w:rsidP="00D756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69" w:rsidP="00815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669" w:rsidP="008153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75669" w:rsidP="00815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37C" w:rsidRPr="00D75669" w:rsidP="00D756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69" w:rsidRPr="002D2AF8" w:rsidP="0081537C">
    <w:pPr>
      <w:pStyle w:val="Header"/>
      <w:framePr w:wrap="around"/>
    </w:pPr>
    <w:r>
      <w:fldChar w:fldCharType="begin"/>
    </w:r>
    <w:r>
      <w:instrText xml:space="preserve"> TITLE   \* MERGEFORMAT </w:instrText>
    </w:r>
    <w:r>
      <w:fldChar w:fldCharType="separate"/>
    </w:r>
    <w:r>
      <w:t>CPCCWP5002 Design external above ground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75669" w:rsidP="00815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37C"/>
    <w:pPr>
      <w:spacing w:before="360" w:after="60"/>
      <w:outlineLvl w:val="0"/>
    </w:pPr>
    <w:rPr>
      <w:sz w:val="32"/>
    </w:rPr>
  </w:style>
  <w:style w:type="paragraph" w:styleId="Heading2">
    <w:name w:val="heading 2"/>
    <w:basedOn w:val="HeadingBase"/>
    <w:next w:val="BodyText"/>
    <w:link w:val="Heading2Char"/>
    <w:qFormat/>
    <w:rsid w:val="0081537C"/>
    <w:pPr>
      <w:keepLines/>
      <w:spacing w:before="240" w:after="120"/>
      <w:outlineLvl w:val="1"/>
    </w:pPr>
    <w:rPr>
      <w:sz w:val="28"/>
      <w:szCs w:val="40"/>
    </w:rPr>
  </w:style>
  <w:style w:type="paragraph" w:styleId="Heading3">
    <w:name w:val="heading 3"/>
    <w:basedOn w:val="HeadingBase"/>
    <w:next w:val="BodyText"/>
    <w:link w:val="Heading3Char"/>
    <w:qFormat/>
    <w:rsid w:val="0081537C"/>
    <w:pPr>
      <w:spacing w:before="180" w:after="120"/>
      <w:outlineLvl w:val="2"/>
    </w:pPr>
    <w:rPr>
      <w:spacing w:val="-10"/>
      <w:kern w:val="32"/>
    </w:rPr>
  </w:style>
  <w:style w:type="paragraph" w:styleId="Heading4">
    <w:name w:val="heading 4"/>
    <w:basedOn w:val="HeadingBase"/>
    <w:next w:val="BodyText"/>
    <w:link w:val="Heading4Char"/>
    <w:qFormat/>
    <w:rsid w:val="0081537C"/>
    <w:pPr>
      <w:spacing w:before="160" w:after="120"/>
      <w:outlineLvl w:val="3"/>
    </w:pPr>
    <w:rPr>
      <w:sz w:val="22"/>
    </w:rPr>
  </w:style>
  <w:style w:type="paragraph" w:styleId="Heading5">
    <w:name w:val="heading 5"/>
    <w:basedOn w:val="HeadingBase"/>
    <w:next w:val="Normal"/>
    <w:link w:val="Heading5Char"/>
    <w:qFormat/>
    <w:rsid w:val="0081537C"/>
    <w:pPr>
      <w:spacing w:before="80"/>
      <w:outlineLvl w:val="4"/>
    </w:pPr>
    <w:rPr>
      <w:color w:val="918585"/>
      <w:sz w:val="20"/>
    </w:rPr>
  </w:style>
  <w:style w:type="paragraph" w:styleId="Heading6">
    <w:name w:val="heading 6"/>
    <w:basedOn w:val="HeadingBase"/>
    <w:next w:val="Normal"/>
    <w:link w:val="Heading6Char"/>
    <w:qFormat/>
    <w:rsid w:val="0081537C"/>
    <w:pPr>
      <w:spacing w:before="60"/>
      <w:outlineLvl w:val="5"/>
    </w:pPr>
    <w:rPr>
      <w:color w:val="918585"/>
      <w:sz w:val="20"/>
    </w:rPr>
  </w:style>
  <w:style w:type="paragraph" w:styleId="Heading7">
    <w:name w:val="heading 7"/>
    <w:basedOn w:val="Normal"/>
    <w:next w:val="Normal"/>
    <w:link w:val="Heading7Char"/>
    <w:qFormat/>
    <w:rsid w:val="0081537C"/>
    <w:pPr>
      <w:ind w:left="720"/>
      <w:outlineLvl w:val="6"/>
    </w:pPr>
    <w:rPr>
      <w:i/>
    </w:rPr>
  </w:style>
  <w:style w:type="paragraph" w:styleId="Heading8">
    <w:name w:val="heading 8"/>
    <w:basedOn w:val="Normal"/>
    <w:next w:val="Normal"/>
    <w:link w:val="Heading8Char"/>
    <w:qFormat/>
    <w:rsid w:val="0081537C"/>
    <w:pPr>
      <w:ind w:left="720"/>
      <w:outlineLvl w:val="7"/>
    </w:pPr>
    <w:rPr>
      <w:i/>
    </w:rPr>
  </w:style>
  <w:style w:type="paragraph" w:styleId="Heading9">
    <w:name w:val="heading 9"/>
    <w:basedOn w:val="Normal"/>
    <w:next w:val="Normal"/>
    <w:link w:val="Heading9Char"/>
    <w:qFormat/>
    <w:rsid w:val="0081537C"/>
    <w:pPr>
      <w:ind w:left="720"/>
      <w:outlineLvl w:val="8"/>
    </w:pPr>
    <w:rPr>
      <w:i/>
    </w:rPr>
  </w:style>
  <w:style w:type="character" w:default="1" w:styleId="DefaultParagraphFont">
    <w:name w:val="Default Paragraph Font"/>
    <w:uiPriority w:val="1"/>
    <w:unhideWhenUsed/>
    <w:rsid w:val="00815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37C"/>
  </w:style>
  <w:style w:type="character" w:customStyle="1" w:styleId="Heading1Char">
    <w:name w:val="Heading 1 Char"/>
    <w:basedOn w:val="DefaultParagraphFont"/>
    <w:link w:val="Heading1"/>
    <w:rsid w:val="0081537C"/>
    <w:rPr>
      <w:rFonts w:ascii="Times New Roman" w:eastAsia="Times New Roman" w:hAnsi="Times New Roman" w:cs="Times New Roman"/>
      <w:b/>
      <w:sz w:val="32"/>
      <w:szCs w:val="20"/>
      <w:lang w:eastAsia="en-US"/>
    </w:rPr>
  </w:style>
  <w:style w:type="paragraph" w:styleId="BodyText">
    <w:name w:val="Body Text"/>
    <w:basedOn w:val="Normal"/>
    <w:link w:val="BodyTextChar"/>
    <w:rsid w:val="00815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37C"/>
    <w:rPr>
      <w:rFonts w:ascii="Times New Roman" w:eastAsia="Times New Roman" w:hAnsi="Times New Roman" w:cs="Times New Roman"/>
      <w:sz w:val="24"/>
      <w:lang w:eastAsia="en-US"/>
    </w:rPr>
  </w:style>
  <w:style w:type="paragraph" w:customStyle="1" w:styleId="SuperHeading">
    <w:name w:val="SuperHeading"/>
    <w:basedOn w:val="Normal"/>
    <w:rsid w:val="0081537C"/>
    <w:pPr>
      <w:spacing w:before="240" w:after="120"/>
      <w:outlineLvl w:val="0"/>
    </w:pPr>
    <w:rPr>
      <w:rFonts w:ascii="Times New Roman" w:hAnsi="Times New Roman"/>
      <w:b/>
      <w:sz w:val="32"/>
    </w:rPr>
  </w:style>
  <w:style w:type="paragraph" w:customStyle="1" w:styleId="AllowPageBreak">
    <w:name w:val="AllowPageBreak"/>
    <w:rsid w:val="00815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37C"/>
    <w:rPr>
      <w:rFonts w:ascii="Courier New" w:eastAsia="Times New Roman" w:hAnsi="Courier New" w:cs="Times New Roman"/>
      <w:i/>
      <w:szCs w:val="20"/>
      <w:lang w:eastAsia="en-US"/>
    </w:rPr>
  </w:style>
  <w:style w:type="paragraph" w:customStyle="1" w:styleId="HeadingBase">
    <w:name w:val="Heading Base"/>
    <w:rsid w:val="00815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37C"/>
    <w:pPr>
      <w:tabs>
        <w:tab w:val="right" w:leader="dot" w:pos="9072"/>
      </w:tabs>
      <w:ind w:left="567"/>
    </w:pPr>
    <w:rPr>
      <w:szCs w:val="22"/>
    </w:rPr>
  </w:style>
  <w:style w:type="paragraph" w:customStyle="1" w:styleId="TOCBase">
    <w:name w:val="TOC Base"/>
    <w:rsid w:val="00815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37C"/>
    <w:pPr>
      <w:tabs>
        <w:tab w:val="right" w:leader="dot" w:pos="9072"/>
      </w:tabs>
      <w:spacing w:before="40" w:after="40"/>
      <w:ind w:left="284"/>
    </w:pPr>
    <w:rPr>
      <w:rFonts w:ascii="Times New Roman" w:hAnsi="Times New Roman"/>
    </w:rPr>
  </w:style>
  <w:style w:type="paragraph" w:styleId="TOC1">
    <w:name w:val="toc 1"/>
    <w:basedOn w:val="TOCBase"/>
    <w:next w:val="Normal"/>
    <w:rsid w:val="00815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37C"/>
    <w:rPr>
      <w:rFonts w:ascii="Times New Roman" w:eastAsia="Times New Roman" w:hAnsi="Times New Roman" w:cs="Times New Roman"/>
      <w:sz w:val="16"/>
      <w:lang w:eastAsia="en-US"/>
    </w:rPr>
  </w:style>
  <w:style w:type="paragraph" w:styleId="Title">
    <w:name w:val="Title"/>
    <w:basedOn w:val="HeadingBase"/>
    <w:link w:val="TitleChar"/>
    <w:qFormat/>
    <w:rsid w:val="0081537C"/>
    <w:pPr>
      <w:spacing w:before="5040"/>
      <w:jc w:val="center"/>
    </w:pPr>
    <w:rPr>
      <w:sz w:val="48"/>
      <w:szCs w:val="72"/>
      <w:lang w:val="en-US"/>
    </w:rPr>
  </w:style>
  <w:style w:type="character" w:customStyle="1" w:styleId="TitleChar">
    <w:name w:val="Title Char"/>
    <w:basedOn w:val="DefaultParagraphFont"/>
    <w:link w:val="Title"/>
    <w:rsid w:val="00815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37C"/>
    <w:pPr>
      <w:tabs>
        <w:tab w:val="left" w:pos="3600"/>
        <w:tab w:val="left" w:pos="3958"/>
      </w:tabs>
    </w:pPr>
  </w:style>
  <w:style w:type="paragraph" w:styleId="List">
    <w:name w:val="List"/>
    <w:basedOn w:val="BodyText"/>
    <w:next w:val="BodyText"/>
    <w:rsid w:val="0081537C"/>
    <w:pPr>
      <w:tabs>
        <w:tab w:val="left" w:pos="340"/>
      </w:tabs>
      <w:spacing w:before="60" w:after="60"/>
      <w:ind w:left="340" w:hanging="340"/>
    </w:pPr>
  </w:style>
  <w:style w:type="paragraph" w:styleId="ListBullet">
    <w:name w:val="List Bullet"/>
    <w:basedOn w:val="List"/>
    <w:rsid w:val="0081537C"/>
    <w:pPr>
      <w:numPr>
        <w:numId w:val="10"/>
      </w:numPr>
      <w:tabs>
        <w:tab w:val="clear" w:pos="340"/>
      </w:tabs>
      <w:spacing w:before="40" w:after="40"/>
    </w:pPr>
  </w:style>
  <w:style w:type="paragraph" w:customStyle="1" w:styleId="Note">
    <w:name w:val="Note"/>
    <w:basedOn w:val="BodyText"/>
    <w:rsid w:val="008153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537C"/>
    <w:rPr>
      <w:b/>
      <w:spacing w:val="0"/>
    </w:rPr>
  </w:style>
  <w:style w:type="paragraph" w:customStyle="1" w:styleId="SuperTitle">
    <w:name w:val="SuperTitle"/>
    <w:basedOn w:val="Title"/>
    <w:rsid w:val="0081537C"/>
    <w:pPr>
      <w:framePr w:wrap="auto" w:hAnchor="text" w:y="6049"/>
    </w:pPr>
    <w:rPr>
      <w:color w:val="000000"/>
      <w:sz w:val="40"/>
    </w:rPr>
  </w:style>
  <w:style w:type="paragraph" w:customStyle="1" w:styleId="TOCTitle">
    <w:name w:val="TOCTitle"/>
    <w:basedOn w:val="Heading1"/>
    <w:rsid w:val="0081537C"/>
    <w:pPr>
      <w:spacing w:after="240"/>
      <w:jc w:val="center"/>
      <w:outlineLvl w:val="9"/>
    </w:pPr>
    <w:rPr>
      <w:caps/>
    </w:rPr>
  </w:style>
  <w:style w:type="paragraph" w:customStyle="1" w:styleId="Version">
    <w:name w:val="Version"/>
    <w:rsid w:val="00815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37C"/>
    <w:pPr>
      <w:numPr>
        <w:numId w:val="11"/>
      </w:numPr>
      <w:tabs>
        <w:tab w:val="clear" w:pos="680"/>
      </w:tabs>
    </w:pPr>
  </w:style>
  <w:style w:type="paragraph" w:styleId="Index1">
    <w:name w:val="index 1"/>
    <w:basedOn w:val="Normal"/>
    <w:next w:val="Normal"/>
    <w:semiHidden/>
    <w:rsid w:val="0081537C"/>
    <w:pPr>
      <w:keepNext w:val="0"/>
      <w:tabs>
        <w:tab w:val="right" w:pos="4176"/>
      </w:tabs>
      <w:ind w:left="198" w:hanging="198"/>
    </w:pPr>
    <w:rPr>
      <w:rFonts w:ascii="Garamond" w:hAnsi="Garamond"/>
    </w:rPr>
  </w:style>
  <w:style w:type="paragraph" w:styleId="IndexHeading">
    <w:name w:val="index heading"/>
    <w:basedOn w:val="Normal"/>
    <w:next w:val="Index1"/>
    <w:semiHidden/>
    <w:rsid w:val="0081537C"/>
    <w:pPr>
      <w:spacing w:before="120" w:after="120"/>
    </w:pPr>
    <w:rPr>
      <w:rFonts w:ascii="Arial" w:hAnsi="Arial"/>
      <w:b/>
      <w:color w:val="918585"/>
      <w:sz w:val="24"/>
    </w:rPr>
  </w:style>
  <w:style w:type="paragraph" w:styleId="Header">
    <w:name w:val="header"/>
    <w:basedOn w:val="Normal"/>
    <w:link w:val="HeaderChar"/>
    <w:rsid w:val="00815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37C"/>
    <w:rPr>
      <w:rFonts w:ascii="Times New Roman" w:eastAsia="Times New Roman" w:hAnsi="Times New Roman" w:cs="Times New Roman"/>
      <w:sz w:val="16"/>
      <w:szCs w:val="20"/>
      <w:lang w:val="en-GB" w:eastAsia="en-US"/>
    </w:rPr>
  </w:style>
  <w:style w:type="paragraph" w:customStyle="1" w:styleId="Chapter">
    <w:name w:val="Chapter"/>
    <w:basedOn w:val="Normal"/>
    <w:rsid w:val="0081537C"/>
    <w:pPr>
      <w:spacing w:before="240"/>
    </w:pPr>
    <w:rPr>
      <w:rFonts w:ascii="Times New Roman" w:hAnsi="Times New Roman"/>
      <w:smallCaps/>
      <w:spacing w:val="80"/>
      <w:sz w:val="28"/>
    </w:rPr>
  </w:style>
  <w:style w:type="paragraph" w:customStyle="1" w:styleId="InChapter">
    <w:name w:val="InChapter"/>
    <w:basedOn w:val="Heading3"/>
    <w:rsid w:val="0081537C"/>
    <w:pPr>
      <w:spacing w:after="240"/>
      <w:outlineLvl w:val="9"/>
    </w:pPr>
    <w:rPr>
      <w:noProof/>
    </w:rPr>
  </w:style>
  <w:style w:type="paragraph" w:styleId="Index2">
    <w:name w:val="index 2"/>
    <w:basedOn w:val="Normal"/>
    <w:next w:val="Normal"/>
    <w:semiHidden/>
    <w:rsid w:val="0081537C"/>
    <w:pPr>
      <w:tabs>
        <w:tab w:val="right" w:pos="4176"/>
      </w:tabs>
      <w:ind w:left="568" w:hanging="284"/>
    </w:pPr>
    <w:rPr>
      <w:rFonts w:ascii="Garamond" w:hAnsi="Garamond"/>
    </w:rPr>
  </w:style>
  <w:style w:type="paragraph" w:customStyle="1" w:styleId="Byline">
    <w:name w:val="Byline"/>
    <w:rsid w:val="00815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37C"/>
    <w:pPr>
      <w:tabs>
        <w:tab w:val="clear" w:pos="3600"/>
        <w:tab w:val="clear" w:pos="3958"/>
      </w:tabs>
      <w:jc w:val="right"/>
    </w:pPr>
  </w:style>
  <w:style w:type="character" w:styleId="Emphasis">
    <w:name w:val="Emphasis"/>
    <w:basedOn w:val="DefaultParagraphFont"/>
    <w:qFormat/>
    <w:rsid w:val="0081537C"/>
    <w:rPr>
      <w:i/>
    </w:rPr>
  </w:style>
  <w:style w:type="paragraph" w:styleId="Caption">
    <w:name w:val="caption"/>
    <w:basedOn w:val="BodyText"/>
    <w:next w:val="Normal"/>
    <w:qFormat/>
    <w:rsid w:val="0081537C"/>
    <w:pPr>
      <w:framePr w:w="2268" w:hSpace="181" w:vSpace="181" w:wrap="around" w:vAnchor="text" w:hAnchor="page" w:x="1135" w:y="285" w:anchorLock="1"/>
    </w:pPr>
    <w:rPr>
      <w:i/>
    </w:rPr>
  </w:style>
  <w:style w:type="paragraph" w:customStyle="1" w:styleId="MiniTOCTitle">
    <w:name w:val="MiniTOCTitle"/>
    <w:basedOn w:val="Heading4"/>
    <w:rsid w:val="0081537C"/>
    <w:pPr>
      <w:spacing w:before="240"/>
      <w:outlineLvl w:val="9"/>
    </w:pPr>
    <w:rPr>
      <w:noProof/>
      <w:sz w:val="24"/>
    </w:rPr>
  </w:style>
  <w:style w:type="paragraph" w:customStyle="1" w:styleId="MiniTOCItem">
    <w:name w:val="MiniTOCItem"/>
    <w:basedOn w:val="ListBullet"/>
    <w:rsid w:val="0081537C"/>
    <w:pPr>
      <w:numPr>
        <w:numId w:val="0"/>
      </w:numPr>
      <w:tabs>
        <w:tab w:val="right" w:leader="dot" w:pos="6521"/>
      </w:tabs>
      <w:spacing w:before="0" w:after="0"/>
    </w:pPr>
  </w:style>
  <w:style w:type="paragraph" w:customStyle="1" w:styleId="TOFTitle">
    <w:name w:val="TOFTitle"/>
    <w:basedOn w:val="TOCTitle"/>
    <w:rsid w:val="0081537C"/>
  </w:style>
  <w:style w:type="paragraph" w:styleId="TableofFigures">
    <w:name w:val="table of figures"/>
    <w:basedOn w:val="Normal"/>
    <w:next w:val="Normal"/>
    <w:semiHidden/>
    <w:rsid w:val="0081537C"/>
    <w:pPr>
      <w:tabs>
        <w:tab w:val="right" w:leader="dot" w:pos="9072"/>
      </w:tabs>
      <w:ind w:left="970" w:hanging="403"/>
    </w:pPr>
    <w:rPr>
      <w:rFonts w:ascii="Times New Roman" w:hAnsi="Times New Roman"/>
      <w:b/>
    </w:rPr>
  </w:style>
  <w:style w:type="paragraph" w:styleId="ListNumber">
    <w:name w:val="List Number"/>
    <w:basedOn w:val="List"/>
    <w:rsid w:val="0081537C"/>
    <w:pPr>
      <w:numPr>
        <w:numId w:val="13"/>
      </w:numPr>
      <w:tabs>
        <w:tab w:val="clear" w:pos="340"/>
      </w:tabs>
    </w:pPr>
  </w:style>
  <w:style w:type="character" w:customStyle="1" w:styleId="WingdingSymbols">
    <w:name w:val="Wingding Symbols"/>
    <w:rsid w:val="0081537C"/>
    <w:rPr>
      <w:rFonts w:ascii="Wingdings" w:hAnsi="Wingdings"/>
    </w:rPr>
  </w:style>
  <w:style w:type="paragraph" w:customStyle="1" w:styleId="TableHeading">
    <w:name w:val="Table Heading"/>
    <w:basedOn w:val="HeadingBase"/>
    <w:rsid w:val="0081537C"/>
    <w:pPr>
      <w:keepLines/>
      <w:pBdr>
        <w:bottom w:val="single" w:sz="6" w:space="1" w:color="918585"/>
      </w:pBdr>
      <w:spacing w:before="240"/>
    </w:pPr>
  </w:style>
  <w:style w:type="character" w:customStyle="1" w:styleId="HotSpot">
    <w:name w:val="HotSpot"/>
    <w:rsid w:val="0081537C"/>
    <w:rPr>
      <w:color w:val="0033CC"/>
      <w:u w:val="none"/>
    </w:rPr>
  </w:style>
  <w:style w:type="paragraph" w:customStyle="1" w:styleId="BodyTextRight">
    <w:name w:val="Body Text Right"/>
    <w:basedOn w:val="BodyText"/>
    <w:rsid w:val="0081537C"/>
    <w:pPr>
      <w:spacing w:before="0" w:after="0"/>
      <w:jc w:val="right"/>
    </w:pPr>
  </w:style>
  <w:style w:type="paragraph" w:styleId="Index3">
    <w:name w:val="index 3"/>
    <w:basedOn w:val="ListNumber2"/>
    <w:next w:val="Normal"/>
    <w:semiHidden/>
    <w:rsid w:val="0081537C"/>
    <w:pPr>
      <w:numPr>
        <w:numId w:val="0"/>
      </w:numPr>
      <w:tabs>
        <w:tab w:val="right" w:leader="dot" w:pos="4176"/>
      </w:tabs>
    </w:pPr>
  </w:style>
  <w:style w:type="paragraph" w:styleId="ListNumber2">
    <w:name w:val="List Number 2"/>
    <w:basedOn w:val="List2"/>
    <w:rsid w:val="0081537C"/>
    <w:pPr>
      <w:numPr>
        <w:numId w:val="8"/>
      </w:numPr>
      <w:tabs>
        <w:tab w:val="clear" w:pos="1060"/>
      </w:tabs>
    </w:pPr>
  </w:style>
  <w:style w:type="paragraph" w:customStyle="1" w:styleId="MarginNote">
    <w:name w:val="Margin Note"/>
    <w:basedOn w:val="BodyText"/>
    <w:rsid w:val="00815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37C"/>
    <w:rPr>
      <w:sz w:val="32"/>
    </w:rPr>
  </w:style>
  <w:style w:type="paragraph" w:customStyle="1" w:styleId="HeadingProcedure">
    <w:name w:val="Heading Procedure"/>
    <w:basedOn w:val="HeadingBase"/>
    <w:next w:val="Normal"/>
    <w:rsid w:val="0081537C"/>
    <w:pPr>
      <w:tabs>
        <w:tab w:val="left" w:pos="0"/>
      </w:tabs>
      <w:spacing w:before="120" w:after="60"/>
    </w:pPr>
    <w:rPr>
      <w:i/>
      <w:color w:val="918585"/>
      <w:sz w:val="22"/>
    </w:rPr>
  </w:style>
  <w:style w:type="paragraph" w:customStyle="1" w:styleId="TableBodyText">
    <w:name w:val="Table Body Text"/>
    <w:basedOn w:val="BodyText"/>
    <w:rsid w:val="0081537C"/>
    <w:pPr>
      <w:spacing w:before="60" w:after="60"/>
    </w:pPr>
  </w:style>
  <w:style w:type="paragraph" w:styleId="ListContinue">
    <w:name w:val="List Continue"/>
    <w:basedOn w:val="List"/>
    <w:rsid w:val="0081537C"/>
    <w:pPr>
      <w:ind w:firstLine="0"/>
    </w:pPr>
  </w:style>
  <w:style w:type="paragraph" w:customStyle="1" w:styleId="ListNote">
    <w:name w:val="List Note"/>
    <w:basedOn w:val="List"/>
    <w:rsid w:val="0081537C"/>
    <w:pPr>
      <w:pBdr>
        <w:top w:val="single" w:sz="6" w:space="2" w:color="918585"/>
        <w:bottom w:val="single" w:sz="6" w:space="2" w:color="918585"/>
      </w:pBdr>
      <w:tabs>
        <w:tab w:val="left" w:pos="1021"/>
      </w:tabs>
      <w:ind w:firstLine="0"/>
    </w:pPr>
  </w:style>
  <w:style w:type="paragraph" w:customStyle="1" w:styleId="Warning">
    <w:name w:val="Warning"/>
    <w:basedOn w:val="BodyText"/>
    <w:rsid w:val="0081537C"/>
    <w:pPr>
      <w:shd w:val="clear" w:color="auto" w:fill="D9D9D9"/>
      <w:tabs>
        <w:tab w:val="left" w:pos="992"/>
      </w:tabs>
      <w:ind w:left="119" w:right="119"/>
    </w:pPr>
    <w:rPr>
      <w:sz w:val="20"/>
    </w:rPr>
  </w:style>
  <w:style w:type="paragraph" w:customStyle="1" w:styleId="MarginIcons">
    <w:name w:val="Margin Icons"/>
    <w:basedOn w:val="BodyText"/>
    <w:rsid w:val="00815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37C"/>
    <w:rPr>
      <w:rFonts w:ascii="Courier New" w:hAnsi="Courier New"/>
    </w:rPr>
  </w:style>
  <w:style w:type="paragraph" w:customStyle="1" w:styleId="NoteBullet">
    <w:name w:val="Note Bullet"/>
    <w:basedOn w:val="Note"/>
    <w:rsid w:val="0081537C"/>
    <w:pPr>
      <w:tabs>
        <w:tab w:val="clear" w:pos="680"/>
      </w:tabs>
      <w:spacing w:before="60" w:after="60"/>
    </w:pPr>
  </w:style>
  <w:style w:type="paragraph" w:customStyle="1" w:styleId="SubHeading2">
    <w:name w:val="SubHeading2"/>
    <w:basedOn w:val="HeadingBase"/>
    <w:rsid w:val="0081537C"/>
    <w:pPr>
      <w:spacing w:before="240" w:after="60"/>
    </w:pPr>
    <w:rPr>
      <w:sz w:val="20"/>
    </w:rPr>
  </w:style>
  <w:style w:type="paragraph" w:customStyle="1" w:styleId="SubHeading1">
    <w:name w:val="SubHeading1"/>
    <w:basedOn w:val="HeadingBase"/>
    <w:rsid w:val="0081537C"/>
    <w:pPr>
      <w:spacing w:before="240" w:after="60"/>
    </w:pPr>
    <w:rPr>
      <w:color w:val="918585"/>
      <w:sz w:val="22"/>
    </w:rPr>
  </w:style>
  <w:style w:type="paragraph" w:customStyle="1" w:styleId="SideHeading">
    <w:name w:val="Side Heading"/>
    <w:basedOn w:val="HeadingBase"/>
    <w:rsid w:val="00815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37C"/>
    <w:pPr>
      <w:numPr>
        <w:numId w:val="9"/>
      </w:numPr>
    </w:pPr>
  </w:style>
  <w:style w:type="paragraph" w:styleId="PlainText">
    <w:name w:val="Plain Text"/>
    <w:basedOn w:val="Normal"/>
    <w:link w:val="PlainTextChar"/>
    <w:rsid w:val="0081537C"/>
    <w:rPr>
      <w:sz w:val="20"/>
    </w:rPr>
  </w:style>
  <w:style w:type="character" w:customStyle="1" w:styleId="PlainTextChar">
    <w:name w:val="Plain Text Char"/>
    <w:basedOn w:val="DefaultParagraphFont"/>
    <w:link w:val="PlainText"/>
    <w:rsid w:val="0081537C"/>
    <w:rPr>
      <w:rFonts w:ascii="Courier New" w:eastAsia="Times New Roman" w:hAnsi="Courier New" w:cs="Times New Roman"/>
      <w:sz w:val="20"/>
      <w:szCs w:val="20"/>
      <w:lang w:eastAsia="en-US"/>
    </w:rPr>
  </w:style>
  <w:style w:type="character" w:customStyle="1" w:styleId="MenuOption">
    <w:name w:val="Menu Option"/>
    <w:basedOn w:val="DefaultParagraphFont"/>
    <w:rsid w:val="0081537C"/>
    <w:rPr>
      <w:b/>
      <w:smallCaps/>
    </w:rPr>
  </w:style>
  <w:style w:type="paragraph" w:customStyle="1" w:styleId="TableListNumber">
    <w:name w:val="Table List Number"/>
    <w:basedOn w:val="ListNumber"/>
    <w:rsid w:val="0081537C"/>
    <w:pPr>
      <w:numPr>
        <w:numId w:val="0"/>
      </w:numPr>
    </w:pPr>
  </w:style>
  <w:style w:type="paragraph" w:styleId="TOC4">
    <w:name w:val="toc 4"/>
    <w:basedOn w:val="TOCBase"/>
    <w:next w:val="Normal"/>
    <w:semiHidden/>
    <w:rsid w:val="0081537C"/>
    <w:pPr>
      <w:tabs>
        <w:tab w:val="right" w:leader="dot" w:pos="9071"/>
      </w:tabs>
      <w:ind w:left="1701"/>
    </w:pPr>
  </w:style>
  <w:style w:type="paragraph" w:customStyle="1" w:styleId="ListAlpha">
    <w:name w:val="List Alpha"/>
    <w:basedOn w:val="List"/>
    <w:rsid w:val="0081537C"/>
    <w:pPr>
      <w:numPr>
        <w:numId w:val="7"/>
      </w:numPr>
    </w:pPr>
  </w:style>
  <w:style w:type="paragraph" w:customStyle="1" w:styleId="ListAlpha2">
    <w:name w:val="List Alpha 2"/>
    <w:basedOn w:val="List2"/>
    <w:rsid w:val="0081537C"/>
    <w:pPr>
      <w:numPr>
        <w:numId w:val="6"/>
      </w:numPr>
    </w:pPr>
  </w:style>
  <w:style w:type="paragraph" w:styleId="List2">
    <w:name w:val="List 2"/>
    <w:basedOn w:val="BodyText"/>
    <w:rsid w:val="0081537C"/>
    <w:pPr>
      <w:tabs>
        <w:tab w:val="left" w:pos="680"/>
      </w:tabs>
      <w:spacing w:before="60" w:after="60"/>
      <w:ind w:left="680" w:hanging="340"/>
    </w:pPr>
  </w:style>
  <w:style w:type="paragraph" w:styleId="List3">
    <w:name w:val="List 3"/>
    <w:basedOn w:val="BodyText"/>
    <w:rsid w:val="0081537C"/>
    <w:pPr>
      <w:tabs>
        <w:tab w:val="left" w:pos="1021"/>
      </w:tabs>
      <w:spacing w:before="60" w:after="60"/>
      <w:ind w:left="1020" w:hanging="340"/>
    </w:pPr>
  </w:style>
  <w:style w:type="paragraph" w:styleId="List4">
    <w:name w:val="List 4"/>
    <w:basedOn w:val="BodyText"/>
    <w:rsid w:val="0081537C"/>
    <w:pPr>
      <w:tabs>
        <w:tab w:val="left" w:pos="1361"/>
      </w:tabs>
      <w:spacing w:before="60" w:after="60"/>
      <w:ind w:left="1361" w:hanging="340"/>
    </w:pPr>
  </w:style>
  <w:style w:type="paragraph" w:styleId="List5">
    <w:name w:val="List 5"/>
    <w:basedOn w:val="BodyText"/>
    <w:rsid w:val="0081537C"/>
    <w:pPr>
      <w:tabs>
        <w:tab w:val="left" w:pos="1701"/>
      </w:tabs>
      <w:spacing w:before="60" w:after="60"/>
      <w:ind w:left="1701" w:hanging="340"/>
    </w:pPr>
  </w:style>
  <w:style w:type="paragraph" w:styleId="ListBullet3">
    <w:name w:val="List Bullet 3"/>
    <w:basedOn w:val="List3"/>
    <w:rsid w:val="0081537C"/>
    <w:pPr>
      <w:numPr>
        <w:numId w:val="12"/>
      </w:numPr>
      <w:tabs>
        <w:tab w:val="clear" w:pos="1021"/>
      </w:tabs>
      <w:ind w:left="1037" w:hanging="357"/>
    </w:pPr>
  </w:style>
  <w:style w:type="paragraph" w:styleId="ListBullet4">
    <w:name w:val="List Bullet 4"/>
    <w:basedOn w:val="List4"/>
    <w:rsid w:val="0081537C"/>
    <w:pPr>
      <w:numPr>
        <w:numId w:val="1"/>
      </w:numPr>
      <w:tabs>
        <w:tab w:val="clear" w:pos="1361"/>
      </w:tabs>
    </w:pPr>
  </w:style>
  <w:style w:type="paragraph" w:styleId="ListBullet5">
    <w:name w:val="List Bullet 5"/>
    <w:basedOn w:val="List5"/>
    <w:rsid w:val="0081537C"/>
    <w:pPr>
      <w:numPr>
        <w:numId w:val="2"/>
      </w:numPr>
    </w:pPr>
  </w:style>
  <w:style w:type="paragraph" w:styleId="ListContinue2">
    <w:name w:val="List Continue 2"/>
    <w:basedOn w:val="List2"/>
    <w:rsid w:val="0081537C"/>
    <w:pPr>
      <w:ind w:firstLine="0"/>
    </w:pPr>
  </w:style>
  <w:style w:type="paragraph" w:styleId="ListContinue3">
    <w:name w:val="List Continue 3"/>
    <w:basedOn w:val="List3"/>
    <w:rsid w:val="0081537C"/>
    <w:pPr>
      <w:ind w:left="1021" w:firstLine="0"/>
    </w:pPr>
  </w:style>
  <w:style w:type="paragraph" w:styleId="ListContinue4">
    <w:name w:val="List Continue 4"/>
    <w:basedOn w:val="List4"/>
    <w:rsid w:val="0081537C"/>
    <w:pPr>
      <w:ind w:firstLine="0"/>
    </w:pPr>
  </w:style>
  <w:style w:type="paragraph" w:styleId="ListContinue5">
    <w:name w:val="List Continue 5"/>
    <w:basedOn w:val="List5"/>
    <w:rsid w:val="0081537C"/>
    <w:pPr>
      <w:ind w:firstLine="0"/>
    </w:pPr>
  </w:style>
  <w:style w:type="paragraph" w:styleId="ListNumber3">
    <w:name w:val="List Number 3"/>
    <w:basedOn w:val="List3"/>
    <w:rsid w:val="0081537C"/>
    <w:pPr>
      <w:numPr>
        <w:numId w:val="3"/>
      </w:numPr>
    </w:pPr>
  </w:style>
  <w:style w:type="paragraph" w:styleId="ListNumber4">
    <w:name w:val="List Number 4"/>
    <w:basedOn w:val="List4"/>
    <w:rsid w:val="0081537C"/>
    <w:pPr>
      <w:numPr>
        <w:numId w:val="4"/>
      </w:numPr>
    </w:pPr>
  </w:style>
  <w:style w:type="paragraph" w:styleId="ListNumber5">
    <w:name w:val="List Number 5"/>
    <w:basedOn w:val="List5"/>
    <w:rsid w:val="0081537C"/>
    <w:pPr>
      <w:numPr>
        <w:numId w:val="5"/>
      </w:numPr>
    </w:pPr>
  </w:style>
  <w:style w:type="paragraph" w:styleId="BlockText">
    <w:name w:val="Block Text"/>
    <w:basedOn w:val="Normal"/>
    <w:rsid w:val="0081537C"/>
    <w:pPr>
      <w:spacing w:after="120"/>
      <w:ind w:left="1440" w:right="1440"/>
    </w:pPr>
  </w:style>
  <w:style w:type="character" w:customStyle="1" w:styleId="Subscript">
    <w:name w:val="Subscript"/>
    <w:basedOn w:val="DefaultParagraphFont"/>
    <w:rsid w:val="0081537C"/>
    <w:rPr>
      <w:sz w:val="16"/>
      <w:vertAlign w:val="subscript"/>
    </w:rPr>
  </w:style>
  <w:style w:type="character" w:customStyle="1" w:styleId="Superscript">
    <w:name w:val="Superscript"/>
    <w:basedOn w:val="DefaultParagraphFont"/>
    <w:rsid w:val="0081537C"/>
    <w:rPr>
      <w:sz w:val="16"/>
      <w:vertAlign w:val="superscript"/>
    </w:rPr>
  </w:style>
  <w:style w:type="character" w:customStyle="1" w:styleId="Symbols">
    <w:name w:val="Symbols"/>
    <w:basedOn w:val="DefaultParagraphFont"/>
    <w:rsid w:val="0081537C"/>
    <w:rPr>
      <w:rFonts w:ascii="Symbol" w:hAnsi="Symbol"/>
    </w:rPr>
  </w:style>
  <w:style w:type="character" w:customStyle="1" w:styleId="MenuOptions">
    <w:name w:val="Menu Options"/>
    <w:basedOn w:val="DefaultParagraphFont"/>
    <w:rsid w:val="0081537C"/>
    <w:rPr>
      <w:rFonts w:ascii="Arial Narrow" w:hAnsi="Arial Narrow"/>
      <w:smallCaps/>
    </w:rPr>
  </w:style>
  <w:style w:type="character" w:customStyle="1" w:styleId="Buttons">
    <w:name w:val="Buttons"/>
    <w:basedOn w:val="DefaultParagraphFont"/>
    <w:rsid w:val="0081537C"/>
    <w:rPr>
      <w:b/>
    </w:rPr>
  </w:style>
  <w:style w:type="character" w:customStyle="1" w:styleId="Underlined">
    <w:name w:val="Underlined"/>
    <w:basedOn w:val="DefaultParagraphFont"/>
    <w:rsid w:val="0081537C"/>
    <w:rPr>
      <w:u w:val="single"/>
    </w:rPr>
  </w:style>
  <w:style w:type="paragraph" w:customStyle="1" w:styleId="TableBodyTextRight">
    <w:name w:val="Table Body Text Right"/>
    <w:basedOn w:val="TableBodyText"/>
    <w:rsid w:val="0081537C"/>
    <w:pPr>
      <w:widowControl w:val="0"/>
      <w:autoSpaceDE w:val="0"/>
      <w:autoSpaceDN w:val="0"/>
      <w:adjustRightInd w:val="0"/>
      <w:jc w:val="right"/>
    </w:pPr>
    <w:rPr>
      <w:rFonts w:cs="Arial"/>
      <w:szCs w:val="18"/>
    </w:rPr>
  </w:style>
  <w:style w:type="paragraph" w:customStyle="1" w:styleId="CopyrightText">
    <w:name w:val="Copyright Text"/>
    <w:basedOn w:val="BodyText"/>
    <w:rsid w:val="0081537C"/>
    <w:rPr>
      <w:sz w:val="18"/>
    </w:rPr>
  </w:style>
  <w:style w:type="paragraph" w:customStyle="1" w:styleId="BodySmallRight">
    <w:name w:val="Body Small Right"/>
    <w:basedOn w:val="BodyTextRight"/>
    <w:rsid w:val="0081537C"/>
    <w:rPr>
      <w:sz w:val="18"/>
      <w:szCs w:val="18"/>
    </w:rPr>
  </w:style>
  <w:style w:type="paragraph" w:customStyle="1" w:styleId="MarginEdition">
    <w:name w:val="Margin Edition"/>
    <w:basedOn w:val="MarginNote"/>
    <w:rsid w:val="0081537C"/>
    <w:pPr>
      <w:spacing w:before="0" w:after="0"/>
    </w:pPr>
    <w:rPr>
      <w:rFonts w:ascii="Times New Roman" w:hAnsi="Times New Roman"/>
      <w:color w:val="999999"/>
    </w:rPr>
  </w:style>
  <w:style w:type="paragraph" w:customStyle="1" w:styleId="Spacer">
    <w:name w:val="Spacer"/>
    <w:basedOn w:val="Normal"/>
    <w:rsid w:val="0081537C"/>
    <w:rPr>
      <w:sz w:val="2"/>
      <w:szCs w:val="2"/>
    </w:rPr>
  </w:style>
  <w:style w:type="character" w:customStyle="1" w:styleId="Small">
    <w:name w:val="Small"/>
    <w:basedOn w:val="DefaultParagraphFont"/>
    <w:rsid w:val="0081537C"/>
    <w:rPr>
      <w:sz w:val="16"/>
    </w:rPr>
  </w:style>
  <w:style w:type="paragraph" w:customStyle="1" w:styleId="WideTable">
    <w:name w:val="Wide Table"/>
    <w:basedOn w:val="Normal"/>
    <w:rsid w:val="0081537C"/>
    <w:pPr>
      <w:ind w:left="-1418"/>
    </w:pPr>
    <w:rPr>
      <w:sz w:val="2"/>
      <w:szCs w:val="2"/>
    </w:rPr>
  </w:style>
  <w:style w:type="character" w:styleId="PageNumber">
    <w:name w:val="page number"/>
    <w:basedOn w:val="DefaultParagraphFont"/>
    <w:rsid w:val="0081537C"/>
  </w:style>
  <w:style w:type="paragraph" w:styleId="Quote">
    <w:name w:val="Quote"/>
    <w:basedOn w:val="Heading1"/>
    <w:link w:val="QuoteChar"/>
    <w:qFormat/>
    <w:rsid w:val="0081537C"/>
    <w:rPr>
      <w:b w:val="0"/>
      <w:sz w:val="72"/>
      <w:szCs w:val="72"/>
      <w:lang w:val="en-NZ"/>
    </w:rPr>
  </w:style>
  <w:style w:type="character" w:customStyle="1" w:styleId="QuoteChar">
    <w:name w:val="Quote Char"/>
    <w:basedOn w:val="DefaultParagraphFont"/>
    <w:link w:val="Quote"/>
    <w:rsid w:val="00815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37C"/>
    <w:pPr>
      <w:pageBreakBefore/>
    </w:pPr>
  </w:style>
  <w:style w:type="paragraph" w:customStyle="1" w:styleId="Border">
    <w:name w:val="Border"/>
    <w:basedOn w:val="Normal"/>
    <w:qFormat/>
    <w:rsid w:val="00815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37C"/>
    <w:rPr>
      <w:b/>
      <w:bCs/>
      <w:i/>
      <w:iCs/>
      <w:color w:val="auto"/>
    </w:rPr>
  </w:style>
  <w:style w:type="paragraph" w:styleId="IntenseQuote">
    <w:name w:val="Intense Quote"/>
    <w:basedOn w:val="Normal"/>
    <w:next w:val="Normal"/>
    <w:link w:val="IntenseQuoteChar"/>
    <w:uiPriority w:val="30"/>
    <w:qFormat/>
    <w:rsid w:val="00815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37C"/>
    <w:rPr>
      <w:smallCaps/>
      <w:color w:val="auto"/>
      <w:u w:val="single"/>
    </w:rPr>
  </w:style>
  <w:style w:type="character" w:styleId="IntenseReference">
    <w:name w:val="Intense Reference"/>
    <w:basedOn w:val="DefaultParagraphFont"/>
    <w:uiPriority w:val="32"/>
    <w:qFormat/>
    <w:rsid w:val="0081537C"/>
    <w:rPr>
      <w:b/>
      <w:bCs/>
      <w:smallCaps/>
      <w:color w:val="auto"/>
      <w:spacing w:val="5"/>
      <w:u w:val="single"/>
    </w:rPr>
  </w:style>
  <w:style w:type="paragraph" w:customStyle="1" w:styleId="2ColumnHeading">
    <w:name w:val="2Column Heading"/>
    <w:basedOn w:val="BodyText"/>
    <w:qFormat/>
    <w:rsid w:val="0081537C"/>
    <w:pPr>
      <w:spacing w:after="60"/>
      <w:ind w:left="-2268"/>
    </w:pPr>
    <w:rPr>
      <w:b/>
    </w:rPr>
  </w:style>
  <w:style w:type="paragraph" w:customStyle="1" w:styleId="Heading1TOC">
    <w:name w:val="Heading1 TOC"/>
    <w:basedOn w:val="Normal"/>
    <w:qFormat/>
    <w:rsid w:val="0081537C"/>
    <w:pPr>
      <w:spacing w:before="240" w:after="120"/>
    </w:pPr>
    <w:rPr>
      <w:rFonts w:ascii="Times New Roman" w:hAnsi="Times New Roman"/>
      <w:b/>
      <w:sz w:val="32"/>
    </w:rPr>
  </w:style>
  <w:style w:type="paragraph" w:customStyle="1" w:styleId="Heading2TOC">
    <w:name w:val="Heading2 TOC"/>
    <w:basedOn w:val="Normal"/>
    <w:qFormat/>
    <w:rsid w:val="0081537C"/>
    <w:pPr>
      <w:spacing w:before="240" w:after="60"/>
    </w:pPr>
    <w:rPr>
      <w:rFonts w:ascii="Times New Roman" w:hAnsi="Times New Roman"/>
      <w:b/>
      <w:sz w:val="28"/>
    </w:rPr>
  </w:style>
  <w:style w:type="character" w:customStyle="1" w:styleId="Underline">
    <w:name w:val="Underline"/>
    <w:basedOn w:val="DefaultParagraphFont"/>
    <w:qFormat/>
    <w:rsid w:val="0081537C"/>
    <w:rPr>
      <w:u w:val="single"/>
    </w:rPr>
  </w:style>
  <w:style w:type="character" w:customStyle="1" w:styleId="BoldandItalics">
    <w:name w:val="Bold and Italics"/>
    <w:qFormat/>
    <w:rsid w:val="0081537C"/>
    <w:rPr>
      <w:b/>
      <w:i/>
      <w:u w:val="none"/>
    </w:rPr>
  </w:style>
  <w:style w:type="paragraph" w:styleId="BalloonText">
    <w:name w:val="Balloon Text"/>
    <w:basedOn w:val="Normal"/>
    <w:link w:val="BalloonTextChar"/>
    <w:rsid w:val="0081537C"/>
    <w:rPr>
      <w:rFonts w:ascii="Tahoma" w:hAnsi="Tahoma" w:cs="Tahoma"/>
      <w:sz w:val="16"/>
      <w:szCs w:val="16"/>
    </w:rPr>
  </w:style>
  <w:style w:type="character" w:customStyle="1" w:styleId="BalloonTextChar">
    <w:name w:val="Balloon Text Char"/>
    <w:basedOn w:val="DefaultParagraphFont"/>
    <w:link w:val="BalloonText"/>
    <w:rsid w:val="00815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37C"/>
    <w:rPr>
      <w:b/>
      <w:color w:val="660033"/>
      <w:spacing w:val="0"/>
    </w:rPr>
  </w:style>
  <w:style w:type="paragraph" w:customStyle="1" w:styleId="Nameditemlist">
    <w:name w:val="Named item list"/>
    <w:basedOn w:val="BodyText"/>
    <w:qFormat/>
    <w:rsid w:val="0081537C"/>
    <w:pPr>
      <w:tabs>
        <w:tab w:val="left" w:pos="2835"/>
      </w:tabs>
      <w:ind w:left="2835" w:hanging="2835"/>
    </w:pPr>
  </w:style>
  <w:style w:type="paragraph" w:customStyle="1" w:styleId="BodyTextnopadding">
    <w:name w:val="Body Text no padding"/>
    <w:basedOn w:val="BodyText"/>
    <w:qFormat/>
    <w:rsid w:val="0081537C"/>
    <w:pPr>
      <w:spacing w:before="0" w:after="0"/>
    </w:pPr>
  </w:style>
  <w:style w:type="paragraph" w:customStyle="1" w:styleId="BodyTextBold">
    <w:name w:val="Body Text Bold"/>
    <w:basedOn w:val="BodyText"/>
    <w:qFormat/>
    <w:rsid w:val="0081537C"/>
    <w:rPr>
      <w:b/>
    </w:rPr>
  </w:style>
  <w:style w:type="character" w:styleId="Hyperlink">
    <w:name w:val="Hyperlink"/>
    <w:basedOn w:val="DefaultParagraphFont"/>
    <w:uiPriority w:val="99"/>
    <w:unhideWhenUsed/>
    <w:rsid w:val="00D756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4539</Characters>
  <Application>Microsoft Office Word</Application>
  <DocSecurity>0</DocSecurity>
  <Lines>197</Lines>
  <Paragraphs>88</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CPCCWP5002 Design external above ground waterproofing</dc:title>
  <dc:subject>Approved</dc:subject>
  <dc:creator>BuildSkills Australia</dc:creator>
  <cp:keywords>Release: 1</cp:keywords>
  <dc:description>Review Date: 12 April 2008</dc:description>
  <cp:lastModifiedBy>HSD_TPCMSd.prod</cp:lastModifiedBy>
  <cp:revision>3</cp:revision>
  <dcterms:created xsi:type="dcterms:W3CDTF">2024-12-24T01:38:00Z</dcterms:created>
  <dcterms:modified xsi:type="dcterms:W3CDTF">2024-12-24T01:38:00Z</dcterms:modified>
</cp:coreProperties>
</file>