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7B08" w:rsidP="00057B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CPCCWP3005 Assess construction waterproofing processes</w:t>
      </w:r>
      <w:r>
        <w:fldChar w:fldCharType="end"/>
      </w:r>
    </w:p>
    <w:p w:rsidR="00057B08" w:rsidP="00057B08">
      <w:pPr>
        <w:pStyle w:val="Version"/>
        <w:sectPr w:rsidSect="000321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032189" w:rsidP="00032189">
      <w:pPr>
        <w:pStyle w:val="SuperHeading"/>
      </w:pPr>
      <w:r w:rsidRPr="00032189">
        <w:t>CPCCWP3005 Assess construction waterproofing processes</w:t>
      </w:r>
    </w:p>
    <w:p w:rsidR="00000000" w:rsidRPr="00032189" w:rsidP="00032189">
      <w:pPr>
        <w:pStyle w:val="Heading1"/>
      </w:pPr>
      <w:bookmarkStart w:id="1" w:name="O_1290729"/>
      <w:bookmarkEnd w:id="1"/>
      <w:r w:rsidRPr="000321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321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89">
            <w:pPr>
              <w:pStyle w:val="BodyText"/>
              <w:rPr>
                <w:lang w:val="en-NZ"/>
              </w:rPr>
            </w:pPr>
            <w:r w:rsidRPr="00032189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89">
            <w:pPr>
              <w:pStyle w:val="BodyText"/>
              <w:rPr>
                <w:lang w:val="en-NZ"/>
              </w:rPr>
            </w:pPr>
            <w:r w:rsidRPr="00032189">
              <w:t>Updated reference to general construction induction training program.</w:t>
            </w:r>
          </w:p>
        </w:tc>
      </w:tr>
      <w:tr w:rsidTr="000321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89">
            <w:pPr>
              <w:pStyle w:val="BodyText"/>
              <w:rPr>
                <w:lang w:val="en-NZ"/>
              </w:rPr>
            </w:pPr>
            <w:r w:rsidRPr="0003218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189" w:rsidP="00032189">
            <w:pPr>
              <w:pStyle w:val="BodyText"/>
            </w:pPr>
            <w:r w:rsidRPr="00032189">
              <w:t>This version first released with CPC Construction, Plumbing and Services Training Package Release 5.1.</w:t>
            </w:r>
          </w:p>
          <w:p w:rsidR="00000000" w:rsidP="00032189">
            <w:pPr>
              <w:pStyle w:val="BodyText"/>
              <w:rPr>
                <w:lang w:val="en-NZ"/>
              </w:rPr>
            </w:pPr>
            <w:r w:rsidRPr="00032189">
              <w:t>Change to Unit Sector.</w:t>
            </w:r>
          </w:p>
        </w:tc>
      </w:tr>
      <w:tr w:rsidTr="000321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89">
            <w:pPr>
              <w:pStyle w:val="BodyText"/>
              <w:rPr>
                <w:lang w:val="en-NZ"/>
              </w:rPr>
            </w:pPr>
            <w:r w:rsidRPr="0003218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189" w:rsidP="00032189">
            <w:pPr>
              <w:pStyle w:val="BodyText"/>
            </w:pPr>
            <w:r w:rsidRPr="00032189">
              <w:t>This version first released with CPC Construction, Plumbing and Services Training Package Release 5.0.</w:t>
            </w:r>
          </w:p>
          <w:p w:rsidR="00000000" w:rsidRPr="00032189" w:rsidP="00032189">
            <w:pPr>
              <w:pStyle w:val="BodyText"/>
            </w:pPr>
            <w:r w:rsidRPr="00032189">
              <w:t>Supersedes and is equivalent to CPCCWP2003A Prepare for construction waterproofing process.  Updated to meet the Standards for Training Packag</w:t>
            </w:r>
            <w:r w:rsidRPr="00032189">
              <w:t>es 2012.</w:t>
            </w:r>
          </w:p>
        </w:tc>
      </w:tr>
    </w:tbl>
    <w:p w:rsidR="00000000" w:rsidRPr="00032189" w:rsidP="00032189">
      <w:pPr>
        <w:pStyle w:val="BodyText"/>
      </w:pPr>
    </w:p>
    <w:p w:rsidR="00000000" w:rsidRPr="00032189" w:rsidP="00032189">
      <w:pPr>
        <w:pStyle w:val="AllowPageBreak"/>
      </w:pPr>
    </w:p>
    <w:p w:rsidR="00000000" w:rsidRPr="00032189" w:rsidP="00032189">
      <w:pPr>
        <w:pStyle w:val="Heading1"/>
      </w:pPr>
      <w:bookmarkStart w:id="2" w:name="O_1290728"/>
      <w:bookmarkEnd w:id="2"/>
      <w:r w:rsidRPr="00032189">
        <w:t>Application</w:t>
      </w:r>
    </w:p>
    <w:p w:rsidR="00000000" w:rsidRPr="00032189" w:rsidP="00057B08">
      <w:pPr>
        <w:pStyle w:val="BodyText"/>
      </w:pPr>
      <w:r w:rsidRPr="00032189">
        <w:t>This unit specifies the skills and knowledge required to assess waterproofing to differing types of wet areas in varying building situations, meeting all relevant requirements of Australian Standards, work health a</w:t>
      </w:r>
      <w:r w:rsidRPr="00032189">
        <w:t>nd safety (WHS), and Commonwealth and state or territory legislation.</w:t>
      </w:r>
    </w:p>
    <w:p w:rsidR="00000000" w:rsidRPr="00032189" w:rsidP="00057B08">
      <w:pPr>
        <w:pStyle w:val="BodyText"/>
      </w:pPr>
      <w:r w:rsidRPr="00032189">
        <w:t>A person working at this level would be expected to take responsibility for organising and completing tasks assigned to them without close supervision.</w:t>
      </w:r>
    </w:p>
    <w:p w:rsidR="00000000" w:rsidRPr="00032189" w:rsidP="00057B08">
      <w:pPr>
        <w:pStyle w:val="BodyText"/>
      </w:pPr>
      <w:r w:rsidRPr="00032189">
        <w:t>Completion of the general construc</w:t>
      </w:r>
      <w:r w:rsidRPr="00032189">
        <w:t xml:space="preserve">tion induction training program specified by the model Code of Practice for Construction Work is required for any person who is to carry out construction work.  Achievement of </w:t>
      </w:r>
      <w:r w:rsidRPr="00032189">
        <w:rPr>
          <w:rStyle w:val="Emphasis"/>
        </w:rPr>
        <w:t>CPCWHS1001</w:t>
      </w:r>
      <w:r w:rsidRPr="00032189">
        <w:t xml:space="preserve"> </w:t>
      </w:r>
      <w:r w:rsidRPr="00032189">
        <w:rPr>
          <w:rStyle w:val="Emphasis"/>
        </w:rPr>
        <w:t xml:space="preserve">Prepare to work safely in the construction industry </w:t>
      </w:r>
      <w:r w:rsidRPr="00032189">
        <w:t>meets this requir</w:t>
      </w:r>
      <w:r w:rsidRPr="00032189">
        <w:t>ement.</w:t>
      </w:r>
    </w:p>
    <w:p w:rsidR="00000000" w:rsidRPr="00032189" w:rsidP="00057B08">
      <w:pPr>
        <w:pStyle w:val="BodyText"/>
      </w:pPr>
      <w:r w:rsidRPr="00032189">
        <w:t>No licensing, legislative or certification requirements apply to this unit at the time of publication.</w:t>
      </w:r>
    </w:p>
    <w:p w:rsidR="00000000" w:rsidRPr="00032189" w:rsidP="00032189">
      <w:pPr>
        <w:pStyle w:val="Heading1"/>
      </w:pPr>
      <w:bookmarkStart w:id="3" w:name="O_1290727"/>
      <w:bookmarkEnd w:id="3"/>
      <w:r w:rsidRPr="00032189">
        <w:t>Pre-requisite Unit</w:t>
      </w:r>
    </w:p>
    <w:p w:rsidR="00000000" w:rsidRPr="00032189" w:rsidP="00057B08">
      <w:pPr>
        <w:pStyle w:val="BodyText"/>
      </w:pPr>
      <w:r w:rsidRPr="00032189">
        <w:t>CPCCWHS2001  Apply WHS requirements, policies and procedures in the construction industry</w:t>
      </w:r>
    </w:p>
    <w:p w:rsidR="00000000" w:rsidRPr="00032189" w:rsidP="00032189">
      <w:pPr>
        <w:pStyle w:val="Heading1"/>
      </w:pPr>
      <w:bookmarkStart w:id="4" w:name="O_1290726"/>
      <w:bookmarkEnd w:id="4"/>
      <w:r w:rsidRPr="00032189">
        <w:t>Unit Sector</w:t>
      </w:r>
    </w:p>
    <w:p w:rsidR="00000000" w:rsidRPr="00032189" w:rsidP="00057B08">
      <w:pPr>
        <w:pStyle w:val="BodyText"/>
      </w:pPr>
      <w:r w:rsidRPr="00032189">
        <w:t>Construction waterproofing</w:t>
      </w:r>
    </w:p>
    <w:p w:rsidR="00000000" w:rsidRPr="00032189" w:rsidP="00032189">
      <w:pPr>
        <w:pStyle w:val="Heading1"/>
      </w:pPr>
      <w:bookmarkStart w:id="5" w:name="O_1290725"/>
      <w:bookmarkEnd w:id="5"/>
      <w:r w:rsidRPr="0003218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321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89">
            <w:pPr>
              <w:pStyle w:val="BodyText"/>
              <w:rPr>
                <w:lang w:val="en-NZ"/>
              </w:rPr>
            </w:pPr>
            <w:r w:rsidRPr="0003218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89">
            <w:pPr>
              <w:pStyle w:val="BodyText"/>
              <w:rPr>
                <w:lang w:val="en-NZ"/>
              </w:rPr>
            </w:pPr>
            <w:r w:rsidRPr="00032189">
              <w:t>Performance criteria describe what needs to be done to demonstrate achievement of the element.</w:t>
            </w:r>
          </w:p>
        </w:tc>
      </w:tr>
      <w:tr w:rsidTr="000321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89">
            <w:pPr>
              <w:pStyle w:val="BodyText"/>
              <w:rPr>
                <w:lang w:val="en-NZ"/>
              </w:rPr>
            </w:pPr>
            <w:r w:rsidRPr="0003218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89">
            <w:pPr>
              <w:pStyle w:val="BodyText"/>
              <w:rPr>
                <w:lang w:val="en-NZ"/>
              </w:rPr>
            </w:pPr>
            <w:r w:rsidRPr="00032189">
              <w:t>Plan and prep</w:t>
            </w:r>
            <w:r w:rsidRPr="00032189">
              <w:t>are to assess construction waterproofing process.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89">
            <w:pPr>
              <w:pStyle w:val="BodyText"/>
              <w:rPr>
                <w:lang w:val="en-NZ"/>
              </w:rPr>
            </w:pPr>
            <w:r w:rsidRPr="0003218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89">
            <w:pPr>
              <w:pStyle w:val="BodyText"/>
              <w:rPr>
                <w:lang w:val="en-NZ"/>
              </w:rPr>
            </w:pPr>
            <w:r w:rsidRPr="00032189">
              <w:t>Read and interpret work instructions.</w:t>
            </w:r>
          </w:p>
        </w:tc>
      </w:tr>
      <w:tr w:rsidTr="000321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89">
            <w:pPr>
              <w:pStyle w:val="BodyText"/>
              <w:rPr>
                <w:lang w:val="en-NZ"/>
              </w:rPr>
            </w:pPr>
            <w:r w:rsidRPr="0003218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89">
            <w:pPr>
              <w:pStyle w:val="BodyText"/>
              <w:rPr>
                <w:lang w:val="en-NZ"/>
              </w:rPr>
            </w:pPr>
            <w:r w:rsidRPr="00032189">
              <w:t>Select and use personal protective equipment (PPE).</w:t>
            </w:r>
          </w:p>
        </w:tc>
      </w:tr>
      <w:tr w:rsidTr="000321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89">
            <w:pPr>
              <w:pStyle w:val="BodyText"/>
              <w:rPr>
                <w:lang w:val="en-NZ"/>
              </w:rPr>
            </w:pPr>
            <w:r w:rsidRPr="0003218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89">
            <w:pPr>
              <w:pStyle w:val="BodyText"/>
              <w:rPr>
                <w:lang w:val="en-NZ"/>
              </w:rPr>
            </w:pPr>
            <w:r w:rsidRPr="00032189">
              <w:t>Plan all work to comply with laws and regulations, Australian Standards, work health and safety (WHS) and environmental requirements, manufacturers’ specifications, workplace requirements, drawings and specifications.</w:t>
            </w:r>
          </w:p>
        </w:tc>
      </w:tr>
      <w:tr w:rsidTr="000321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89">
            <w:pPr>
              <w:pStyle w:val="BodyText"/>
              <w:rPr>
                <w:lang w:val="en-NZ"/>
              </w:rPr>
            </w:pPr>
            <w:r w:rsidRPr="00032189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89">
            <w:pPr>
              <w:pStyle w:val="BodyText"/>
              <w:rPr>
                <w:lang w:val="en-NZ"/>
              </w:rPr>
            </w:pPr>
            <w:r w:rsidRPr="00032189">
              <w:t>Follow requirements of job safe</w:t>
            </w:r>
            <w:r w:rsidRPr="00032189">
              <w:t>ty analyses and safety data sheets.</w:t>
            </w:r>
          </w:p>
        </w:tc>
      </w:tr>
      <w:tr w:rsidTr="000321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89">
            <w:pPr>
              <w:pStyle w:val="BodyText"/>
              <w:rPr>
                <w:lang w:val="en-NZ"/>
              </w:rPr>
            </w:pPr>
          </w:p>
        </w:tc>
      </w:tr>
      <w:tr w:rsidTr="000321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89">
            <w:pPr>
              <w:pStyle w:val="BodyText"/>
              <w:rPr>
                <w:lang w:val="en-NZ"/>
              </w:rPr>
            </w:pPr>
            <w:r w:rsidRPr="0003218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89">
            <w:pPr>
              <w:pStyle w:val="BodyText"/>
              <w:rPr>
                <w:lang w:val="en-NZ"/>
              </w:rPr>
            </w:pPr>
            <w:r w:rsidRPr="00032189">
              <w:t>Assess waterproofing processes and 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89">
            <w:pPr>
              <w:pStyle w:val="BodyText"/>
              <w:rPr>
                <w:lang w:val="en-NZ"/>
              </w:rPr>
            </w:pPr>
            <w:r w:rsidRPr="0003218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89">
            <w:pPr>
              <w:pStyle w:val="BodyText"/>
              <w:rPr>
                <w:lang w:val="en-NZ"/>
              </w:rPr>
            </w:pPr>
            <w:r w:rsidRPr="00032189">
              <w:t xml:space="preserve">Assess selected waterproofing system for installation technique, product suitability, compatibility with substrate and required finishes, and conformity to </w:t>
            </w:r>
            <w:r w:rsidRPr="00032189">
              <w:t>codes and specifications.</w:t>
            </w:r>
          </w:p>
        </w:tc>
      </w:tr>
      <w:tr w:rsidTr="000321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89">
            <w:pPr>
              <w:pStyle w:val="BodyText"/>
              <w:rPr>
                <w:lang w:val="en-NZ"/>
              </w:rPr>
            </w:pPr>
            <w:r w:rsidRPr="0003218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89">
            <w:pPr>
              <w:pStyle w:val="BodyText"/>
              <w:rPr>
                <w:lang w:val="en-NZ"/>
              </w:rPr>
            </w:pPr>
            <w:r w:rsidRPr="00032189">
              <w:t xml:space="preserve">Assess potential for water penetration, consequences of water penetration, and methods of water exclusion. </w:t>
            </w:r>
          </w:p>
        </w:tc>
      </w:tr>
      <w:tr w:rsidTr="000321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89">
            <w:pPr>
              <w:pStyle w:val="BodyText"/>
              <w:rPr>
                <w:lang w:val="en-NZ"/>
              </w:rPr>
            </w:pPr>
            <w:r w:rsidRPr="0003218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89">
            <w:pPr>
              <w:pStyle w:val="BodyText"/>
              <w:rPr>
                <w:lang w:val="en-NZ"/>
              </w:rPr>
            </w:pPr>
            <w:r w:rsidRPr="00032189">
              <w:t xml:space="preserve">Determine method for installation of waterproofing. </w:t>
            </w:r>
          </w:p>
        </w:tc>
      </w:tr>
      <w:tr w:rsidTr="000321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189">
            <w:pPr>
              <w:pStyle w:val="BodyText"/>
              <w:rPr>
                <w:lang w:val="en-NZ"/>
              </w:rPr>
            </w:pPr>
            <w:r w:rsidRPr="00032189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189" w:rsidP="00032189">
            <w:pPr>
              <w:pStyle w:val="BodyText"/>
            </w:pPr>
            <w:r w:rsidRPr="00032189">
              <w:t>Determine potential faults, contingencies and mitigation activities.</w:t>
            </w:r>
          </w:p>
        </w:tc>
      </w:tr>
    </w:tbl>
    <w:p w:rsidR="00000000" w:rsidRPr="00032189" w:rsidP="00032189">
      <w:pPr>
        <w:pStyle w:val="BodyText"/>
      </w:pPr>
    </w:p>
    <w:p w:rsidR="00000000" w:rsidRPr="00032189" w:rsidP="00032189">
      <w:pPr>
        <w:pStyle w:val="AllowPageBreak"/>
      </w:pPr>
    </w:p>
    <w:p w:rsidR="00000000" w:rsidRPr="00032189" w:rsidP="00032189">
      <w:pPr>
        <w:pStyle w:val="Heading1"/>
      </w:pPr>
      <w:bookmarkStart w:id="6" w:name="O_1290724"/>
      <w:bookmarkEnd w:id="6"/>
      <w:r w:rsidRPr="00032189">
        <w:t>Foundation Skills</w:t>
      </w:r>
    </w:p>
    <w:p w:rsidR="00000000" w:rsidRPr="00032189" w:rsidP="00057B08">
      <w:pPr>
        <w:pStyle w:val="BodyText"/>
      </w:pPr>
      <w:r w:rsidRPr="00032189">
        <w:t xml:space="preserve">Foundation skills essential to performance are explicit in the performance criteria of this unit of competency. </w:t>
      </w:r>
    </w:p>
    <w:p w:rsidR="00000000" w:rsidRPr="00032189" w:rsidP="00032189">
      <w:pPr>
        <w:pStyle w:val="Heading1"/>
      </w:pPr>
      <w:bookmarkStart w:id="7" w:name="O_1290723"/>
      <w:bookmarkEnd w:id="7"/>
      <w:r w:rsidRPr="00032189">
        <w:t>Unit Mapping Information</w:t>
      </w:r>
    </w:p>
    <w:p w:rsidR="00000000" w:rsidRPr="00032189" w:rsidP="00057B08">
      <w:pPr>
        <w:pStyle w:val="BodyText"/>
      </w:pPr>
      <w:r w:rsidRPr="00032189">
        <w:t xml:space="preserve">Supersedes and is equivalent to CPCCWP2003A Prepare for construction waterproofing process </w:t>
      </w:r>
    </w:p>
    <w:p w:rsidR="00000000" w:rsidRPr="00032189" w:rsidP="00032189">
      <w:pPr>
        <w:pStyle w:val="Heading1"/>
      </w:pPr>
      <w:bookmarkStart w:id="8" w:name="O_1290730"/>
      <w:bookmarkEnd w:id="8"/>
      <w:r w:rsidRPr="00032189">
        <w:t>Links</w:t>
      </w:r>
    </w:p>
    <w:p w:rsidR="00000000" w:rsidRPr="00032189" w:rsidP="00057B08">
      <w:pPr>
        <w:pStyle w:val="BodyText"/>
      </w:pPr>
      <w:r w:rsidRPr="0003218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56B5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32189" w:rsidP="00032189"/>
    <w:sectPr w:rsidSect="000321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1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189" w:rsidRPr="00057B08" w:rsidP="00057B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1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B08" w:rsidP="000321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7B08" w:rsidP="000321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57B08" w:rsidP="000321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1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B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2189" w:rsidRPr="00057B08" w:rsidP="00057B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1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B08" w:rsidRPr="002D2AF8" w:rsidP="000321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CPCCWP3005 Assess construction waterproofing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57B08" w:rsidP="000321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1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21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21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21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21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21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21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21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21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21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21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2189"/>
  </w:style>
  <w:style w:type="character" w:customStyle="1" w:styleId="Heading1Char">
    <w:name w:val="Heading 1 Char"/>
    <w:basedOn w:val="DefaultParagraphFont"/>
    <w:link w:val="Heading1"/>
    <w:rsid w:val="000321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21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2189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032189"/>
    <w:rPr>
      <w:i/>
    </w:rPr>
  </w:style>
  <w:style w:type="paragraph" w:customStyle="1" w:styleId="SuperHeading">
    <w:name w:val="SuperHeading"/>
    <w:basedOn w:val="Normal"/>
    <w:rsid w:val="000321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21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21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21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21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21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21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21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21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21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21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21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21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21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21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21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21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21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21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21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21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218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321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2189"/>
    <w:rPr>
      <w:b/>
      <w:spacing w:val="0"/>
    </w:rPr>
  </w:style>
  <w:style w:type="paragraph" w:customStyle="1" w:styleId="SuperTitle">
    <w:name w:val="SuperTitle"/>
    <w:basedOn w:val="Title"/>
    <w:rsid w:val="000321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21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21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218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21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21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21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21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21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21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21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21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21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21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21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21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2189"/>
  </w:style>
  <w:style w:type="paragraph" w:styleId="TableofFigures">
    <w:name w:val="table of figures"/>
    <w:basedOn w:val="Normal"/>
    <w:next w:val="Normal"/>
    <w:semiHidden/>
    <w:rsid w:val="000321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218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32189"/>
    <w:rPr>
      <w:rFonts w:ascii="Wingdings" w:hAnsi="Wingdings"/>
    </w:rPr>
  </w:style>
  <w:style w:type="paragraph" w:customStyle="1" w:styleId="TableHeading">
    <w:name w:val="Table Heading"/>
    <w:basedOn w:val="HeadingBase"/>
    <w:rsid w:val="000321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2189"/>
    <w:rPr>
      <w:color w:val="0033CC"/>
      <w:u w:val="none"/>
    </w:rPr>
  </w:style>
  <w:style w:type="paragraph" w:customStyle="1" w:styleId="BodyTextRight">
    <w:name w:val="Body Text Right"/>
    <w:basedOn w:val="BodyText"/>
    <w:rsid w:val="000321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21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218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21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21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21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2189"/>
    <w:rPr>
      <w:sz w:val="32"/>
    </w:rPr>
  </w:style>
  <w:style w:type="paragraph" w:customStyle="1" w:styleId="HeadingProcedure">
    <w:name w:val="Heading Procedure"/>
    <w:basedOn w:val="HeadingBase"/>
    <w:next w:val="Normal"/>
    <w:rsid w:val="000321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2189"/>
    <w:pPr>
      <w:spacing w:before="60" w:after="60"/>
    </w:pPr>
  </w:style>
  <w:style w:type="paragraph" w:styleId="ListContinue">
    <w:name w:val="List Continue"/>
    <w:basedOn w:val="List"/>
    <w:rsid w:val="00032189"/>
    <w:pPr>
      <w:ind w:firstLine="0"/>
    </w:pPr>
  </w:style>
  <w:style w:type="paragraph" w:customStyle="1" w:styleId="ListNote">
    <w:name w:val="List Note"/>
    <w:basedOn w:val="List"/>
    <w:rsid w:val="000321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21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21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2189"/>
    <w:rPr>
      <w:rFonts w:ascii="Courier New" w:hAnsi="Courier New"/>
    </w:rPr>
  </w:style>
  <w:style w:type="paragraph" w:customStyle="1" w:styleId="NoteBullet">
    <w:name w:val="Note Bullet"/>
    <w:basedOn w:val="Note"/>
    <w:rsid w:val="000321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21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21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21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218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321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21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2189"/>
    <w:rPr>
      <w:b/>
      <w:smallCaps/>
    </w:rPr>
  </w:style>
  <w:style w:type="paragraph" w:customStyle="1" w:styleId="TableListNumber">
    <w:name w:val="Table List Number"/>
    <w:basedOn w:val="ListNumber"/>
    <w:rsid w:val="000321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21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2189"/>
    <w:pPr>
      <w:numPr>
        <w:numId w:val="7"/>
      </w:numPr>
    </w:pPr>
  </w:style>
  <w:style w:type="paragraph" w:customStyle="1" w:styleId="ListAlpha2">
    <w:name w:val="List Alpha 2"/>
    <w:basedOn w:val="List2"/>
    <w:rsid w:val="00032189"/>
    <w:pPr>
      <w:numPr>
        <w:numId w:val="6"/>
      </w:numPr>
    </w:pPr>
  </w:style>
  <w:style w:type="paragraph" w:styleId="List2">
    <w:name w:val="List 2"/>
    <w:basedOn w:val="BodyText"/>
    <w:rsid w:val="000321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21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21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21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218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218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32189"/>
    <w:pPr>
      <w:numPr>
        <w:numId w:val="2"/>
      </w:numPr>
    </w:pPr>
  </w:style>
  <w:style w:type="paragraph" w:styleId="ListContinue2">
    <w:name w:val="List Continue 2"/>
    <w:basedOn w:val="List2"/>
    <w:rsid w:val="00032189"/>
    <w:pPr>
      <w:ind w:firstLine="0"/>
    </w:pPr>
  </w:style>
  <w:style w:type="paragraph" w:styleId="ListContinue3">
    <w:name w:val="List Continue 3"/>
    <w:basedOn w:val="List3"/>
    <w:rsid w:val="00032189"/>
    <w:pPr>
      <w:ind w:left="1021" w:firstLine="0"/>
    </w:pPr>
  </w:style>
  <w:style w:type="paragraph" w:styleId="ListContinue4">
    <w:name w:val="List Continue 4"/>
    <w:basedOn w:val="List4"/>
    <w:rsid w:val="00032189"/>
    <w:pPr>
      <w:ind w:firstLine="0"/>
    </w:pPr>
  </w:style>
  <w:style w:type="paragraph" w:styleId="ListContinue5">
    <w:name w:val="List Continue 5"/>
    <w:basedOn w:val="List5"/>
    <w:rsid w:val="00032189"/>
    <w:pPr>
      <w:ind w:firstLine="0"/>
    </w:pPr>
  </w:style>
  <w:style w:type="paragraph" w:styleId="ListNumber3">
    <w:name w:val="List Number 3"/>
    <w:basedOn w:val="List3"/>
    <w:rsid w:val="00032189"/>
    <w:pPr>
      <w:numPr>
        <w:numId w:val="3"/>
      </w:numPr>
    </w:pPr>
  </w:style>
  <w:style w:type="paragraph" w:styleId="ListNumber4">
    <w:name w:val="List Number 4"/>
    <w:basedOn w:val="List4"/>
    <w:rsid w:val="00032189"/>
    <w:pPr>
      <w:numPr>
        <w:numId w:val="4"/>
      </w:numPr>
    </w:pPr>
  </w:style>
  <w:style w:type="paragraph" w:styleId="ListNumber5">
    <w:name w:val="List Number 5"/>
    <w:basedOn w:val="List5"/>
    <w:rsid w:val="00032189"/>
    <w:pPr>
      <w:numPr>
        <w:numId w:val="5"/>
      </w:numPr>
    </w:pPr>
  </w:style>
  <w:style w:type="paragraph" w:styleId="BlockText">
    <w:name w:val="Block Text"/>
    <w:basedOn w:val="Normal"/>
    <w:rsid w:val="000321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21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2189"/>
    <w:rPr>
      <w:sz w:val="16"/>
      <w:vertAlign w:val="superscript"/>
    </w:rPr>
  </w:style>
  <w:style w:type="character" w:customStyle="1" w:styleId="Symbols">
    <w:name w:val="Symbols"/>
    <w:basedOn w:val="DefaultParagraphFont"/>
    <w:rsid w:val="00032189"/>
    <w:rPr>
      <w:rFonts w:ascii="Symbol" w:hAnsi="Symbol"/>
    </w:rPr>
  </w:style>
  <w:style w:type="character" w:customStyle="1" w:styleId="MenuOptions">
    <w:name w:val="Menu Options"/>
    <w:basedOn w:val="DefaultParagraphFont"/>
    <w:rsid w:val="000321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2189"/>
    <w:rPr>
      <w:b/>
    </w:rPr>
  </w:style>
  <w:style w:type="character" w:customStyle="1" w:styleId="Underlined">
    <w:name w:val="Underlined"/>
    <w:basedOn w:val="DefaultParagraphFont"/>
    <w:rsid w:val="00032189"/>
    <w:rPr>
      <w:u w:val="single"/>
    </w:rPr>
  </w:style>
  <w:style w:type="paragraph" w:customStyle="1" w:styleId="TableBodyTextRight">
    <w:name w:val="Table Body Text Right"/>
    <w:basedOn w:val="TableBodyText"/>
    <w:rsid w:val="000321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2189"/>
    <w:rPr>
      <w:sz w:val="18"/>
    </w:rPr>
  </w:style>
  <w:style w:type="paragraph" w:customStyle="1" w:styleId="BodySmallRight">
    <w:name w:val="Body Small Right"/>
    <w:basedOn w:val="BodyTextRight"/>
    <w:rsid w:val="00032189"/>
    <w:rPr>
      <w:sz w:val="18"/>
      <w:szCs w:val="18"/>
    </w:rPr>
  </w:style>
  <w:style w:type="paragraph" w:customStyle="1" w:styleId="MarginEdition">
    <w:name w:val="Margin Edition"/>
    <w:basedOn w:val="MarginNote"/>
    <w:rsid w:val="000321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2189"/>
    <w:rPr>
      <w:sz w:val="2"/>
      <w:szCs w:val="2"/>
    </w:rPr>
  </w:style>
  <w:style w:type="character" w:customStyle="1" w:styleId="Small">
    <w:name w:val="Small"/>
    <w:basedOn w:val="DefaultParagraphFont"/>
    <w:rsid w:val="00032189"/>
    <w:rPr>
      <w:sz w:val="16"/>
    </w:rPr>
  </w:style>
  <w:style w:type="paragraph" w:customStyle="1" w:styleId="WideTable">
    <w:name w:val="Wide Table"/>
    <w:basedOn w:val="Normal"/>
    <w:rsid w:val="000321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2189"/>
  </w:style>
  <w:style w:type="paragraph" w:styleId="Quote">
    <w:name w:val="Quote"/>
    <w:basedOn w:val="Heading1"/>
    <w:link w:val="QuoteChar"/>
    <w:qFormat/>
    <w:rsid w:val="000321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21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2189"/>
    <w:pPr>
      <w:pageBreakBefore/>
    </w:pPr>
  </w:style>
  <w:style w:type="paragraph" w:customStyle="1" w:styleId="Border">
    <w:name w:val="Border"/>
    <w:basedOn w:val="Normal"/>
    <w:qFormat/>
    <w:rsid w:val="000321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21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1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1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21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21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21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21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21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2189"/>
    <w:rPr>
      <w:u w:val="single"/>
    </w:rPr>
  </w:style>
  <w:style w:type="character" w:customStyle="1" w:styleId="BoldandItalics">
    <w:name w:val="Bold and Italics"/>
    <w:qFormat/>
    <w:rsid w:val="00032189"/>
    <w:rPr>
      <w:b/>
      <w:i/>
      <w:u w:val="none"/>
    </w:rPr>
  </w:style>
  <w:style w:type="paragraph" w:styleId="BalloonText">
    <w:name w:val="Balloon Text"/>
    <w:basedOn w:val="Normal"/>
    <w:link w:val="BalloonTextChar"/>
    <w:rsid w:val="000321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21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21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21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21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21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2189"/>
    <w:pPr>
      <w:spacing w:before="0" w:after="0"/>
    </w:pPr>
  </w:style>
  <w:style w:type="paragraph" w:customStyle="1" w:styleId="BodyTextBold">
    <w:name w:val="Body Text Bold"/>
    <w:basedOn w:val="BodyText"/>
    <w:qFormat/>
    <w:rsid w:val="00032189"/>
    <w:rPr>
      <w:b/>
    </w:rPr>
  </w:style>
  <w:style w:type="character" w:styleId="Hyperlink">
    <w:name w:val="Hyperlink"/>
    <w:basedOn w:val="DefaultParagraphFont"/>
    <w:uiPriority w:val="99"/>
    <w:unhideWhenUsed/>
    <w:rsid w:val="00057B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436</Words>
  <Characters>2906</Characters>
  <Application>Microsoft Office Word</Application>
  <DocSecurity>0</DocSecurity>
  <Lines>116</Lines>
  <Paragraphs>60</Paragraphs>
  <ScaleCrop>false</ScaleCrop>
  <Company>Author-it Software Corporation Ltd.</Company>
  <LinksUpToDate>false</LinksUpToDate>
  <CharactersWithSpaces>3282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CPCCWP3005 Assess construction waterproofing processes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2024-12-24T01:34:00Z</dcterms:created>
  <dcterms:modified xsi:type="dcterms:W3CDTF">2024-12-24T01:34:00Z</dcterms:modified>
</cp:coreProperties>
</file>