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1FA" w:rsidP="004411FA">
      <w:pPr>
        <w:pStyle w:val="Title"/>
      </w:pPr>
      <w:r>
        <w:fldChar w:fldCharType="begin"/>
      </w:r>
      <w:r>
        <w:instrText xml:space="preserve"> TITLE   \* MERGEFORMAT </w:instrText>
      </w:r>
      <w:r>
        <w:fldChar w:fldCharType="separate"/>
      </w:r>
      <w:r>
        <w:t>Assessment Requirements for CPCCWP3005 Assess construction waterproofing processes</w:t>
      </w:r>
      <w:r>
        <w:fldChar w:fldCharType="end"/>
      </w:r>
    </w:p>
    <w:p w:rsidR="004411FA" w:rsidP="004411FA">
      <w:pPr>
        <w:pStyle w:val="Version"/>
        <w:sectPr w:rsidSect="00F669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66924" w:rsidP="00F66924">
      <w:pPr>
        <w:pStyle w:val="SuperHeading"/>
      </w:pPr>
      <w:r w:rsidRPr="00F66924">
        <w:t>Assessment Requirements for CPCCWP3005 Assess construction waterproofing processes</w:t>
      </w:r>
    </w:p>
    <w:p w:rsidR="00000000" w:rsidRPr="00F66924" w:rsidP="00F66924">
      <w:pPr>
        <w:pStyle w:val="Heading1"/>
      </w:pPr>
      <w:bookmarkStart w:id="1" w:name="O_1290721"/>
      <w:bookmarkEnd w:id="1"/>
      <w:r w:rsidRPr="00F66924">
        <w:t>Modification History</w:t>
      </w:r>
    </w:p>
    <w:tbl>
      <w:tblPr>
        <w:tblW w:w="0" w:type="auto"/>
        <w:tblLayout w:type="fixed"/>
        <w:tblCellMar>
          <w:left w:w="62" w:type="dxa"/>
          <w:right w:w="62" w:type="dxa"/>
        </w:tblCellMar>
        <w:tblLook w:val="0000"/>
      </w:tblPr>
      <w:tblGrid>
        <w:gridCol w:w="1128"/>
        <w:gridCol w:w="7944"/>
      </w:tblGrid>
      <w:tr w:rsidTr="00F669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6924">
            <w:pPr>
              <w:pStyle w:val="BodyText"/>
              <w:rPr>
                <w:lang w:val="en-NZ"/>
              </w:rPr>
            </w:pPr>
            <w:r w:rsidRPr="00F66924">
              <w:t>Release 3</w:t>
            </w:r>
          </w:p>
        </w:tc>
        <w:tc>
          <w:tcPr>
            <w:tcW w:w="7944" w:type="dxa"/>
            <w:tcBorders>
              <w:top w:val="nil"/>
              <w:left w:val="nil"/>
              <w:bottom w:val="nil"/>
              <w:right w:val="nil"/>
            </w:tcBorders>
            <w:tcMar>
              <w:top w:w="0" w:type="dxa"/>
              <w:left w:w="62" w:type="dxa"/>
              <w:bottom w:w="0" w:type="dxa"/>
              <w:right w:w="62" w:type="dxa"/>
            </w:tcMar>
          </w:tcPr>
          <w:p w:rsidR="00000000" w:rsidP="00F66924">
            <w:pPr>
              <w:pStyle w:val="BodyText"/>
              <w:rPr>
                <w:lang w:val="en-NZ"/>
              </w:rPr>
            </w:pPr>
            <w:r w:rsidRPr="00F66924">
              <w:t>Updated reference to general construction induction training program.</w:t>
            </w:r>
          </w:p>
        </w:tc>
      </w:tr>
      <w:tr w:rsidTr="00F669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6924">
            <w:pPr>
              <w:pStyle w:val="BodyText"/>
              <w:rPr>
                <w:lang w:val="en-NZ"/>
              </w:rPr>
            </w:pPr>
            <w:r w:rsidRPr="00F66924">
              <w:t>Release 2</w:t>
            </w:r>
          </w:p>
        </w:tc>
        <w:tc>
          <w:tcPr>
            <w:tcW w:w="7944" w:type="dxa"/>
            <w:tcBorders>
              <w:top w:val="nil"/>
              <w:left w:val="nil"/>
              <w:bottom w:val="nil"/>
              <w:right w:val="nil"/>
            </w:tcBorders>
            <w:tcMar>
              <w:top w:w="0" w:type="dxa"/>
              <w:left w:w="62" w:type="dxa"/>
              <w:bottom w:w="0" w:type="dxa"/>
              <w:right w:w="62" w:type="dxa"/>
            </w:tcMar>
          </w:tcPr>
          <w:p w:rsidR="00000000" w:rsidRPr="00F66924" w:rsidP="00F66924">
            <w:pPr>
              <w:pStyle w:val="BodyText"/>
            </w:pPr>
            <w:r w:rsidRPr="00F66924">
              <w:t>This version first released with CPC Construction, Plumbing and Services Training Package Release 5.1.</w:t>
            </w:r>
          </w:p>
          <w:p w:rsidR="00000000" w:rsidP="00F66924">
            <w:pPr>
              <w:pStyle w:val="BodyText"/>
              <w:rPr>
                <w:lang w:val="en-NZ"/>
              </w:rPr>
            </w:pPr>
            <w:r w:rsidRPr="00F66924">
              <w:t>Change to Unit Sector.</w:t>
            </w:r>
          </w:p>
        </w:tc>
      </w:tr>
      <w:tr w:rsidTr="00F669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66924">
            <w:pPr>
              <w:pStyle w:val="BodyText"/>
              <w:rPr>
                <w:lang w:val="en-NZ"/>
              </w:rPr>
            </w:pPr>
            <w:r w:rsidRPr="00F66924">
              <w:t>Release 1</w:t>
            </w:r>
          </w:p>
        </w:tc>
        <w:tc>
          <w:tcPr>
            <w:tcW w:w="7944" w:type="dxa"/>
            <w:tcBorders>
              <w:top w:val="nil"/>
              <w:left w:val="nil"/>
              <w:bottom w:val="nil"/>
              <w:right w:val="nil"/>
            </w:tcBorders>
            <w:tcMar>
              <w:top w:w="0" w:type="dxa"/>
              <w:left w:w="62" w:type="dxa"/>
              <w:bottom w:w="0" w:type="dxa"/>
              <w:right w:w="62" w:type="dxa"/>
            </w:tcMar>
          </w:tcPr>
          <w:p w:rsidR="00000000" w:rsidRPr="00F66924" w:rsidP="00F66924">
            <w:pPr>
              <w:pStyle w:val="BodyText"/>
            </w:pPr>
            <w:r w:rsidRPr="00F66924">
              <w:t>This version first released with CPC Construction, Plumbing and Services Training Package Release 5.0.</w:t>
            </w:r>
          </w:p>
          <w:p w:rsidR="00000000" w:rsidRPr="00F66924" w:rsidP="00F66924">
            <w:pPr>
              <w:pStyle w:val="BodyText"/>
            </w:pPr>
            <w:r w:rsidRPr="00F66924">
              <w:t>Supersedes and i</w:t>
            </w:r>
            <w:r w:rsidRPr="00F66924">
              <w:t>s equivalent to CPCCWP2003A Prepare for construction waterproofing process.  Updated to meet the Standards for Training Packages 2012.</w:t>
            </w:r>
          </w:p>
        </w:tc>
      </w:tr>
    </w:tbl>
    <w:p w:rsidR="00000000" w:rsidRPr="00F66924" w:rsidP="00F66924">
      <w:pPr>
        <w:pStyle w:val="BodyText"/>
      </w:pPr>
    </w:p>
    <w:p w:rsidR="00000000" w:rsidRPr="00F66924" w:rsidP="00F66924">
      <w:pPr>
        <w:pStyle w:val="AllowPageBreak"/>
      </w:pPr>
    </w:p>
    <w:p w:rsidR="00000000" w:rsidRPr="00F66924" w:rsidP="00F66924">
      <w:pPr>
        <w:pStyle w:val="Heading1"/>
      </w:pPr>
      <w:bookmarkStart w:id="2" w:name="O_1290720"/>
      <w:bookmarkEnd w:id="2"/>
      <w:r w:rsidRPr="00F66924">
        <w:t>Performance Evidence</w:t>
      </w:r>
    </w:p>
    <w:p w:rsidR="00000000" w:rsidRPr="00F66924" w:rsidP="004411FA">
      <w:pPr>
        <w:pStyle w:val="BodyText"/>
      </w:pPr>
      <w:r w:rsidRPr="00F66924">
        <w:t>To demonstrate competency, a candidate must satisfy all of the elements, perfor</w:t>
      </w:r>
      <w:r w:rsidRPr="00F66924">
        <w:t>mance criteria and foundation skills of this unit by assessing construction waterproofing processes for each of the following:</w:t>
      </w:r>
    </w:p>
    <w:p w:rsidR="00000000" w:rsidRPr="00F66924" w:rsidP="00F66924">
      <w:pPr>
        <w:pStyle w:val="ListBullet"/>
      </w:pPr>
      <w:r w:rsidRPr="00F66924">
        <w:t>an internal wet area</w:t>
      </w:r>
    </w:p>
    <w:p w:rsidR="00000000" w:rsidRPr="00F66924" w:rsidP="00F66924">
      <w:pPr>
        <w:pStyle w:val="ListBullet"/>
      </w:pPr>
      <w:r w:rsidRPr="00F66924">
        <w:t>an external wet area</w:t>
      </w:r>
    </w:p>
    <w:p w:rsidR="00000000" w:rsidRPr="00F66924" w:rsidP="00F66924">
      <w:pPr>
        <w:pStyle w:val="ListBullet"/>
      </w:pPr>
      <w:r w:rsidRPr="00F66924">
        <w:t>a below ground level wet area</w:t>
      </w:r>
    </w:p>
    <w:p w:rsidR="00000000" w:rsidRPr="00F66924" w:rsidP="00F66924">
      <w:pPr>
        <w:pStyle w:val="ListBullet"/>
      </w:pPr>
      <w:r w:rsidRPr="00F66924">
        <w:t>a remedial waterproofing project.</w:t>
      </w:r>
    </w:p>
    <w:p w:rsidR="00000000" w:rsidRPr="00F66924" w:rsidP="004411FA">
      <w:pPr>
        <w:pStyle w:val="BodyText"/>
      </w:pPr>
      <w:r w:rsidRPr="00F66924">
        <w:t>All work must be performed to the standard required in the workplace and must comply with laws and regulations, Australian Standards, work health and safety (WHS) and environmental requirements, manufacturers’ specifications and workplace requirements.</w:t>
      </w:r>
    </w:p>
    <w:p w:rsidR="00000000" w:rsidRPr="00F66924" w:rsidP="00F66924">
      <w:pPr>
        <w:pStyle w:val="Heading1"/>
      </w:pPr>
      <w:bookmarkStart w:id="3" w:name="O_1290719"/>
      <w:bookmarkEnd w:id="3"/>
      <w:r w:rsidRPr="00F66924">
        <w:t>Knowledge Evidence</w:t>
      </w:r>
    </w:p>
    <w:p w:rsidR="00000000" w:rsidRPr="00F66924" w:rsidP="004411FA">
      <w:pPr>
        <w:pStyle w:val="BodyText"/>
      </w:pPr>
      <w:r w:rsidRPr="00F66924">
        <w:t>To be competent in this unit, a candidate must demonstrate knowledge of:</w:t>
      </w:r>
    </w:p>
    <w:p w:rsidR="00000000" w:rsidRPr="00F66924" w:rsidP="00F66924">
      <w:pPr>
        <w:pStyle w:val="ListBullet"/>
      </w:pPr>
      <w:r w:rsidRPr="00F66924">
        <w:t>requirements of Australian Standards for assessing and preparing for construction waterproofing process</w:t>
      </w:r>
    </w:p>
    <w:p w:rsidR="00000000" w:rsidRPr="00F66924" w:rsidP="00F66924">
      <w:pPr>
        <w:pStyle w:val="ListBullet"/>
      </w:pPr>
      <w:r w:rsidRPr="00F66924">
        <w:t>safety requirements relevant to handling wa</w:t>
      </w:r>
      <w:r w:rsidRPr="00F66924">
        <w:t>ll and floor tiling materials, including:</w:t>
      </w:r>
    </w:p>
    <w:p w:rsidR="00000000" w:rsidRPr="00F66924" w:rsidP="00F66924">
      <w:pPr>
        <w:pStyle w:val="ListBullet2"/>
      </w:pPr>
      <w:r w:rsidRPr="00F66924">
        <w:t xml:space="preserve">job safety analyses and/or safe work method statements in accordance with Safe Work Australia </w:t>
      </w:r>
      <w:r w:rsidRPr="00F66924">
        <w:rPr>
          <w:rStyle w:val="Emphasis"/>
        </w:rPr>
        <w:t>Code of Practice for Construction Work</w:t>
      </w:r>
      <w:r w:rsidRPr="00F66924">
        <w:t xml:space="preserve"> or state and/or territory equivalent</w:t>
      </w:r>
    </w:p>
    <w:p w:rsidR="00000000" w:rsidRPr="00F66924" w:rsidP="00F66924">
      <w:pPr>
        <w:pStyle w:val="ListBullet2"/>
      </w:pPr>
      <w:r w:rsidRPr="00F66924">
        <w:t>safety data sheets (SDS)</w:t>
      </w:r>
    </w:p>
    <w:p w:rsidR="00000000" w:rsidRPr="00F66924" w:rsidP="00F66924">
      <w:pPr>
        <w:pStyle w:val="ListBullet2"/>
      </w:pPr>
      <w:r w:rsidRPr="00F66924">
        <w:t>personal protectiv</w:t>
      </w:r>
      <w:r w:rsidRPr="00F66924">
        <w:t>e equipment (PPE)</w:t>
      </w:r>
    </w:p>
    <w:p w:rsidR="00000000" w:rsidRPr="00F66924" w:rsidP="00F66924">
      <w:pPr>
        <w:pStyle w:val="ListBullet2"/>
      </w:pPr>
      <w:r w:rsidRPr="00F66924">
        <w:t>handling of hazardous materials</w:t>
      </w:r>
    </w:p>
    <w:p w:rsidR="00000000" w:rsidRPr="00F66924" w:rsidP="00F66924">
      <w:pPr>
        <w:pStyle w:val="ListBullet"/>
      </w:pPr>
      <w:r w:rsidRPr="00F66924">
        <w:t>characteristics and applications of waterproofing materials and adhesives</w:t>
      </w:r>
    </w:p>
    <w:p w:rsidR="00000000" w:rsidRPr="00F66924" w:rsidP="00F66924">
      <w:pPr>
        <w:pStyle w:val="ListBullet"/>
      </w:pPr>
      <w:r w:rsidRPr="00F66924">
        <w:t>construction systems and waterproofing considerations and requirements</w:t>
      </w:r>
    </w:p>
    <w:p w:rsidR="00000000" w:rsidRPr="00F66924" w:rsidP="00F66924">
      <w:pPr>
        <w:pStyle w:val="ListBullet"/>
      </w:pPr>
      <w:r w:rsidRPr="00F66924">
        <w:t>types and uses of materials storage and environmentally-</w:t>
      </w:r>
      <w:r w:rsidRPr="00F66924">
        <w:t>friendly waste management</w:t>
      </w:r>
    </w:p>
    <w:p w:rsidR="00000000" w:rsidRPr="00F66924" w:rsidP="00F66924">
      <w:pPr>
        <w:pStyle w:val="ListBullet"/>
      </w:pPr>
      <w:r w:rsidRPr="00F66924">
        <w:t>types and uses of plans, drawings and specifications for construction waterproofing</w:t>
      </w:r>
    </w:p>
    <w:p w:rsidR="00000000" w:rsidRPr="00F66924" w:rsidP="00F66924">
      <w:pPr>
        <w:pStyle w:val="ListBullet"/>
      </w:pPr>
      <w:r w:rsidRPr="00F66924">
        <w:t>types and uses of tools and equipment for construction waterproofing</w:t>
      </w:r>
    </w:p>
    <w:p w:rsidR="00000000" w:rsidRPr="00F66924" w:rsidP="00F66924">
      <w:pPr>
        <w:pStyle w:val="ListBullet"/>
      </w:pPr>
      <w:r w:rsidRPr="00F66924">
        <w:t>preparation for waterproofing processes and waterproofing techniques</w:t>
      </w:r>
    </w:p>
    <w:p w:rsidR="00000000" w:rsidRPr="00F66924" w:rsidP="00F66924">
      <w:pPr>
        <w:pStyle w:val="ListBullet"/>
      </w:pPr>
      <w:r w:rsidRPr="00F66924">
        <w:t>principl</w:t>
      </w:r>
      <w:r w:rsidRPr="00F66924">
        <w:t>es and considerations of water exclusion</w:t>
      </w:r>
    </w:p>
    <w:p w:rsidR="00000000" w:rsidRPr="00F66924" w:rsidP="00F66924">
      <w:pPr>
        <w:pStyle w:val="ListBullet"/>
      </w:pPr>
      <w:r w:rsidRPr="00F66924">
        <w:t>quality requirements for construction waterproofing</w:t>
      </w:r>
    </w:p>
    <w:p w:rsidR="00000000" w:rsidRPr="00F66924" w:rsidP="00F66924">
      <w:pPr>
        <w:pStyle w:val="ListBullet"/>
      </w:pPr>
      <w:r w:rsidRPr="00F66924">
        <w:t>waterproofing process materials:</w:t>
      </w:r>
    </w:p>
    <w:p w:rsidR="00000000" w:rsidRPr="00F66924" w:rsidP="00F66924">
      <w:pPr>
        <w:pStyle w:val="ListBullet2"/>
      </w:pPr>
      <w:r w:rsidRPr="00F66924">
        <w:t>durability</w:t>
      </w:r>
    </w:p>
    <w:p w:rsidR="00000000" w:rsidRPr="00F66924" w:rsidP="00F66924">
      <w:pPr>
        <w:pStyle w:val="ListBullet2"/>
      </w:pPr>
      <w:r w:rsidRPr="00F66924">
        <w:t>compatibility</w:t>
      </w:r>
    </w:p>
    <w:p w:rsidR="00000000" w:rsidRPr="00F66924" w:rsidP="00F66924">
      <w:pPr>
        <w:pStyle w:val="ListBullet2"/>
      </w:pPr>
      <w:r w:rsidRPr="00F66924">
        <w:t xml:space="preserve">applications </w:t>
      </w:r>
    </w:p>
    <w:p w:rsidR="00000000" w:rsidRPr="00F66924" w:rsidP="00F66924">
      <w:pPr>
        <w:pStyle w:val="ListBullet2"/>
      </w:pPr>
      <w:r w:rsidRPr="00F66924">
        <w:t>protection requirements.</w:t>
      </w:r>
    </w:p>
    <w:p w:rsidR="00000000" w:rsidRPr="00F66924" w:rsidP="00F66924">
      <w:pPr>
        <w:pStyle w:val="AllowPageBreak"/>
      </w:pPr>
    </w:p>
    <w:p w:rsidR="00000000" w:rsidRPr="00F66924" w:rsidP="00F66924">
      <w:pPr>
        <w:pStyle w:val="Heading1"/>
      </w:pPr>
      <w:bookmarkStart w:id="4" w:name="O_1290718"/>
      <w:bookmarkEnd w:id="4"/>
      <w:r w:rsidRPr="00F66924">
        <w:t>Assessment Conditions</w:t>
      </w:r>
    </w:p>
    <w:p w:rsidR="00000000" w:rsidRPr="00F66924" w:rsidP="004411FA">
      <w:pPr>
        <w:pStyle w:val="BodyText"/>
      </w:pPr>
      <w:r w:rsidRPr="00F66924">
        <w:t>Assessors must meet the requirements for assessors contained in the Standards for Registered Training Organisations.</w:t>
      </w:r>
    </w:p>
    <w:p w:rsidR="00000000" w:rsidRPr="00F66924" w:rsidP="004411FA">
      <w:pPr>
        <w:pStyle w:val="BodyText"/>
      </w:pPr>
      <w:r w:rsidRPr="00F66924">
        <w:t>This unit must be assessed in the workplace or a close simulation using realistic workplace conditions, materials, activities, responsibili</w:t>
      </w:r>
      <w:r w:rsidRPr="00F66924">
        <w:t xml:space="preserve">ties, procedures, safety requirements and environmental considerations. </w:t>
      </w:r>
    </w:p>
    <w:p w:rsidR="00000000" w:rsidRPr="00F66924" w:rsidP="00F66924">
      <w:pPr>
        <w:pStyle w:val="Heading1"/>
      </w:pPr>
      <w:bookmarkStart w:id="5" w:name="O_1290731"/>
      <w:bookmarkEnd w:id="5"/>
      <w:r w:rsidRPr="00F66924">
        <w:t>Links</w:t>
      </w:r>
    </w:p>
    <w:p w:rsidR="00000000" w:rsidRPr="00F66924" w:rsidP="004411FA">
      <w:pPr>
        <w:pStyle w:val="BodyText"/>
      </w:pPr>
      <w:r w:rsidRPr="00F66924">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A0CCB">
        <w:rPr>
          <w:rStyle w:val="Hyperlink"/>
        </w:rPr>
        <w:t>https://vetnet.gov.au/Pages/TrainingDocs.aspx?q=7e15fa6a-68b8-4097-b099-030a5569b1ad</w:t>
      </w:r>
      <w:r>
        <w:fldChar w:fldCharType="end"/>
      </w:r>
    </w:p>
    <w:p w:rsidR="00000000" w:rsidRPr="00F66924" w:rsidP="00F66924"/>
    <w:sectPr w:rsidSect="00F669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24" w:rsidRPr="004411FA" w:rsidP="00441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A" w:rsidP="00F669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11FA" w:rsidP="00F669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4411FA" w:rsidP="00F669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924" w:rsidRPr="004411FA" w:rsidP="00441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9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1FA" w:rsidRPr="002D2AF8" w:rsidP="00F66924">
    <w:pPr>
      <w:pStyle w:val="Header"/>
      <w:framePr w:wrap="around"/>
    </w:pPr>
    <w:r>
      <w:fldChar w:fldCharType="begin"/>
    </w:r>
    <w:r>
      <w:instrText xml:space="preserve"> TITLE   \* MERGEFORMAT </w:instrText>
    </w:r>
    <w:r>
      <w:fldChar w:fldCharType="separate"/>
    </w:r>
    <w:r>
      <w:t>Assessment Requirements for CPCCWP3005 Assess construction waterproofing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4411FA" w:rsidP="00F669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AC7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E02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220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9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924"/>
    <w:pPr>
      <w:spacing w:before="360" w:after="60"/>
      <w:outlineLvl w:val="0"/>
    </w:pPr>
    <w:rPr>
      <w:sz w:val="32"/>
    </w:rPr>
  </w:style>
  <w:style w:type="paragraph" w:styleId="Heading2">
    <w:name w:val="heading 2"/>
    <w:basedOn w:val="HeadingBase"/>
    <w:next w:val="BodyText"/>
    <w:link w:val="Heading2Char"/>
    <w:qFormat/>
    <w:rsid w:val="00F66924"/>
    <w:pPr>
      <w:keepLines/>
      <w:spacing w:before="240" w:after="120"/>
      <w:outlineLvl w:val="1"/>
    </w:pPr>
    <w:rPr>
      <w:sz w:val="28"/>
      <w:szCs w:val="40"/>
    </w:rPr>
  </w:style>
  <w:style w:type="paragraph" w:styleId="Heading3">
    <w:name w:val="heading 3"/>
    <w:basedOn w:val="HeadingBase"/>
    <w:next w:val="BodyText"/>
    <w:link w:val="Heading3Char"/>
    <w:qFormat/>
    <w:rsid w:val="00F66924"/>
    <w:pPr>
      <w:spacing w:before="180" w:after="120"/>
      <w:outlineLvl w:val="2"/>
    </w:pPr>
    <w:rPr>
      <w:spacing w:val="-10"/>
      <w:kern w:val="32"/>
    </w:rPr>
  </w:style>
  <w:style w:type="paragraph" w:styleId="Heading4">
    <w:name w:val="heading 4"/>
    <w:basedOn w:val="HeadingBase"/>
    <w:next w:val="BodyText"/>
    <w:link w:val="Heading4Char"/>
    <w:qFormat/>
    <w:rsid w:val="00F66924"/>
    <w:pPr>
      <w:spacing w:before="160" w:after="120"/>
      <w:outlineLvl w:val="3"/>
    </w:pPr>
    <w:rPr>
      <w:sz w:val="22"/>
    </w:rPr>
  </w:style>
  <w:style w:type="paragraph" w:styleId="Heading5">
    <w:name w:val="heading 5"/>
    <w:basedOn w:val="HeadingBase"/>
    <w:next w:val="Normal"/>
    <w:link w:val="Heading5Char"/>
    <w:qFormat/>
    <w:rsid w:val="00F66924"/>
    <w:pPr>
      <w:spacing w:before="80"/>
      <w:outlineLvl w:val="4"/>
    </w:pPr>
    <w:rPr>
      <w:color w:val="918585"/>
      <w:sz w:val="20"/>
    </w:rPr>
  </w:style>
  <w:style w:type="paragraph" w:styleId="Heading6">
    <w:name w:val="heading 6"/>
    <w:basedOn w:val="HeadingBase"/>
    <w:next w:val="Normal"/>
    <w:link w:val="Heading6Char"/>
    <w:qFormat/>
    <w:rsid w:val="00F66924"/>
    <w:pPr>
      <w:spacing w:before="60"/>
      <w:outlineLvl w:val="5"/>
    </w:pPr>
    <w:rPr>
      <w:color w:val="918585"/>
      <w:sz w:val="20"/>
    </w:rPr>
  </w:style>
  <w:style w:type="paragraph" w:styleId="Heading7">
    <w:name w:val="heading 7"/>
    <w:basedOn w:val="Normal"/>
    <w:next w:val="Normal"/>
    <w:link w:val="Heading7Char"/>
    <w:qFormat/>
    <w:rsid w:val="00F66924"/>
    <w:pPr>
      <w:ind w:left="720"/>
      <w:outlineLvl w:val="6"/>
    </w:pPr>
    <w:rPr>
      <w:i/>
    </w:rPr>
  </w:style>
  <w:style w:type="paragraph" w:styleId="Heading8">
    <w:name w:val="heading 8"/>
    <w:basedOn w:val="Normal"/>
    <w:next w:val="Normal"/>
    <w:link w:val="Heading8Char"/>
    <w:qFormat/>
    <w:rsid w:val="00F66924"/>
    <w:pPr>
      <w:ind w:left="720"/>
      <w:outlineLvl w:val="7"/>
    </w:pPr>
    <w:rPr>
      <w:i/>
    </w:rPr>
  </w:style>
  <w:style w:type="paragraph" w:styleId="Heading9">
    <w:name w:val="heading 9"/>
    <w:basedOn w:val="Normal"/>
    <w:next w:val="Normal"/>
    <w:link w:val="Heading9Char"/>
    <w:qFormat/>
    <w:rsid w:val="00F66924"/>
    <w:pPr>
      <w:ind w:left="720"/>
      <w:outlineLvl w:val="8"/>
    </w:pPr>
    <w:rPr>
      <w:i/>
    </w:rPr>
  </w:style>
  <w:style w:type="character" w:default="1" w:styleId="DefaultParagraphFont">
    <w:name w:val="Default Paragraph Font"/>
    <w:uiPriority w:val="1"/>
    <w:unhideWhenUsed/>
    <w:rsid w:val="00F669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924"/>
  </w:style>
  <w:style w:type="character" w:customStyle="1" w:styleId="Heading1Char">
    <w:name w:val="Heading 1 Char"/>
    <w:basedOn w:val="DefaultParagraphFont"/>
    <w:link w:val="Heading1"/>
    <w:rsid w:val="00F66924"/>
    <w:rPr>
      <w:rFonts w:ascii="Times New Roman" w:eastAsia="Times New Roman" w:hAnsi="Times New Roman" w:cs="Times New Roman"/>
      <w:b/>
      <w:sz w:val="32"/>
      <w:szCs w:val="20"/>
      <w:lang w:eastAsia="en-US"/>
    </w:rPr>
  </w:style>
  <w:style w:type="paragraph" w:styleId="BodyText">
    <w:name w:val="Body Text"/>
    <w:basedOn w:val="Normal"/>
    <w:link w:val="BodyTextChar"/>
    <w:rsid w:val="00F669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924"/>
    <w:rPr>
      <w:rFonts w:ascii="Times New Roman" w:eastAsia="Times New Roman" w:hAnsi="Times New Roman" w:cs="Times New Roman"/>
      <w:sz w:val="24"/>
      <w:lang w:eastAsia="en-US"/>
    </w:rPr>
  </w:style>
  <w:style w:type="paragraph" w:styleId="ListBullet">
    <w:name w:val="List Bullet"/>
    <w:basedOn w:val="List"/>
    <w:rsid w:val="00F66924"/>
    <w:pPr>
      <w:numPr>
        <w:numId w:val="12"/>
      </w:numPr>
      <w:tabs>
        <w:tab w:val="clear" w:pos="340"/>
      </w:tabs>
      <w:spacing w:before="40" w:after="40"/>
    </w:pPr>
  </w:style>
  <w:style w:type="paragraph" w:styleId="ListBullet2">
    <w:name w:val="List Bullet 2"/>
    <w:basedOn w:val="List2"/>
    <w:rsid w:val="00F66924"/>
    <w:pPr>
      <w:numPr>
        <w:numId w:val="13"/>
      </w:numPr>
      <w:tabs>
        <w:tab w:val="clear" w:pos="680"/>
      </w:tabs>
    </w:pPr>
  </w:style>
  <w:style w:type="character" w:styleId="Emphasis">
    <w:name w:val="Emphasis"/>
    <w:basedOn w:val="DefaultParagraphFont"/>
    <w:qFormat/>
    <w:rsid w:val="00F66924"/>
    <w:rPr>
      <w:i/>
    </w:rPr>
  </w:style>
  <w:style w:type="paragraph" w:customStyle="1" w:styleId="SuperHeading">
    <w:name w:val="SuperHeading"/>
    <w:basedOn w:val="Normal"/>
    <w:rsid w:val="00F66924"/>
    <w:pPr>
      <w:spacing w:before="240" w:after="120"/>
      <w:outlineLvl w:val="0"/>
    </w:pPr>
    <w:rPr>
      <w:rFonts w:ascii="Times New Roman" w:hAnsi="Times New Roman"/>
      <w:b/>
      <w:sz w:val="32"/>
    </w:rPr>
  </w:style>
  <w:style w:type="paragraph" w:customStyle="1" w:styleId="AllowPageBreak">
    <w:name w:val="AllowPageBreak"/>
    <w:rsid w:val="00F669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69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9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9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9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9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9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9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924"/>
    <w:rPr>
      <w:rFonts w:ascii="Courier New" w:eastAsia="Times New Roman" w:hAnsi="Courier New" w:cs="Times New Roman"/>
      <w:i/>
      <w:szCs w:val="20"/>
      <w:lang w:eastAsia="en-US"/>
    </w:rPr>
  </w:style>
  <w:style w:type="paragraph" w:customStyle="1" w:styleId="HeadingBase">
    <w:name w:val="Heading Base"/>
    <w:rsid w:val="00F669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924"/>
    <w:pPr>
      <w:tabs>
        <w:tab w:val="right" w:leader="dot" w:pos="9072"/>
      </w:tabs>
      <w:ind w:left="567"/>
    </w:pPr>
    <w:rPr>
      <w:szCs w:val="22"/>
    </w:rPr>
  </w:style>
  <w:style w:type="paragraph" w:customStyle="1" w:styleId="TOCBase">
    <w:name w:val="TOC Base"/>
    <w:rsid w:val="00F669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924"/>
    <w:pPr>
      <w:tabs>
        <w:tab w:val="right" w:leader="dot" w:pos="9072"/>
      </w:tabs>
      <w:spacing w:before="40" w:after="40"/>
      <w:ind w:left="284"/>
    </w:pPr>
    <w:rPr>
      <w:rFonts w:ascii="Times New Roman" w:hAnsi="Times New Roman"/>
    </w:rPr>
  </w:style>
  <w:style w:type="paragraph" w:styleId="TOC1">
    <w:name w:val="toc 1"/>
    <w:basedOn w:val="TOCBase"/>
    <w:next w:val="Normal"/>
    <w:rsid w:val="00F669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9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924"/>
    <w:rPr>
      <w:rFonts w:ascii="Times New Roman" w:eastAsia="Times New Roman" w:hAnsi="Times New Roman" w:cs="Times New Roman"/>
      <w:sz w:val="16"/>
      <w:lang w:eastAsia="en-US"/>
    </w:rPr>
  </w:style>
  <w:style w:type="paragraph" w:styleId="Title">
    <w:name w:val="Title"/>
    <w:basedOn w:val="HeadingBase"/>
    <w:link w:val="TitleChar"/>
    <w:qFormat/>
    <w:rsid w:val="00F66924"/>
    <w:pPr>
      <w:spacing w:before="5040"/>
      <w:jc w:val="center"/>
    </w:pPr>
    <w:rPr>
      <w:sz w:val="48"/>
      <w:szCs w:val="72"/>
      <w:lang w:val="en-US"/>
    </w:rPr>
  </w:style>
  <w:style w:type="character" w:customStyle="1" w:styleId="TitleChar">
    <w:name w:val="Title Char"/>
    <w:basedOn w:val="DefaultParagraphFont"/>
    <w:link w:val="Title"/>
    <w:rsid w:val="00F669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924"/>
    <w:pPr>
      <w:tabs>
        <w:tab w:val="left" w:pos="3600"/>
        <w:tab w:val="left" w:pos="3958"/>
      </w:tabs>
    </w:pPr>
  </w:style>
  <w:style w:type="paragraph" w:styleId="List">
    <w:name w:val="List"/>
    <w:basedOn w:val="BodyText"/>
    <w:next w:val="BodyText"/>
    <w:rsid w:val="00F66924"/>
    <w:pPr>
      <w:tabs>
        <w:tab w:val="left" w:pos="340"/>
      </w:tabs>
      <w:spacing w:before="60" w:after="60"/>
      <w:ind w:left="340" w:hanging="340"/>
    </w:pPr>
  </w:style>
  <w:style w:type="paragraph" w:customStyle="1" w:styleId="Note">
    <w:name w:val="Note"/>
    <w:basedOn w:val="BodyText"/>
    <w:rsid w:val="00F669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924"/>
    <w:rPr>
      <w:b/>
      <w:spacing w:val="0"/>
    </w:rPr>
  </w:style>
  <w:style w:type="paragraph" w:customStyle="1" w:styleId="SuperTitle">
    <w:name w:val="SuperTitle"/>
    <w:basedOn w:val="Title"/>
    <w:rsid w:val="00F66924"/>
    <w:pPr>
      <w:framePr w:wrap="auto" w:hAnchor="text" w:y="6049"/>
    </w:pPr>
    <w:rPr>
      <w:color w:val="000000"/>
      <w:sz w:val="40"/>
    </w:rPr>
  </w:style>
  <w:style w:type="paragraph" w:customStyle="1" w:styleId="TOCTitle">
    <w:name w:val="TOCTitle"/>
    <w:basedOn w:val="Heading1"/>
    <w:rsid w:val="00F66924"/>
    <w:pPr>
      <w:spacing w:after="240"/>
      <w:jc w:val="center"/>
      <w:outlineLvl w:val="9"/>
    </w:pPr>
    <w:rPr>
      <w:caps/>
    </w:rPr>
  </w:style>
  <w:style w:type="paragraph" w:customStyle="1" w:styleId="Version">
    <w:name w:val="Version"/>
    <w:rsid w:val="00F669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6924"/>
    <w:pPr>
      <w:keepNext w:val="0"/>
      <w:tabs>
        <w:tab w:val="right" w:pos="4176"/>
      </w:tabs>
      <w:ind w:left="198" w:hanging="198"/>
    </w:pPr>
    <w:rPr>
      <w:rFonts w:ascii="Garamond" w:hAnsi="Garamond"/>
    </w:rPr>
  </w:style>
  <w:style w:type="paragraph" w:styleId="IndexHeading">
    <w:name w:val="index heading"/>
    <w:basedOn w:val="Normal"/>
    <w:next w:val="Index1"/>
    <w:semiHidden/>
    <w:rsid w:val="00F66924"/>
    <w:pPr>
      <w:spacing w:before="120" w:after="120"/>
    </w:pPr>
    <w:rPr>
      <w:rFonts w:ascii="Arial" w:hAnsi="Arial"/>
      <w:b/>
      <w:color w:val="918585"/>
      <w:sz w:val="24"/>
    </w:rPr>
  </w:style>
  <w:style w:type="paragraph" w:styleId="Header">
    <w:name w:val="header"/>
    <w:basedOn w:val="Normal"/>
    <w:link w:val="HeaderChar"/>
    <w:rsid w:val="00F669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924"/>
    <w:rPr>
      <w:rFonts w:ascii="Times New Roman" w:eastAsia="Times New Roman" w:hAnsi="Times New Roman" w:cs="Times New Roman"/>
      <w:sz w:val="16"/>
      <w:szCs w:val="20"/>
      <w:lang w:val="en-GB" w:eastAsia="en-US"/>
    </w:rPr>
  </w:style>
  <w:style w:type="paragraph" w:customStyle="1" w:styleId="Chapter">
    <w:name w:val="Chapter"/>
    <w:basedOn w:val="Normal"/>
    <w:rsid w:val="00F66924"/>
    <w:pPr>
      <w:spacing w:before="240"/>
    </w:pPr>
    <w:rPr>
      <w:rFonts w:ascii="Times New Roman" w:hAnsi="Times New Roman"/>
      <w:smallCaps/>
      <w:spacing w:val="80"/>
      <w:sz w:val="28"/>
    </w:rPr>
  </w:style>
  <w:style w:type="paragraph" w:customStyle="1" w:styleId="InChapter">
    <w:name w:val="InChapter"/>
    <w:basedOn w:val="Heading3"/>
    <w:rsid w:val="00F66924"/>
    <w:pPr>
      <w:spacing w:after="240"/>
      <w:outlineLvl w:val="9"/>
    </w:pPr>
    <w:rPr>
      <w:noProof/>
    </w:rPr>
  </w:style>
  <w:style w:type="paragraph" w:styleId="Index2">
    <w:name w:val="index 2"/>
    <w:basedOn w:val="Normal"/>
    <w:next w:val="Normal"/>
    <w:semiHidden/>
    <w:rsid w:val="00F66924"/>
    <w:pPr>
      <w:tabs>
        <w:tab w:val="right" w:pos="4176"/>
      </w:tabs>
      <w:ind w:left="568" w:hanging="284"/>
    </w:pPr>
    <w:rPr>
      <w:rFonts w:ascii="Garamond" w:hAnsi="Garamond"/>
    </w:rPr>
  </w:style>
  <w:style w:type="paragraph" w:customStyle="1" w:styleId="Byline">
    <w:name w:val="Byline"/>
    <w:rsid w:val="00F669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924"/>
    <w:pPr>
      <w:tabs>
        <w:tab w:val="clear" w:pos="3600"/>
        <w:tab w:val="clear" w:pos="3958"/>
      </w:tabs>
      <w:jc w:val="right"/>
    </w:pPr>
  </w:style>
  <w:style w:type="paragraph" w:styleId="Caption">
    <w:name w:val="caption"/>
    <w:basedOn w:val="BodyText"/>
    <w:next w:val="Normal"/>
    <w:qFormat/>
    <w:rsid w:val="00F66924"/>
    <w:pPr>
      <w:framePr w:w="2268" w:hSpace="181" w:vSpace="181" w:wrap="around" w:vAnchor="text" w:hAnchor="page" w:x="1135" w:y="285" w:anchorLock="1"/>
    </w:pPr>
    <w:rPr>
      <w:i/>
    </w:rPr>
  </w:style>
  <w:style w:type="paragraph" w:customStyle="1" w:styleId="MiniTOCTitle">
    <w:name w:val="MiniTOCTitle"/>
    <w:basedOn w:val="Heading4"/>
    <w:rsid w:val="00F66924"/>
    <w:pPr>
      <w:spacing w:before="240"/>
      <w:outlineLvl w:val="9"/>
    </w:pPr>
    <w:rPr>
      <w:noProof/>
      <w:sz w:val="24"/>
    </w:rPr>
  </w:style>
  <w:style w:type="paragraph" w:customStyle="1" w:styleId="MiniTOCItem">
    <w:name w:val="MiniTOCItem"/>
    <w:basedOn w:val="ListBullet"/>
    <w:rsid w:val="00F66924"/>
    <w:pPr>
      <w:numPr>
        <w:numId w:val="0"/>
      </w:numPr>
      <w:tabs>
        <w:tab w:val="right" w:leader="dot" w:pos="6521"/>
      </w:tabs>
      <w:spacing w:before="0" w:after="0"/>
    </w:pPr>
  </w:style>
  <w:style w:type="paragraph" w:customStyle="1" w:styleId="TOFTitle">
    <w:name w:val="TOFTitle"/>
    <w:basedOn w:val="TOCTitle"/>
    <w:rsid w:val="00F66924"/>
  </w:style>
  <w:style w:type="paragraph" w:styleId="TableofFigures">
    <w:name w:val="table of figures"/>
    <w:basedOn w:val="Normal"/>
    <w:next w:val="Normal"/>
    <w:semiHidden/>
    <w:rsid w:val="00F66924"/>
    <w:pPr>
      <w:tabs>
        <w:tab w:val="right" w:leader="dot" w:pos="9072"/>
      </w:tabs>
      <w:ind w:left="970" w:hanging="403"/>
    </w:pPr>
    <w:rPr>
      <w:rFonts w:ascii="Times New Roman" w:hAnsi="Times New Roman"/>
      <w:b/>
    </w:rPr>
  </w:style>
  <w:style w:type="paragraph" w:styleId="ListNumber">
    <w:name w:val="List Number"/>
    <w:basedOn w:val="List"/>
    <w:rsid w:val="00F66924"/>
    <w:pPr>
      <w:numPr>
        <w:numId w:val="15"/>
      </w:numPr>
      <w:tabs>
        <w:tab w:val="clear" w:pos="340"/>
      </w:tabs>
    </w:pPr>
  </w:style>
  <w:style w:type="character" w:customStyle="1" w:styleId="WingdingSymbols">
    <w:name w:val="Wingding Symbols"/>
    <w:rsid w:val="00F66924"/>
    <w:rPr>
      <w:rFonts w:ascii="Wingdings" w:hAnsi="Wingdings"/>
    </w:rPr>
  </w:style>
  <w:style w:type="paragraph" w:customStyle="1" w:styleId="TableHeading">
    <w:name w:val="Table Heading"/>
    <w:basedOn w:val="HeadingBase"/>
    <w:rsid w:val="00F66924"/>
    <w:pPr>
      <w:keepLines/>
      <w:pBdr>
        <w:bottom w:val="single" w:sz="6" w:space="1" w:color="918585"/>
      </w:pBdr>
      <w:spacing w:before="240"/>
    </w:pPr>
  </w:style>
  <w:style w:type="character" w:customStyle="1" w:styleId="HotSpot">
    <w:name w:val="HotSpot"/>
    <w:rsid w:val="00F66924"/>
    <w:rPr>
      <w:color w:val="0033CC"/>
      <w:u w:val="none"/>
    </w:rPr>
  </w:style>
  <w:style w:type="paragraph" w:customStyle="1" w:styleId="BodyTextRight">
    <w:name w:val="Body Text Right"/>
    <w:basedOn w:val="BodyText"/>
    <w:rsid w:val="00F66924"/>
    <w:pPr>
      <w:spacing w:before="0" w:after="0"/>
      <w:jc w:val="right"/>
    </w:pPr>
  </w:style>
  <w:style w:type="paragraph" w:styleId="Index3">
    <w:name w:val="index 3"/>
    <w:basedOn w:val="ListNumber2"/>
    <w:next w:val="Normal"/>
    <w:semiHidden/>
    <w:rsid w:val="00F66924"/>
    <w:pPr>
      <w:numPr>
        <w:numId w:val="0"/>
      </w:numPr>
      <w:tabs>
        <w:tab w:val="right" w:leader="dot" w:pos="4176"/>
      </w:tabs>
    </w:pPr>
  </w:style>
  <w:style w:type="paragraph" w:styleId="ListNumber2">
    <w:name w:val="List Number 2"/>
    <w:basedOn w:val="List2"/>
    <w:rsid w:val="00F66924"/>
    <w:pPr>
      <w:numPr>
        <w:numId w:val="10"/>
      </w:numPr>
      <w:tabs>
        <w:tab w:val="clear" w:pos="1060"/>
      </w:tabs>
    </w:pPr>
  </w:style>
  <w:style w:type="paragraph" w:customStyle="1" w:styleId="MarginNote">
    <w:name w:val="Margin Note"/>
    <w:basedOn w:val="BodyText"/>
    <w:rsid w:val="00F669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9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9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924"/>
    <w:rPr>
      <w:sz w:val="32"/>
    </w:rPr>
  </w:style>
  <w:style w:type="paragraph" w:customStyle="1" w:styleId="HeadingProcedure">
    <w:name w:val="Heading Procedure"/>
    <w:basedOn w:val="HeadingBase"/>
    <w:next w:val="Normal"/>
    <w:rsid w:val="00F66924"/>
    <w:pPr>
      <w:tabs>
        <w:tab w:val="left" w:pos="0"/>
      </w:tabs>
      <w:spacing w:before="120" w:after="60"/>
    </w:pPr>
    <w:rPr>
      <w:i/>
      <w:color w:val="918585"/>
      <w:sz w:val="22"/>
    </w:rPr>
  </w:style>
  <w:style w:type="paragraph" w:customStyle="1" w:styleId="TableBodyText">
    <w:name w:val="Table Body Text"/>
    <w:basedOn w:val="BodyText"/>
    <w:rsid w:val="00F66924"/>
    <w:pPr>
      <w:spacing w:before="60" w:after="60"/>
    </w:pPr>
  </w:style>
  <w:style w:type="paragraph" w:styleId="ListContinue">
    <w:name w:val="List Continue"/>
    <w:basedOn w:val="List"/>
    <w:rsid w:val="00F66924"/>
    <w:pPr>
      <w:ind w:firstLine="0"/>
    </w:pPr>
  </w:style>
  <w:style w:type="paragraph" w:customStyle="1" w:styleId="ListNote">
    <w:name w:val="List Note"/>
    <w:basedOn w:val="List"/>
    <w:rsid w:val="00F66924"/>
    <w:pPr>
      <w:pBdr>
        <w:top w:val="single" w:sz="6" w:space="2" w:color="918585"/>
        <w:bottom w:val="single" w:sz="6" w:space="2" w:color="918585"/>
      </w:pBdr>
      <w:tabs>
        <w:tab w:val="left" w:pos="1021"/>
      </w:tabs>
      <w:ind w:firstLine="0"/>
    </w:pPr>
  </w:style>
  <w:style w:type="paragraph" w:customStyle="1" w:styleId="Warning">
    <w:name w:val="Warning"/>
    <w:basedOn w:val="BodyText"/>
    <w:rsid w:val="00F66924"/>
    <w:pPr>
      <w:shd w:val="clear" w:color="auto" w:fill="D9D9D9"/>
      <w:tabs>
        <w:tab w:val="left" w:pos="992"/>
      </w:tabs>
      <w:ind w:left="119" w:right="119"/>
    </w:pPr>
    <w:rPr>
      <w:sz w:val="20"/>
    </w:rPr>
  </w:style>
  <w:style w:type="paragraph" w:customStyle="1" w:styleId="MarginIcons">
    <w:name w:val="Margin Icons"/>
    <w:basedOn w:val="BodyText"/>
    <w:rsid w:val="00F669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924"/>
    <w:rPr>
      <w:rFonts w:ascii="Courier New" w:hAnsi="Courier New"/>
    </w:rPr>
  </w:style>
  <w:style w:type="paragraph" w:customStyle="1" w:styleId="NoteBullet">
    <w:name w:val="Note Bullet"/>
    <w:basedOn w:val="Note"/>
    <w:rsid w:val="00F66924"/>
    <w:pPr>
      <w:tabs>
        <w:tab w:val="clear" w:pos="680"/>
      </w:tabs>
      <w:spacing w:before="60" w:after="60"/>
    </w:pPr>
  </w:style>
  <w:style w:type="paragraph" w:customStyle="1" w:styleId="SubHeading2">
    <w:name w:val="SubHeading2"/>
    <w:basedOn w:val="HeadingBase"/>
    <w:rsid w:val="00F66924"/>
    <w:pPr>
      <w:spacing w:before="240" w:after="60"/>
    </w:pPr>
    <w:rPr>
      <w:sz w:val="20"/>
    </w:rPr>
  </w:style>
  <w:style w:type="paragraph" w:customStyle="1" w:styleId="SubHeading1">
    <w:name w:val="SubHeading1"/>
    <w:basedOn w:val="HeadingBase"/>
    <w:rsid w:val="00F66924"/>
    <w:pPr>
      <w:spacing w:before="240" w:after="60"/>
    </w:pPr>
    <w:rPr>
      <w:color w:val="918585"/>
      <w:sz w:val="22"/>
    </w:rPr>
  </w:style>
  <w:style w:type="paragraph" w:customStyle="1" w:styleId="SideHeading">
    <w:name w:val="Side Heading"/>
    <w:basedOn w:val="HeadingBase"/>
    <w:rsid w:val="00F669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924"/>
    <w:pPr>
      <w:tabs>
        <w:tab w:val="num" w:pos="360"/>
      </w:tabs>
    </w:pPr>
  </w:style>
  <w:style w:type="paragraph" w:styleId="PlainText">
    <w:name w:val="Plain Text"/>
    <w:basedOn w:val="Normal"/>
    <w:link w:val="PlainTextChar"/>
    <w:rsid w:val="00F66924"/>
    <w:rPr>
      <w:sz w:val="20"/>
    </w:rPr>
  </w:style>
  <w:style w:type="character" w:customStyle="1" w:styleId="PlainTextChar">
    <w:name w:val="Plain Text Char"/>
    <w:basedOn w:val="DefaultParagraphFont"/>
    <w:link w:val="PlainText"/>
    <w:rsid w:val="00F66924"/>
    <w:rPr>
      <w:rFonts w:ascii="Courier New" w:eastAsia="Times New Roman" w:hAnsi="Courier New" w:cs="Times New Roman"/>
      <w:sz w:val="20"/>
      <w:szCs w:val="20"/>
      <w:lang w:eastAsia="en-US"/>
    </w:rPr>
  </w:style>
  <w:style w:type="character" w:customStyle="1" w:styleId="MenuOption">
    <w:name w:val="Menu Option"/>
    <w:basedOn w:val="DefaultParagraphFont"/>
    <w:rsid w:val="00F66924"/>
    <w:rPr>
      <w:b/>
      <w:smallCaps/>
    </w:rPr>
  </w:style>
  <w:style w:type="paragraph" w:customStyle="1" w:styleId="TableListNumber">
    <w:name w:val="Table List Number"/>
    <w:basedOn w:val="ListNumber"/>
    <w:rsid w:val="00F66924"/>
    <w:pPr>
      <w:numPr>
        <w:numId w:val="0"/>
      </w:numPr>
    </w:pPr>
  </w:style>
  <w:style w:type="paragraph" w:styleId="TOC4">
    <w:name w:val="toc 4"/>
    <w:basedOn w:val="TOCBase"/>
    <w:next w:val="Normal"/>
    <w:semiHidden/>
    <w:rsid w:val="00F66924"/>
    <w:pPr>
      <w:tabs>
        <w:tab w:val="right" w:leader="dot" w:pos="9071"/>
      </w:tabs>
      <w:ind w:left="1701"/>
    </w:pPr>
  </w:style>
  <w:style w:type="paragraph" w:customStyle="1" w:styleId="ListAlpha">
    <w:name w:val="List Alpha"/>
    <w:basedOn w:val="List"/>
    <w:rsid w:val="00F66924"/>
    <w:pPr>
      <w:numPr>
        <w:numId w:val="9"/>
      </w:numPr>
    </w:pPr>
  </w:style>
  <w:style w:type="paragraph" w:customStyle="1" w:styleId="ListAlpha2">
    <w:name w:val="List Alpha 2"/>
    <w:basedOn w:val="List2"/>
    <w:rsid w:val="00F66924"/>
    <w:pPr>
      <w:numPr>
        <w:numId w:val="8"/>
      </w:numPr>
    </w:pPr>
  </w:style>
  <w:style w:type="paragraph" w:styleId="List2">
    <w:name w:val="List 2"/>
    <w:basedOn w:val="BodyText"/>
    <w:rsid w:val="00F66924"/>
    <w:pPr>
      <w:tabs>
        <w:tab w:val="left" w:pos="680"/>
      </w:tabs>
      <w:spacing w:before="60" w:after="60"/>
      <w:ind w:left="680" w:hanging="340"/>
    </w:pPr>
  </w:style>
  <w:style w:type="paragraph" w:styleId="List3">
    <w:name w:val="List 3"/>
    <w:basedOn w:val="BodyText"/>
    <w:rsid w:val="00F66924"/>
    <w:pPr>
      <w:tabs>
        <w:tab w:val="left" w:pos="1021"/>
      </w:tabs>
      <w:spacing w:before="60" w:after="60"/>
      <w:ind w:left="1020" w:hanging="340"/>
    </w:pPr>
  </w:style>
  <w:style w:type="paragraph" w:styleId="List4">
    <w:name w:val="List 4"/>
    <w:basedOn w:val="BodyText"/>
    <w:rsid w:val="00F66924"/>
    <w:pPr>
      <w:tabs>
        <w:tab w:val="left" w:pos="1361"/>
      </w:tabs>
      <w:spacing w:before="60" w:after="60"/>
      <w:ind w:left="1361" w:hanging="340"/>
    </w:pPr>
  </w:style>
  <w:style w:type="paragraph" w:styleId="List5">
    <w:name w:val="List 5"/>
    <w:basedOn w:val="BodyText"/>
    <w:rsid w:val="00F66924"/>
    <w:pPr>
      <w:tabs>
        <w:tab w:val="left" w:pos="1701"/>
      </w:tabs>
      <w:spacing w:before="60" w:after="60"/>
      <w:ind w:left="1701" w:hanging="340"/>
    </w:pPr>
  </w:style>
  <w:style w:type="paragraph" w:styleId="ListBullet3">
    <w:name w:val="List Bullet 3"/>
    <w:basedOn w:val="List3"/>
    <w:rsid w:val="00F66924"/>
    <w:pPr>
      <w:numPr>
        <w:numId w:val="14"/>
      </w:numPr>
      <w:tabs>
        <w:tab w:val="clear" w:pos="1021"/>
      </w:tabs>
      <w:ind w:left="1037" w:hanging="357"/>
    </w:pPr>
  </w:style>
  <w:style w:type="paragraph" w:styleId="ListBullet4">
    <w:name w:val="List Bullet 4"/>
    <w:basedOn w:val="List4"/>
    <w:rsid w:val="00F66924"/>
    <w:pPr>
      <w:numPr>
        <w:numId w:val="3"/>
      </w:numPr>
      <w:tabs>
        <w:tab w:val="clear" w:pos="1361"/>
      </w:tabs>
    </w:pPr>
  </w:style>
  <w:style w:type="paragraph" w:styleId="ListBullet5">
    <w:name w:val="List Bullet 5"/>
    <w:basedOn w:val="List5"/>
    <w:rsid w:val="00F66924"/>
    <w:pPr>
      <w:numPr>
        <w:numId w:val="4"/>
      </w:numPr>
    </w:pPr>
  </w:style>
  <w:style w:type="paragraph" w:styleId="ListContinue2">
    <w:name w:val="List Continue 2"/>
    <w:basedOn w:val="List2"/>
    <w:rsid w:val="00F66924"/>
    <w:pPr>
      <w:ind w:firstLine="0"/>
    </w:pPr>
  </w:style>
  <w:style w:type="paragraph" w:styleId="ListContinue3">
    <w:name w:val="List Continue 3"/>
    <w:basedOn w:val="List3"/>
    <w:rsid w:val="00F66924"/>
    <w:pPr>
      <w:ind w:left="1021" w:firstLine="0"/>
    </w:pPr>
  </w:style>
  <w:style w:type="paragraph" w:styleId="ListContinue4">
    <w:name w:val="List Continue 4"/>
    <w:basedOn w:val="List4"/>
    <w:rsid w:val="00F66924"/>
    <w:pPr>
      <w:ind w:firstLine="0"/>
    </w:pPr>
  </w:style>
  <w:style w:type="paragraph" w:styleId="ListContinue5">
    <w:name w:val="List Continue 5"/>
    <w:basedOn w:val="List5"/>
    <w:rsid w:val="00F66924"/>
    <w:pPr>
      <w:ind w:firstLine="0"/>
    </w:pPr>
  </w:style>
  <w:style w:type="paragraph" w:styleId="ListNumber3">
    <w:name w:val="List Number 3"/>
    <w:basedOn w:val="List3"/>
    <w:rsid w:val="00F66924"/>
    <w:pPr>
      <w:numPr>
        <w:numId w:val="5"/>
      </w:numPr>
    </w:pPr>
  </w:style>
  <w:style w:type="paragraph" w:styleId="ListNumber4">
    <w:name w:val="List Number 4"/>
    <w:basedOn w:val="List4"/>
    <w:rsid w:val="00F66924"/>
    <w:pPr>
      <w:numPr>
        <w:numId w:val="6"/>
      </w:numPr>
    </w:pPr>
  </w:style>
  <w:style w:type="paragraph" w:styleId="ListNumber5">
    <w:name w:val="List Number 5"/>
    <w:basedOn w:val="List5"/>
    <w:rsid w:val="00F66924"/>
    <w:pPr>
      <w:numPr>
        <w:numId w:val="7"/>
      </w:numPr>
    </w:pPr>
  </w:style>
  <w:style w:type="paragraph" w:styleId="BlockText">
    <w:name w:val="Block Text"/>
    <w:basedOn w:val="Normal"/>
    <w:rsid w:val="00F66924"/>
    <w:pPr>
      <w:spacing w:after="120"/>
      <w:ind w:left="1440" w:right="1440"/>
    </w:pPr>
  </w:style>
  <w:style w:type="character" w:customStyle="1" w:styleId="Subscript">
    <w:name w:val="Subscript"/>
    <w:basedOn w:val="DefaultParagraphFont"/>
    <w:rsid w:val="00F66924"/>
    <w:rPr>
      <w:sz w:val="16"/>
      <w:vertAlign w:val="subscript"/>
    </w:rPr>
  </w:style>
  <w:style w:type="character" w:customStyle="1" w:styleId="Superscript">
    <w:name w:val="Superscript"/>
    <w:basedOn w:val="DefaultParagraphFont"/>
    <w:rsid w:val="00F66924"/>
    <w:rPr>
      <w:sz w:val="16"/>
      <w:vertAlign w:val="superscript"/>
    </w:rPr>
  </w:style>
  <w:style w:type="character" w:customStyle="1" w:styleId="Symbols">
    <w:name w:val="Symbols"/>
    <w:basedOn w:val="DefaultParagraphFont"/>
    <w:rsid w:val="00F66924"/>
    <w:rPr>
      <w:rFonts w:ascii="Symbol" w:hAnsi="Symbol"/>
    </w:rPr>
  </w:style>
  <w:style w:type="character" w:customStyle="1" w:styleId="MenuOptions">
    <w:name w:val="Menu Options"/>
    <w:basedOn w:val="DefaultParagraphFont"/>
    <w:rsid w:val="00F66924"/>
    <w:rPr>
      <w:rFonts w:ascii="Arial Narrow" w:hAnsi="Arial Narrow"/>
      <w:smallCaps/>
    </w:rPr>
  </w:style>
  <w:style w:type="character" w:customStyle="1" w:styleId="Buttons">
    <w:name w:val="Buttons"/>
    <w:basedOn w:val="DefaultParagraphFont"/>
    <w:rsid w:val="00F66924"/>
    <w:rPr>
      <w:b/>
    </w:rPr>
  </w:style>
  <w:style w:type="character" w:customStyle="1" w:styleId="Underlined">
    <w:name w:val="Underlined"/>
    <w:basedOn w:val="DefaultParagraphFont"/>
    <w:rsid w:val="00F66924"/>
    <w:rPr>
      <w:u w:val="single"/>
    </w:rPr>
  </w:style>
  <w:style w:type="paragraph" w:customStyle="1" w:styleId="TableBodyTextRight">
    <w:name w:val="Table Body Text Right"/>
    <w:basedOn w:val="TableBodyText"/>
    <w:rsid w:val="00F66924"/>
    <w:pPr>
      <w:widowControl w:val="0"/>
      <w:autoSpaceDE w:val="0"/>
      <w:autoSpaceDN w:val="0"/>
      <w:adjustRightInd w:val="0"/>
      <w:jc w:val="right"/>
    </w:pPr>
    <w:rPr>
      <w:rFonts w:cs="Arial"/>
      <w:szCs w:val="18"/>
    </w:rPr>
  </w:style>
  <w:style w:type="paragraph" w:customStyle="1" w:styleId="CopyrightText">
    <w:name w:val="Copyright Text"/>
    <w:basedOn w:val="BodyText"/>
    <w:rsid w:val="00F66924"/>
    <w:rPr>
      <w:sz w:val="18"/>
    </w:rPr>
  </w:style>
  <w:style w:type="paragraph" w:customStyle="1" w:styleId="BodySmallRight">
    <w:name w:val="Body Small Right"/>
    <w:basedOn w:val="BodyTextRight"/>
    <w:rsid w:val="00F66924"/>
    <w:rPr>
      <w:sz w:val="18"/>
      <w:szCs w:val="18"/>
    </w:rPr>
  </w:style>
  <w:style w:type="paragraph" w:customStyle="1" w:styleId="MarginEdition">
    <w:name w:val="Margin Edition"/>
    <w:basedOn w:val="MarginNote"/>
    <w:rsid w:val="00F66924"/>
    <w:pPr>
      <w:spacing w:before="0" w:after="0"/>
    </w:pPr>
    <w:rPr>
      <w:rFonts w:ascii="Times New Roman" w:hAnsi="Times New Roman"/>
      <w:color w:val="999999"/>
    </w:rPr>
  </w:style>
  <w:style w:type="paragraph" w:customStyle="1" w:styleId="Spacer">
    <w:name w:val="Spacer"/>
    <w:basedOn w:val="Normal"/>
    <w:rsid w:val="00F66924"/>
    <w:rPr>
      <w:sz w:val="2"/>
      <w:szCs w:val="2"/>
    </w:rPr>
  </w:style>
  <w:style w:type="character" w:customStyle="1" w:styleId="Small">
    <w:name w:val="Small"/>
    <w:basedOn w:val="DefaultParagraphFont"/>
    <w:rsid w:val="00F66924"/>
    <w:rPr>
      <w:sz w:val="16"/>
    </w:rPr>
  </w:style>
  <w:style w:type="paragraph" w:customStyle="1" w:styleId="WideTable">
    <w:name w:val="Wide Table"/>
    <w:basedOn w:val="Normal"/>
    <w:rsid w:val="00F66924"/>
    <w:pPr>
      <w:ind w:left="-1418"/>
    </w:pPr>
    <w:rPr>
      <w:sz w:val="2"/>
      <w:szCs w:val="2"/>
    </w:rPr>
  </w:style>
  <w:style w:type="character" w:styleId="PageNumber">
    <w:name w:val="page number"/>
    <w:basedOn w:val="DefaultParagraphFont"/>
    <w:rsid w:val="00F66924"/>
  </w:style>
  <w:style w:type="paragraph" w:styleId="Quote">
    <w:name w:val="Quote"/>
    <w:basedOn w:val="Heading1"/>
    <w:link w:val="QuoteChar"/>
    <w:qFormat/>
    <w:rsid w:val="00F66924"/>
    <w:rPr>
      <w:b w:val="0"/>
      <w:sz w:val="72"/>
      <w:szCs w:val="72"/>
      <w:lang w:val="en-NZ"/>
    </w:rPr>
  </w:style>
  <w:style w:type="character" w:customStyle="1" w:styleId="QuoteChar">
    <w:name w:val="Quote Char"/>
    <w:basedOn w:val="DefaultParagraphFont"/>
    <w:link w:val="Quote"/>
    <w:rsid w:val="00F669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924"/>
    <w:pPr>
      <w:pageBreakBefore/>
    </w:pPr>
  </w:style>
  <w:style w:type="paragraph" w:customStyle="1" w:styleId="Border">
    <w:name w:val="Border"/>
    <w:basedOn w:val="Normal"/>
    <w:qFormat/>
    <w:rsid w:val="00F669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924"/>
    <w:rPr>
      <w:b/>
      <w:bCs/>
      <w:i/>
      <w:iCs/>
      <w:color w:val="auto"/>
    </w:rPr>
  </w:style>
  <w:style w:type="paragraph" w:styleId="IntenseQuote">
    <w:name w:val="Intense Quote"/>
    <w:basedOn w:val="Normal"/>
    <w:next w:val="Normal"/>
    <w:link w:val="IntenseQuoteChar"/>
    <w:uiPriority w:val="30"/>
    <w:qFormat/>
    <w:rsid w:val="00F669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9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924"/>
    <w:rPr>
      <w:smallCaps/>
      <w:color w:val="auto"/>
      <w:u w:val="single"/>
    </w:rPr>
  </w:style>
  <w:style w:type="character" w:styleId="IntenseReference">
    <w:name w:val="Intense Reference"/>
    <w:basedOn w:val="DefaultParagraphFont"/>
    <w:uiPriority w:val="32"/>
    <w:qFormat/>
    <w:rsid w:val="00F66924"/>
    <w:rPr>
      <w:b/>
      <w:bCs/>
      <w:smallCaps/>
      <w:color w:val="auto"/>
      <w:spacing w:val="5"/>
      <w:u w:val="single"/>
    </w:rPr>
  </w:style>
  <w:style w:type="paragraph" w:customStyle="1" w:styleId="2ColumnHeading">
    <w:name w:val="2Column Heading"/>
    <w:basedOn w:val="BodyText"/>
    <w:qFormat/>
    <w:rsid w:val="00F66924"/>
    <w:pPr>
      <w:spacing w:after="60"/>
      <w:ind w:left="-2268"/>
    </w:pPr>
    <w:rPr>
      <w:b/>
    </w:rPr>
  </w:style>
  <w:style w:type="paragraph" w:customStyle="1" w:styleId="Heading1TOC">
    <w:name w:val="Heading1 TOC"/>
    <w:basedOn w:val="Normal"/>
    <w:qFormat/>
    <w:rsid w:val="00F66924"/>
    <w:pPr>
      <w:spacing w:before="240" w:after="120"/>
    </w:pPr>
    <w:rPr>
      <w:rFonts w:ascii="Times New Roman" w:hAnsi="Times New Roman"/>
      <w:b/>
      <w:sz w:val="32"/>
    </w:rPr>
  </w:style>
  <w:style w:type="paragraph" w:customStyle="1" w:styleId="Heading2TOC">
    <w:name w:val="Heading2 TOC"/>
    <w:basedOn w:val="Normal"/>
    <w:qFormat/>
    <w:rsid w:val="00F66924"/>
    <w:pPr>
      <w:spacing w:before="240" w:after="60"/>
    </w:pPr>
    <w:rPr>
      <w:rFonts w:ascii="Times New Roman" w:hAnsi="Times New Roman"/>
      <w:b/>
      <w:sz w:val="28"/>
    </w:rPr>
  </w:style>
  <w:style w:type="character" w:customStyle="1" w:styleId="Underline">
    <w:name w:val="Underline"/>
    <w:basedOn w:val="DefaultParagraphFont"/>
    <w:qFormat/>
    <w:rsid w:val="00F66924"/>
    <w:rPr>
      <w:u w:val="single"/>
    </w:rPr>
  </w:style>
  <w:style w:type="character" w:customStyle="1" w:styleId="BoldandItalics">
    <w:name w:val="Bold and Italics"/>
    <w:qFormat/>
    <w:rsid w:val="00F66924"/>
    <w:rPr>
      <w:b/>
      <w:i/>
      <w:u w:val="none"/>
    </w:rPr>
  </w:style>
  <w:style w:type="paragraph" w:styleId="BalloonText">
    <w:name w:val="Balloon Text"/>
    <w:basedOn w:val="Normal"/>
    <w:link w:val="BalloonTextChar"/>
    <w:rsid w:val="00F66924"/>
    <w:rPr>
      <w:rFonts w:ascii="Tahoma" w:hAnsi="Tahoma" w:cs="Tahoma"/>
      <w:sz w:val="16"/>
      <w:szCs w:val="16"/>
    </w:rPr>
  </w:style>
  <w:style w:type="character" w:customStyle="1" w:styleId="BalloonTextChar">
    <w:name w:val="Balloon Text Char"/>
    <w:basedOn w:val="DefaultParagraphFont"/>
    <w:link w:val="BalloonText"/>
    <w:rsid w:val="00F669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9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9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924"/>
    <w:rPr>
      <w:b/>
      <w:color w:val="660033"/>
      <w:spacing w:val="0"/>
    </w:rPr>
  </w:style>
  <w:style w:type="paragraph" w:customStyle="1" w:styleId="Nameditemlist">
    <w:name w:val="Named item list"/>
    <w:basedOn w:val="BodyText"/>
    <w:qFormat/>
    <w:rsid w:val="00F66924"/>
    <w:pPr>
      <w:tabs>
        <w:tab w:val="left" w:pos="2835"/>
      </w:tabs>
      <w:ind w:left="2835" w:hanging="2835"/>
    </w:pPr>
  </w:style>
  <w:style w:type="paragraph" w:customStyle="1" w:styleId="BodyTextnopadding">
    <w:name w:val="Body Text no padding"/>
    <w:basedOn w:val="BodyText"/>
    <w:qFormat/>
    <w:rsid w:val="00F66924"/>
    <w:pPr>
      <w:spacing w:before="0" w:after="0"/>
    </w:pPr>
  </w:style>
  <w:style w:type="paragraph" w:customStyle="1" w:styleId="BodyTextBold">
    <w:name w:val="Body Text Bold"/>
    <w:basedOn w:val="BodyText"/>
    <w:qFormat/>
    <w:rsid w:val="00F66924"/>
    <w:rPr>
      <w:b/>
    </w:rPr>
  </w:style>
  <w:style w:type="character" w:styleId="Hyperlink">
    <w:name w:val="Hyperlink"/>
    <w:basedOn w:val="DefaultParagraphFont"/>
    <w:uiPriority w:val="99"/>
    <w:unhideWhenUsed/>
    <w:rsid w:val="00441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Words>
  <Characters>2764</Characters>
  <Application>Microsoft Office Word</Application>
  <DocSecurity>0</DocSecurity>
  <Lines>72</Lines>
  <Paragraphs>53</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CPCCWP3005 Assess construction waterproofing processes</dc:title>
  <dc:subject>Approved</dc:subject>
  <dc:creator>BuildSkills Australia</dc:creator>
  <cp:keywords>Release: 3</cp:keywords>
  <dc:description>Review Date: 12 April 2008</dc:description>
  <cp:lastModifiedBy>HSD_TPCMSd.prod</cp:lastModifiedBy>
  <cp:revision>3</cp:revision>
  <dcterms:created xsi:type="dcterms:W3CDTF">2024-12-24T01:35:00Z</dcterms:created>
  <dcterms:modified xsi:type="dcterms:W3CDTF">2024-12-24T01:35:00Z</dcterms:modified>
</cp:coreProperties>
</file>