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CB2" w:rsidP="005A2CB2">
      <w:pPr>
        <w:pStyle w:val="Title"/>
      </w:pPr>
      <w:r>
        <w:fldChar w:fldCharType="begin"/>
      </w:r>
      <w:r>
        <w:instrText xml:space="preserve"> TITLE   \* MERGEFORMAT </w:instrText>
      </w:r>
      <w:r>
        <w:fldChar w:fldCharType="separate"/>
      </w:r>
      <w:r>
        <w:t>CPCCWP2002 Use waterproofing tools and equipment</w:t>
      </w:r>
      <w:r>
        <w:fldChar w:fldCharType="end"/>
      </w:r>
    </w:p>
    <w:p w:rsidR="005A2CB2" w:rsidP="005A2CB2">
      <w:pPr>
        <w:pStyle w:val="Version"/>
        <w:sectPr w:rsidSect="00672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72747" w:rsidP="00672747">
      <w:pPr>
        <w:pStyle w:val="SuperHeading"/>
      </w:pPr>
      <w:r w:rsidRPr="00672747">
        <w:t>CPCCWP2002 Use waterproofing tools and equipment</w:t>
      </w:r>
    </w:p>
    <w:p w:rsidR="00000000" w:rsidRPr="00672747" w:rsidP="00672747">
      <w:pPr>
        <w:pStyle w:val="Heading1"/>
      </w:pPr>
      <w:bookmarkStart w:id="1" w:name="O_1290825"/>
      <w:bookmarkEnd w:id="1"/>
      <w:r w:rsidRPr="00672747">
        <w:t>Modification History</w:t>
      </w:r>
    </w:p>
    <w:tbl>
      <w:tblPr>
        <w:tblW w:w="0" w:type="auto"/>
        <w:tblLayout w:type="fixed"/>
        <w:tblCellMar>
          <w:left w:w="62" w:type="dxa"/>
          <w:right w:w="62" w:type="dxa"/>
        </w:tblCellMar>
        <w:tblLook w:val="0000"/>
      </w:tblPr>
      <w:tblGrid>
        <w:gridCol w:w="1128"/>
        <w:gridCol w:w="7944"/>
      </w:tblGrid>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Release 4</w:t>
            </w:r>
          </w:p>
        </w:tc>
        <w:tc>
          <w:tcPr>
            <w:tcW w:w="794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Updated reference to general construction induction training program.</w:t>
            </w:r>
          </w:p>
        </w:tc>
      </w:tr>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Release 3</w:t>
            </w:r>
          </w:p>
        </w:tc>
        <w:tc>
          <w:tcPr>
            <w:tcW w:w="7944" w:type="dxa"/>
            <w:tcBorders>
              <w:top w:val="nil"/>
              <w:left w:val="nil"/>
              <w:bottom w:val="nil"/>
              <w:right w:val="nil"/>
            </w:tcBorders>
            <w:tcMar>
              <w:top w:w="0" w:type="dxa"/>
              <w:left w:w="62" w:type="dxa"/>
              <w:bottom w:w="0" w:type="dxa"/>
              <w:right w:w="62" w:type="dxa"/>
            </w:tcMar>
          </w:tcPr>
          <w:p w:rsidR="00000000" w:rsidRPr="00672747" w:rsidP="00672747">
            <w:pPr>
              <w:pStyle w:val="BodyText"/>
            </w:pPr>
            <w:r w:rsidRPr="00672747">
              <w:t>This version first released with CPC Construction, Plumbing and Services Training Package Release 6.6.</w:t>
            </w:r>
          </w:p>
          <w:p w:rsidR="00000000" w:rsidP="00672747">
            <w:pPr>
              <w:pStyle w:val="BodyText"/>
              <w:rPr>
                <w:lang w:val="en-NZ"/>
              </w:rPr>
            </w:pPr>
            <w:r w:rsidRPr="00672747">
              <w:t>Change to Knowledge Evidence.</w:t>
            </w:r>
          </w:p>
        </w:tc>
      </w:tr>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w:t>
            </w:r>
            <w:r w:rsidRPr="00672747">
              <w:t>elease 2</w:t>
            </w:r>
          </w:p>
        </w:tc>
        <w:tc>
          <w:tcPr>
            <w:tcW w:w="7944" w:type="dxa"/>
            <w:tcBorders>
              <w:top w:val="nil"/>
              <w:left w:val="nil"/>
              <w:bottom w:val="nil"/>
              <w:right w:val="nil"/>
            </w:tcBorders>
            <w:tcMar>
              <w:top w:w="0" w:type="dxa"/>
              <w:left w:w="62" w:type="dxa"/>
              <w:bottom w:w="0" w:type="dxa"/>
              <w:right w:w="62" w:type="dxa"/>
            </w:tcMar>
          </w:tcPr>
          <w:p w:rsidR="00000000" w:rsidRPr="00672747" w:rsidP="00672747">
            <w:pPr>
              <w:pStyle w:val="BodyText"/>
            </w:pPr>
            <w:r w:rsidRPr="00672747">
              <w:t>This version first released with CPC Construction, Plumbing and Services Training Package Release 5.1.</w:t>
            </w:r>
          </w:p>
          <w:p w:rsidR="00000000" w:rsidP="00672747">
            <w:pPr>
              <w:pStyle w:val="BodyText"/>
              <w:rPr>
                <w:lang w:val="en-NZ"/>
              </w:rPr>
            </w:pPr>
            <w:r w:rsidRPr="00672747">
              <w:t>Change to Unit Sector.</w:t>
            </w:r>
          </w:p>
        </w:tc>
      </w:tr>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Release 1</w:t>
            </w:r>
          </w:p>
        </w:tc>
        <w:tc>
          <w:tcPr>
            <w:tcW w:w="7944" w:type="dxa"/>
            <w:tcBorders>
              <w:top w:val="nil"/>
              <w:left w:val="nil"/>
              <w:bottom w:val="nil"/>
              <w:right w:val="nil"/>
            </w:tcBorders>
            <w:tcMar>
              <w:top w:w="0" w:type="dxa"/>
              <w:left w:w="62" w:type="dxa"/>
              <w:bottom w:w="0" w:type="dxa"/>
              <w:right w:w="62" w:type="dxa"/>
            </w:tcMar>
          </w:tcPr>
          <w:p w:rsidR="00000000" w:rsidRPr="00672747" w:rsidP="00672747">
            <w:pPr>
              <w:pStyle w:val="BodyText"/>
            </w:pPr>
            <w:r w:rsidRPr="00672747">
              <w:t>This version first released with CPC Construction, Plumbing and Services Training Package Release 5.0.</w:t>
            </w:r>
          </w:p>
          <w:p w:rsidR="00000000" w:rsidRPr="00672747" w:rsidP="00672747">
            <w:pPr>
              <w:pStyle w:val="BodyText"/>
            </w:pPr>
            <w:r w:rsidRPr="00672747">
              <w:t>Superse</w:t>
            </w:r>
            <w:r w:rsidRPr="00672747">
              <w:t>des and equivalent to CPCCWP2002A Use waterproofing tools and equipment.  Updated to meet the Standards for Training Packages 2012.</w:t>
            </w:r>
          </w:p>
        </w:tc>
      </w:tr>
    </w:tbl>
    <w:p w:rsidR="00000000" w:rsidRPr="00672747" w:rsidP="00672747">
      <w:pPr>
        <w:pStyle w:val="BodyText"/>
      </w:pPr>
    </w:p>
    <w:p w:rsidR="00000000" w:rsidRPr="00672747" w:rsidP="00672747">
      <w:pPr>
        <w:pStyle w:val="AllowPageBreak"/>
      </w:pPr>
    </w:p>
    <w:p w:rsidR="00000000" w:rsidRPr="00672747" w:rsidP="00672747">
      <w:pPr>
        <w:pStyle w:val="Heading1"/>
      </w:pPr>
      <w:bookmarkStart w:id="2" w:name="O_1290824"/>
      <w:bookmarkEnd w:id="2"/>
      <w:r w:rsidRPr="00672747">
        <w:t>Application</w:t>
      </w:r>
    </w:p>
    <w:p w:rsidR="00000000" w:rsidRPr="00672747" w:rsidP="005A2CB2">
      <w:pPr>
        <w:pStyle w:val="BodyText"/>
      </w:pPr>
      <w:r w:rsidRPr="00672747">
        <w:t>This unit specifies the skills and knowledge required to safely and effectively use tools a</w:t>
      </w:r>
      <w:r w:rsidRPr="00672747">
        <w:t>nd equipment in waterproofing, meeting all relevant requirements of Australian Standards, work health and safety (WHS), and Commonwealth and state or territory legislation.</w:t>
      </w:r>
    </w:p>
    <w:p w:rsidR="00000000" w:rsidRPr="00672747" w:rsidP="005A2CB2">
      <w:pPr>
        <w:pStyle w:val="BodyText"/>
      </w:pPr>
      <w:r w:rsidRPr="00672747">
        <w:t>The unit is suitable for those with basic skills and knowledge undertaking routine waterproofing tasks under the direction of more experienced workers.</w:t>
      </w:r>
    </w:p>
    <w:p w:rsidR="00000000" w:rsidRPr="00672747" w:rsidP="005A2CB2">
      <w:pPr>
        <w:pStyle w:val="BodyText"/>
      </w:pPr>
      <w:r w:rsidRPr="00672747">
        <w:t>Completion of the general construction induction training program specified by the model Code of Practic</w:t>
      </w:r>
      <w:r w:rsidRPr="00672747">
        <w:t xml:space="preserve">e for Construction Work is required for any person who is to carry out construction work.  Achievement of </w:t>
      </w:r>
      <w:r w:rsidRPr="00672747">
        <w:rPr>
          <w:rStyle w:val="Emphasis"/>
        </w:rPr>
        <w:t xml:space="preserve">CPCWHS1001 Prepare </w:t>
      </w:r>
      <w:r w:rsidRPr="00672747">
        <w:t xml:space="preserve">to </w:t>
      </w:r>
      <w:r w:rsidRPr="00672747">
        <w:rPr>
          <w:rStyle w:val="Emphasis"/>
        </w:rPr>
        <w:t xml:space="preserve">work safely in the construction industry </w:t>
      </w:r>
      <w:r w:rsidRPr="00672747">
        <w:t>meets this requirement.</w:t>
      </w:r>
    </w:p>
    <w:p w:rsidR="00000000" w:rsidRPr="00672747" w:rsidP="005A2CB2">
      <w:pPr>
        <w:pStyle w:val="BodyText"/>
      </w:pPr>
      <w:r w:rsidRPr="00672747">
        <w:t>No licensing, legislative or certification requirements apply t</w:t>
      </w:r>
      <w:r w:rsidRPr="00672747">
        <w:t>o this unit at the time of publication.</w:t>
      </w:r>
    </w:p>
    <w:p w:rsidR="00000000" w:rsidRPr="00672747" w:rsidP="00672747">
      <w:pPr>
        <w:pStyle w:val="Heading1"/>
      </w:pPr>
      <w:bookmarkStart w:id="3" w:name="O_1290823"/>
      <w:bookmarkEnd w:id="3"/>
      <w:r w:rsidRPr="00672747">
        <w:t>Pre-requisite Unit</w:t>
      </w:r>
    </w:p>
    <w:p w:rsidR="00000000" w:rsidRPr="00672747" w:rsidP="005A2CB2">
      <w:pPr>
        <w:pStyle w:val="BodyText"/>
      </w:pPr>
      <w:r w:rsidRPr="00672747">
        <w:t>CPCCWHS2001 Apply WHS requirements, policies and procedures in the construction industry</w:t>
      </w:r>
    </w:p>
    <w:p w:rsidR="00000000" w:rsidRPr="00672747" w:rsidP="00672747">
      <w:pPr>
        <w:pStyle w:val="Heading1"/>
      </w:pPr>
      <w:bookmarkStart w:id="4" w:name="O_1290822"/>
      <w:bookmarkEnd w:id="4"/>
      <w:r w:rsidRPr="00672747">
        <w:t>Unit Sector</w:t>
      </w:r>
    </w:p>
    <w:p w:rsidR="00000000" w:rsidRPr="00672747" w:rsidP="005A2CB2">
      <w:pPr>
        <w:pStyle w:val="BodyText"/>
      </w:pPr>
      <w:r w:rsidRPr="00672747">
        <w:t>Construction waterproofing</w:t>
      </w:r>
    </w:p>
    <w:p w:rsidR="00000000" w:rsidRPr="00672747" w:rsidP="00672747">
      <w:pPr>
        <w:pStyle w:val="Heading1"/>
      </w:pPr>
      <w:bookmarkStart w:id="5" w:name="O_1290821"/>
      <w:bookmarkEnd w:id="5"/>
      <w:r w:rsidRPr="00672747">
        <w:t>Elements and</w:t>
      </w:r>
      <w:r w:rsidRPr="00672747">
        <w:t xml:space="preserve"> Performance Criteria</w:t>
      </w:r>
    </w:p>
    <w:tbl>
      <w:tblPr>
        <w:tblW w:w="0" w:type="auto"/>
        <w:tblLayout w:type="fixed"/>
        <w:tblCellMar>
          <w:left w:w="62" w:type="dxa"/>
          <w:right w:w="62" w:type="dxa"/>
        </w:tblCellMar>
        <w:tblLook w:val="0000"/>
      </w:tblPr>
      <w:tblGrid>
        <w:gridCol w:w="313"/>
        <w:gridCol w:w="2357"/>
        <w:gridCol w:w="804"/>
        <w:gridCol w:w="5659"/>
      </w:tblGrid>
      <w:tr w:rsidTr="0067274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Performance criteria describe what needs to be done to demonstrate achievement of the element.</w:t>
            </w:r>
          </w:p>
        </w:tc>
      </w:tr>
      <w:tr w:rsidTr="006727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1</w:t>
            </w:r>
          </w:p>
        </w:tc>
        <w:tc>
          <w:tcPr>
            <w:tcW w:w="2357" w:type="dxa"/>
            <w:vMerge w:val="restart"/>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Plan and prepare to use waterproofing tools and equipment.</w:t>
            </w: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1.1</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Read and interpret task instructions to use tools and equipment.</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1.2</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Select and use personal protective equipment (PPE) as required for each stage of the task.</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1.3</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Plan all work to comply with laws and regulations, Australian Standards, work health a</w:t>
            </w:r>
            <w:r w:rsidRPr="00672747">
              <w:t>nd safety (WHS) and environmental requirements, manufacturers’ specifications, workplace requirements, drawings and specifications.</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1.4</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Follow requirements of job safety analyses and safety data sheets.</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1.5</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Inspect work site, assess hazards and apply risk controls, including required signage and barricades.</w:t>
            </w:r>
          </w:p>
        </w:tc>
      </w:tr>
      <w:tr w:rsidTr="006727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2747">
            <w:pPr>
              <w:pStyle w:val="BodyText"/>
              <w:rPr>
                <w:lang w:val="en-NZ"/>
              </w:rPr>
            </w:pPr>
          </w:p>
        </w:tc>
      </w:tr>
      <w:tr w:rsidTr="006727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w:t>
            </w:r>
          </w:p>
        </w:tc>
        <w:tc>
          <w:tcPr>
            <w:tcW w:w="2357" w:type="dxa"/>
            <w:vMerge w:val="restart"/>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Select hand and power tools and equipment.</w:t>
            </w: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2.1</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Select tools and equipment consistent with hazard minimisation and the requirements of the task.</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2.2</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Review manufacturers’ recommendations for operating and using tools and equipment.</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2.3</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Check tools and equipment for correct function and report any faults.</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2.4</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Check power leads for current tags and for safety and serviceability, and report any faults.</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2.5</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Check and maintain power tool guards following manufacturers’ recommendations.</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2.6</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Follow WHS requirements for using tools and equipment.</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2.7</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Complete</w:t>
            </w:r>
            <w:r w:rsidRPr="00672747">
              <w:t xml:space="preserve"> pre-operational checks, including checking lubricants and water.</w:t>
            </w:r>
          </w:p>
        </w:tc>
      </w:tr>
      <w:tr w:rsidTr="006727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2747">
            <w:pPr>
              <w:pStyle w:val="BodyText"/>
              <w:rPr>
                <w:lang w:val="en-NZ"/>
              </w:rPr>
            </w:pPr>
          </w:p>
        </w:tc>
      </w:tr>
      <w:tr w:rsidTr="006727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3</w:t>
            </w:r>
          </w:p>
        </w:tc>
        <w:tc>
          <w:tcPr>
            <w:tcW w:w="2357" w:type="dxa"/>
            <w:vMerge w:val="restart"/>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Use tools and equipment and clean up.</w:t>
            </w: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3.1</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Connect safe power supply to work area.</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3.2</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 xml:space="preserve">Undertake start-up and shut-down processes following manufacturers’ recommendations. </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3.3</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Use tools and equipment safely and effectively in accordance with manufacturers’ recommendations and workplace requirements.</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3.4</w:t>
            </w:r>
          </w:p>
        </w:tc>
        <w:tc>
          <w:tcPr>
            <w:tcW w:w="5659"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Switch off tools and equipment and locate safely when not in immediate use.</w:t>
            </w:r>
          </w:p>
        </w:tc>
      </w:tr>
      <w:tr w:rsidTr="006727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3.5</w:t>
            </w:r>
          </w:p>
        </w:tc>
        <w:tc>
          <w:tcPr>
            <w:tcW w:w="5659" w:type="dxa"/>
            <w:tcBorders>
              <w:top w:val="nil"/>
              <w:left w:val="nil"/>
              <w:bottom w:val="nil"/>
              <w:right w:val="nil"/>
            </w:tcBorders>
            <w:tcMar>
              <w:top w:w="0" w:type="dxa"/>
              <w:left w:w="62" w:type="dxa"/>
              <w:bottom w:w="0" w:type="dxa"/>
              <w:right w:w="62" w:type="dxa"/>
            </w:tcMar>
          </w:tcPr>
          <w:p w:rsidR="00000000" w:rsidRPr="00672747" w:rsidP="00672747">
            <w:pPr>
              <w:pStyle w:val="BodyText"/>
            </w:pPr>
            <w:r w:rsidRPr="00672747">
              <w:t>Clean, check, maintain and store tools an</w:t>
            </w:r>
            <w:r w:rsidRPr="00672747">
              <w:t>d equipment in accordance with manufacturers’ recommendations and standard work practices.</w:t>
            </w:r>
          </w:p>
        </w:tc>
      </w:tr>
    </w:tbl>
    <w:p w:rsidR="00000000" w:rsidRPr="00672747" w:rsidP="00672747">
      <w:pPr>
        <w:pStyle w:val="BodyText"/>
      </w:pPr>
    </w:p>
    <w:p w:rsidR="00000000" w:rsidRPr="00672747" w:rsidP="00672747">
      <w:pPr>
        <w:pStyle w:val="AllowPageBreak"/>
      </w:pPr>
    </w:p>
    <w:p w:rsidR="00000000" w:rsidRPr="00672747" w:rsidP="00672747">
      <w:pPr>
        <w:pStyle w:val="Heading1"/>
      </w:pPr>
      <w:bookmarkStart w:id="6" w:name="O_1290820"/>
      <w:bookmarkEnd w:id="6"/>
      <w:r w:rsidRPr="00672747">
        <w:t>Foundation Skills</w:t>
      </w:r>
    </w:p>
    <w:p w:rsidR="00000000" w:rsidRPr="00672747" w:rsidP="005A2CB2">
      <w:pPr>
        <w:pStyle w:val="BodyText"/>
      </w:pPr>
      <w:r w:rsidRPr="00672747">
        <w:t xml:space="preserve">Foundation skills essential to performance are explicit in the performance criteria of this unit of competency. </w:t>
      </w:r>
    </w:p>
    <w:p w:rsidR="00000000" w:rsidRPr="00672747" w:rsidP="00672747">
      <w:pPr>
        <w:pStyle w:val="Heading1"/>
      </w:pPr>
      <w:bookmarkStart w:id="7" w:name="O_1290819"/>
      <w:bookmarkEnd w:id="7"/>
      <w:r w:rsidRPr="00672747">
        <w:t>Unit Mapping Information</w:t>
      </w:r>
    </w:p>
    <w:p w:rsidR="00000000" w:rsidRPr="00672747" w:rsidP="005A2CB2">
      <w:pPr>
        <w:pStyle w:val="BodyText"/>
      </w:pPr>
      <w:r w:rsidRPr="00672747">
        <w:t>Supersedes and equivalent to CPCCWP2002A Use waterproofing tools and equipment.</w:t>
      </w:r>
    </w:p>
    <w:p w:rsidR="00000000" w:rsidRPr="00672747" w:rsidP="00672747">
      <w:pPr>
        <w:pStyle w:val="Heading1"/>
      </w:pPr>
      <w:bookmarkStart w:id="8" w:name="O_1290826"/>
      <w:bookmarkEnd w:id="8"/>
      <w:r w:rsidRPr="00672747">
        <w:t>Links</w:t>
      </w:r>
    </w:p>
    <w:p w:rsidR="00000000" w:rsidRPr="00672747" w:rsidP="005A2CB2">
      <w:pPr>
        <w:pStyle w:val="BodyText"/>
      </w:pPr>
      <w:r w:rsidRPr="0067274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40E05">
        <w:rPr>
          <w:rStyle w:val="Hyperlink"/>
        </w:rPr>
        <w:t>https://vetnet.gov.au/Pages/TrainingDocs.aspx?q=7e15fa6a-68b8-4097-b099-030a5569b1ad</w:t>
      </w:r>
      <w:r>
        <w:fldChar w:fldCharType="end"/>
      </w:r>
    </w:p>
    <w:p w:rsidR="00000000" w:rsidRPr="00672747" w:rsidP="005A2CB2">
      <w:pPr>
        <w:pStyle w:val="BodyText"/>
        <w:sectPr w:rsidSect="00672747">
          <w:headerReference w:type="default" r:id="rId10"/>
          <w:footerReference w:type="default" r:id="rId11"/>
          <w:pgSz w:w="11908" w:h="16833"/>
          <w:pgMar w:top="1702" w:right="1418" w:bottom="1702" w:left="1418" w:header="992" w:footer="992" w:gutter="0"/>
          <w:cols w:space="720"/>
          <w:noEndnote/>
          <w:docGrid w:linePitch="299"/>
        </w:sectPr>
      </w:pPr>
    </w:p>
    <w:p w:rsidR="00000000" w:rsidRPr="00672747" w:rsidP="00672747">
      <w:pPr>
        <w:pStyle w:val="SuperHeading"/>
      </w:pPr>
      <w:r w:rsidRPr="00672747">
        <w:t>Assessment Requirements for CPCCWP2002 Use waterproofing tools and equipment</w:t>
      </w:r>
    </w:p>
    <w:p w:rsidR="00000000" w:rsidRPr="00672747" w:rsidP="00672747">
      <w:pPr>
        <w:pStyle w:val="Heading1"/>
      </w:pPr>
      <w:bookmarkStart w:id="9" w:name="O_1290817"/>
      <w:bookmarkEnd w:id="9"/>
      <w:r w:rsidRPr="00672747">
        <w:t>Modification History</w:t>
      </w:r>
    </w:p>
    <w:tbl>
      <w:tblPr>
        <w:tblW w:w="0" w:type="auto"/>
        <w:tblLayout w:type="fixed"/>
        <w:tblCellMar>
          <w:left w:w="62" w:type="dxa"/>
          <w:right w:w="62" w:type="dxa"/>
        </w:tblCellMar>
        <w:tblLook w:val="0000"/>
      </w:tblPr>
      <w:tblGrid>
        <w:gridCol w:w="1128"/>
        <w:gridCol w:w="7944"/>
      </w:tblGrid>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Release 4</w:t>
            </w:r>
          </w:p>
        </w:tc>
        <w:tc>
          <w:tcPr>
            <w:tcW w:w="7944"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Updated reference to general const</w:t>
            </w:r>
            <w:r w:rsidRPr="00672747">
              <w:t>ruction induction training program.</w:t>
            </w:r>
          </w:p>
        </w:tc>
      </w:tr>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Release 3</w:t>
            </w:r>
          </w:p>
        </w:tc>
        <w:tc>
          <w:tcPr>
            <w:tcW w:w="7944" w:type="dxa"/>
            <w:tcBorders>
              <w:top w:val="nil"/>
              <w:left w:val="nil"/>
              <w:bottom w:val="nil"/>
              <w:right w:val="nil"/>
            </w:tcBorders>
            <w:tcMar>
              <w:top w:w="0" w:type="dxa"/>
              <w:left w:w="62" w:type="dxa"/>
              <w:bottom w:w="0" w:type="dxa"/>
              <w:right w:w="62" w:type="dxa"/>
            </w:tcMar>
          </w:tcPr>
          <w:p w:rsidR="00000000" w:rsidRPr="00672747" w:rsidP="00672747">
            <w:pPr>
              <w:pStyle w:val="BodyText"/>
            </w:pPr>
            <w:r w:rsidRPr="00672747">
              <w:t>This version first released with CPC Construction, Plumbing and Services Training Package Release 6.6.</w:t>
            </w:r>
          </w:p>
          <w:p w:rsidR="00000000" w:rsidP="00672747">
            <w:pPr>
              <w:pStyle w:val="BodyText"/>
              <w:rPr>
                <w:lang w:val="en-NZ"/>
              </w:rPr>
            </w:pPr>
            <w:r w:rsidRPr="00672747">
              <w:t>Change to Knowledge Evidence.</w:t>
            </w:r>
          </w:p>
        </w:tc>
      </w:tr>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Release 2</w:t>
            </w:r>
          </w:p>
        </w:tc>
        <w:tc>
          <w:tcPr>
            <w:tcW w:w="7944" w:type="dxa"/>
            <w:tcBorders>
              <w:top w:val="nil"/>
              <w:left w:val="nil"/>
              <w:bottom w:val="nil"/>
              <w:right w:val="nil"/>
            </w:tcBorders>
            <w:tcMar>
              <w:top w:w="0" w:type="dxa"/>
              <w:left w:w="62" w:type="dxa"/>
              <w:bottom w:w="0" w:type="dxa"/>
              <w:right w:w="62" w:type="dxa"/>
            </w:tcMar>
          </w:tcPr>
          <w:p w:rsidR="00000000" w:rsidRPr="00672747" w:rsidP="00672747">
            <w:pPr>
              <w:pStyle w:val="BodyText"/>
            </w:pPr>
            <w:r w:rsidRPr="00672747">
              <w:t>This version first released with CPC Construction, Plumbing and S</w:t>
            </w:r>
            <w:r w:rsidRPr="00672747">
              <w:t>ervices Training Package Release 5.1.</w:t>
            </w:r>
          </w:p>
          <w:p w:rsidR="00000000" w:rsidP="00672747">
            <w:pPr>
              <w:pStyle w:val="BodyText"/>
              <w:rPr>
                <w:lang w:val="en-NZ"/>
              </w:rPr>
            </w:pPr>
            <w:r w:rsidRPr="00672747">
              <w:t>Change to Unit Sector.</w:t>
            </w:r>
          </w:p>
        </w:tc>
      </w:tr>
      <w:tr w:rsidTr="006727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2747">
            <w:pPr>
              <w:pStyle w:val="BodyText"/>
              <w:rPr>
                <w:lang w:val="en-NZ"/>
              </w:rPr>
            </w:pPr>
            <w:r w:rsidRPr="00672747">
              <w:t>Release 1</w:t>
            </w:r>
          </w:p>
        </w:tc>
        <w:tc>
          <w:tcPr>
            <w:tcW w:w="7944" w:type="dxa"/>
            <w:tcBorders>
              <w:top w:val="nil"/>
              <w:left w:val="nil"/>
              <w:bottom w:val="nil"/>
              <w:right w:val="nil"/>
            </w:tcBorders>
            <w:tcMar>
              <w:top w:w="0" w:type="dxa"/>
              <w:left w:w="62" w:type="dxa"/>
              <w:bottom w:w="0" w:type="dxa"/>
              <w:right w:w="62" w:type="dxa"/>
            </w:tcMar>
          </w:tcPr>
          <w:p w:rsidR="00000000" w:rsidRPr="00672747" w:rsidP="00672747">
            <w:pPr>
              <w:pStyle w:val="BodyText"/>
            </w:pPr>
            <w:r w:rsidRPr="00672747">
              <w:t>This version first released with CPC Construction, Plumbing and Services Training Package Release 5.0.</w:t>
            </w:r>
          </w:p>
          <w:p w:rsidR="00000000" w:rsidRPr="00672747" w:rsidP="00672747">
            <w:pPr>
              <w:pStyle w:val="BodyText"/>
            </w:pPr>
            <w:r w:rsidRPr="00672747">
              <w:t>Supersedes and equivalent to CPCCWP2002A Use waterproofing tools an</w:t>
            </w:r>
            <w:r w:rsidRPr="00672747">
              <w:t>d equipment.  Updated to meet the Standards for Training Packages 2012.</w:t>
            </w:r>
          </w:p>
        </w:tc>
      </w:tr>
    </w:tbl>
    <w:p w:rsidR="00000000" w:rsidRPr="00672747" w:rsidP="00672747">
      <w:pPr>
        <w:pStyle w:val="BodyText"/>
      </w:pPr>
    </w:p>
    <w:p w:rsidR="00000000" w:rsidRPr="00672747" w:rsidP="00672747">
      <w:pPr>
        <w:pStyle w:val="AllowPageBreak"/>
      </w:pPr>
    </w:p>
    <w:p w:rsidR="00000000" w:rsidRPr="00672747" w:rsidP="00672747">
      <w:pPr>
        <w:pStyle w:val="Heading1"/>
      </w:pPr>
      <w:bookmarkStart w:id="10" w:name="O_1290816"/>
      <w:bookmarkEnd w:id="10"/>
      <w:r w:rsidRPr="00672747">
        <w:t>Performance Evidence</w:t>
      </w:r>
    </w:p>
    <w:p w:rsidR="00000000" w:rsidRPr="00672747" w:rsidP="005A2CB2">
      <w:pPr>
        <w:pStyle w:val="BodyText"/>
      </w:pPr>
      <w:r w:rsidRPr="00672747">
        <w:t>To demonstrate competency, a candidate must satisfy all of the elements, performance criteria and foundation skills of this unit by safely and</w:t>
      </w:r>
      <w:r w:rsidRPr="00672747">
        <w:t xml:space="preserve"> effectively selecting and using tools and equipment for the preparation of the substrate and application of waterproofing for:</w:t>
      </w:r>
    </w:p>
    <w:p w:rsidR="00000000" w:rsidRPr="00672747" w:rsidP="00672747">
      <w:pPr>
        <w:pStyle w:val="ListBullet"/>
      </w:pPr>
      <w:r w:rsidRPr="00672747">
        <w:t>an internal wet area</w:t>
      </w:r>
    </w:p>
    <w:p w:rsidR="00000000" w:rsidRPr="00672747" w:rsidP="00672747">
      <w:pPr>
        <w:pStyle w:val="ListBullet"/>
      </w:pPr>
      <w:r w:rsidRPr="00672747">
        <w:t>an external wet area</w:t>
      </w:r>
    </w:p>
    <w:p w:rsidR="00000000" w:rsidRPr="00672747" w:rsidP="00672747">
      <w:pPr>
        <w:pStyle w:val="ListBullet"/>
      </w:pPr>
      <w:r w:rsidRPr="00672747">
        <w:t>a below ground level wet area</w:t>
      </w:r>
    </w:p>
    <w:p w:rsidR="00000000" w:rsidRPr="00672747" w:rsidP="00672747">
      <w:pPr>
        <w:pStyle w:val="ListBullet"/>
      </w:pPr>
      <w:r w:rsidRPr="00672747">
        <w:t>a remedial waterproofing project.</w:t>
      </w:r>
    </w:p>
    <w:p w:rsidR="00000000" w:rsidRPr="00672747" w:rsidP="005A2CB2">
      <w:pPr>
        <w:pStyle w:val="BodyText"/>
      </w:pPr>
      <w:r w:rsidRPr="00672747">
        <w:t>All work must be performed to the standard required in the workplace and must comply with laws and regulations, Australian Standards, work health and safety (WHS) and environmental requirements, manufacturers’ specifications and workplace requirements.</w:t>
      </w:r>
    </w:p>
    <w:p w:rsidR="00000000" w:rsidRPr="00672747" w:rsidP="00672747">
      <w:pPr>
        <w:pStyle w:val="Heading1"/>
      </w:pPr>
      <w:bookmarkStart w:id="11" w:name="O_1290815"/>
      <w:bookmarkEnd w:id="11"/>
      <w:r w:rsidRPr="00672747">
        <w:t>Knowledge Evidence</w:t>
      </w:r>
    </w:p>
    <w:p w:rsidR="00000000" w:rsidRPr="00672747" w:rsidP="005A2CB2">
      <w:pPr>
        <w:pStyle w:val="BodyText"/>
      </w:pPr>
      <w:r w:rsidRPr="00672747">
        <w:t>To be competent in this unit, a candidate must demonstrate knowledge of:</w:t>
      </w:r>
    </w:p>
    <w:p w:rsidR="00000000" w:rsidRPr="00672747" w:rsidP="00672747">
      <w:pPr>
        <w:pStyle w:val="ListBullet"/>
      </w:pPr>
      <w:r w:rsidRPr="00672747">
        <w:t>requirements of Australian Standards for using waterproofing tools and equipment</w:t>
      </w:r>
    </w:p>
    <w:p w:rsidR="00000000" w:rsidRPr="00672747" w:rsidP="00672747">
      <w:pPr>
        <w:pStyle w:val="ListBullet"/>
      </w:pPr>
      <w:r w:rsidRPr="00672747">
        <w:t>applications, limitations and methods of operation and maintenance</w:t>
      </w:r>
      <w:r w:rsidRPr="00672747">
        <w:t xml:space="preserve"> of hand and power tools, and equipment for waterproofing tasks</w:t>
      </w:r>
    </w:p>
    <w:p w:rsidR="00000000" w:rsidRPr="00672747" w:rsidP="00672747">
      <w:pPr>
        <w:pStyle w:val="ListBullet"/>
      </w:pPr>
      <w:r w:rsidRPr="00672747">
        <w:t>safety requirements for waterproofing tasks, including:</w:t>
      </w:r>
    </w:p>
    <w:p w:rsidR="00000000" w:rsidRPr="00672747" w:rsidP="00672747">
      <w:pPr>
        <w:pStyle w:val="ListBullet2"/>
      </w:pPr>
      <w:r w:rsidRPr="00672747">
        <w:t xml:space="preserve">job safety analyses and/or safe work method statements in accordance with Safe Work Australia </w:t>
      </w:r>
      <w:r w:rsidRPr="00672747">
        <w:rPr>
          <w:rStyle w:val="Emphasis"/>
        </w:rPr>
        <w:t>Code of Practice for Construction Work</w:t>
      </w:r>
      <w:r w:rsidRPr="00672747">
        <w:t xml:space="preserve"> or</w:t>
      </w:r>
      <w:r w:rsidRPr="00672747">
        <w:t xml:space="preserve"> state and/or territory equivalent</w:t>
      </w:r>
    </w:p>
    <w:p w:rsidR="00000000" w:rsidRPr="00672747" w:rsidP="00672747">
      <w:pPr>
        <w:pStyle w:val="ListBullet2"/>
      </w:pPr>
      <w:r w:rsidRPr="00672747">
        <w:t>safety data sheets (SDS)</w:t>
      </w:r>
    </w:p>
    <w:p w:rsidR="00000000" w:rsidRPr="00672747" w:rsidP="00672747">
      <w:pPr>
        <w:pStyle w:val="ListBullet2"/>
      </w:pPr>
      <w:r w:rsidRPr="00672747">
        <w:t>personal protective equipment (PPE)</w:t>
      </w:r>
    </w:p>
    <w:p w:rsidR="00000000" w:rsidRPr="00672747" w:rsidP="00672747">
      <w:pPr>
        <w:pStyle w:val="ListBullet"/>
      </w:pPr>
      <w:r w:rsidRPr="00672747">
        <w:t>types and uses of tools and equipment:</w:t>
      </w:r>
    </w:p>
    <w:p w:rsidR="00000000" w:rsidRPr="00672747" w:rsidP="00672747">
      <w:pPr>
        <w:pStyle w:val="ListBullet2"/>
      </w:pPr>
      <w:r w:rsidRPr="00672747">
        <w:t>angle grinders</w:t>
      </w:r>
    </w:p>
    <w:p w:rsidR="00000000" w:rsidRPr="00672747" w:rsidP="00672747">
      <w:pPr>
        <w:pStyle w:val="ListBullet2"/>
      </w:pPr>
      <w:r w:rsidRPr="00672747">
        <w:t>paint brushes and rollers</w:t>
      </w:r>
    </w:p>
    <w:p w:rsidR="00000000" w:rsidRPr="00672747" w:rsidP="00672747">
      <w:pPr>
        <w:pStyle w:val="ListBullet2"/>
      </w:pPr>
      <w:r w:rsidRPr="00672747">
        <w:t>caulking/cartridge guns</w:t>
      </w:r>
    </w:p>
    <w:p w:rsidR="00000000" w:rsidRPr="00672747" w:rsidP="00672747">
      <w:pPr>
        <w:pStyle w:val="ListBullet2"/>
      </w:pPr>
      <w:r w:rsidRPr="00672747">
        <w:t>chisels, including cold chisels</w:t>
      </w:r>
    </w:p>
    <w:p w:rsidR="00000000" w:rsidRPr="00672747" w:rsidP="00672747">
      <w:pPr>
        <w:pStyle w:val="ListBullet2"/>
      </w:pPr>
      <w:r w:rsidRPr="00672747">
        <w:t>cutting blades</w:t>
      </w:r>
    </w:p>
    <w:p w:rsidR="00000000" w:rsidRPr="00672747" w:rsidP="00672747">
      <w:pPr>
        <w:pStyle w:val="ListBullet2"/>
      </w:pPr>
      <w:r w:rsidRPr="00672747">
        <w:t>spirit, dumpy, laser and water levels</w:t>
      </w:r>
    </w:p>
    <w:p w:rsidR="00000000" w:rsidRPr="00672747" w:rsidP="00672747">
      <w:pPr>
        <w:pStyle w:val="ListBullet2"/>
      </w:pPr>
      <w:r w:rsidRPr="00672747">
        <w:t>electric drills and screwdrivers</w:t>
      </w:r>
    </w:p>
    <w:p w:rsidR="00000000" w:rsidRPr="00672747" w:rsidP="00672747">
      <w:pPr>
        <w:pStyle w:val="ListBullet2"/>
      </w:pPr>
      <w:r w:rsidRPr="00672747">
        <w:t>manual/electric hammers</w:t>
      </w:r>
    </w:p>
    <w:p w:rsidR="00000000" w:rsidRPr="00672747" w:rsidP="00672747">
      <w:pPr>
        <w:pStyle w:val="ListBullet2"/>
      </w:pPr>
      <w:r w:rsidRPr="00672747">
        <w:t>extension leads</w:t>
      </w:r>
    </w:p>
    <w:p w:rsidR="00000000" w:rsidRPr="00672747" w:rsidP="00672747">
      <w:pPr>
        <w:pStyle w:val="ListBullet2"/>
      </w:pPr>
      <w:r w:rsidRPr="00672747">
        <w:t>gas burners and torches</w:t>
      </w:r>
    </w:p>
    <w:p w:rsidR="00000000" w:rsidRPr="00672747" w:rsidP="00672747">
      <w:pPr>
        <w:pStyle w:val="ListBullet2"/>
      </w:pPr>
      <w:r w:rsidRPr="00672747">
        <w:t>measuring tapes and rules</w:t>
      </w:r>
    </w:p>
    <w:p w:rsidR="00000000" w:rsidRPr="00672747" w:rsidP="00672747">
      <w:pPr>
        <w:pStyle w:val="ListBullet2"/>
      </w:pPr>
      <w:r w:rsidRPr="00672747">
        <w:t>mixers and mixing apparatus</w:t>
      </w:r>
    </w:p>
    <w:p w:rsidR="00000000" w:rsidRPr="00672747" w:rsidP="00672747">
      <w:pPr>
        <w:pStyle w:val="ListBullet2"/>
      </w:pPr>
      <w:r w:rsidRPr="00672747">
        <w:t>moisture meters</w:t>
      </w:r>
    </w:p>
    <w:p w:rsidR="00000000" w:rsidRPr="00672747" w:rsidP="00672747">
      <w:pPr>
        <w:pStyle w:val="ListBullet2"/>
      </w:pPr>
      <w:r w:rsidRPr="00672747">
        <w:t>wet and dry film thickness gauge</w:t>
      </w:r>
    </w:p>
    <w:p w:rsidR="00000000" w:rsidRPr="00672747" w:rsidP="00672747">
      <w:pPr>
        <w:pStyle w:val="ListBullet2"/>
      </w:pPr>
      <w:r w:rsidRPr="00672747">
        <w:t>high pressure wate</w:t>
      </w:r>
      <w:r w:rsidRPr="00672747">
        <w:t>r equipment</w:t>
      </w:r>
    </w:p>
    <w:p w:rsidR="00000000" w:rsidRPr="00672747" w:rsidP="00672747">
      <w:pPr>
        <w:pStyle w:val="ListBullet2"/>
      </w:pPr>
      <w:r w:rsidRPr="00672747">
        <w:t>excavating equipment</w:t>
      </w:r>
    </w:p>
    <w:p w:rsidR="00000000" w:rsidRPr="00672747" w:rsidP="00672747">
      <w:pPr>
        <w:pStyle w:val="ListBullet2"/>
      </w:pPr>
      <w:r w:rsidRPr="00672747">
        <w:t>heat welders</w:t>
      </w:r>
    </w:p>
    <w:p w:rsidR="00000000" w:rsidRPr="00672747" w:rsidP="00672747">
      <w:pPr>
        <w:pStyle w:val="ListBullet2"/>
      </w:pPr>
      <w:r w:rsidRPr="00672747">
        <w:t>impact drills</w:t>
      </w:r>
    </w:p>
    <w:p w:rsidR="00000000" w:rsidRPr="00672747" w:rsidP="00672747">
      <w:pPr>
        <w:pStyle w:val="ListBullet2"/>
      </w:pPr>
      <w:r w:rsidRPr="00672747">
        <w:t>injection equipment</w:t>
      </w:r>
    </w:p>
    <w:p w:rsidR="00000000" w:rsidRPr="00672747" w:rsidP="00672747">
      <w:pPr>
        <w:pStyle w:val="ListBullet2"/>
      </w:pPr>
      <w:r w:rsidRPr="00672747">
        <w:t>pumps</w:t>
      </w:r>
    </w:p>
    <w:p w:rsidR="00000000" w:rsidRPr="00672747" w:rsidP="00672747">
      <w:pPr>
        <w:pStyle w:val="ListBullet2"/>
      </w:pPr>
      <w:r w:rsidRPr="00672747">
        <w:t>compressors</w:t>
      </w:r>
    </w:p>
    <w:p w:rsidR="00000000" w:rsidRPr="00672747" w:rsidP="00672747">
      <w:pPr>
        <w:pStyle w:val="ListBullet2"/>
      </w:pPr>
      <w:r w:rsidRPr="00672747">
        <w:t>vacuum pumps</w:t>
      </w:r>
    </w:p>
    <w:p w:rsidR="00000000" w:rsidRPr="00672747" w:rsidP="00672747">
      <w:pPr>
        <w:pStyle w:val="ListBullet2"/>
      </w:pPr>
      <w:r w:rsidRPr="00672747">
        <w:t>pressure rollers</w:t>
      </w:r>
    </w:p>
    <w:p w:rsidR="00000000" w:rsidRPr="00672747" w:rsidP="00672747">
      <w:pPr>
        <w:pStyle w:val="ListBullet2"/>
      </w:pPr>
      <w:r w:rsidRPr="00672747">
        <w:t>scissors</w:t>
      </w:r>
    </w:p>
    <w:p w:rsidR="00000000" w:rsidRPr="00672747" w:rsidP="00672747">
      <w:pPr>
        <w:pStyle w:val="ListBullet2"/>
      </w:pPr>
      <w:r w:rsidRPr="00672747">
        <w:t>seam probes</w:t>
      </w:r>
    </w:p>
    <w:p w:rsidR="00000000" w:rsidRPr="00672747" w:rsidP="00672747">
      <w:pPr>
        <w:pStyle w:val="ListBullet2"/>
      </w:pPr>
      <w:r w:rsidRPr="00672747">
        <w:t>solvent applicators</w:t>
      </w:r>
    </w:p>
    <w:p w:rsidR="00000000" w:rsidRPr="00672747" w:rsidP="00672747">
      <w:pPr>
        <w:pStyle w:val="ListBullet2"/>
      </w:pPr>
      <w:r w:rsidRPr="00672747">
        <w:t>straight edges</w:t>
      </w:r>
    </w:p>
    <w:p w:rsidR="00000000" w:rsidRPr="00672747" w:rsidP="00672747">
      <w:pPr>
        <w:pStyle w:val="ListBullet2"/>
      </w:pPr>
      <w:r w:rsidRPr="00672747">
        <w:t>trowels and floats</w:t>
      </w:r>
    </w:p>
    <w:p w:rsidR="00000000" w:rsidRPr="00672747" w:rsidP="00672747">
      <w:pPr>
        <w:pStyle w:val="ListBullet2"/>
      </w:pPr>
      <w:r w:rsidRPr="00672747">
        <w:t>personal protective equipment (PPE).</w:t>
      </w:r>
    </w:p>
    <w:p w:rsidR="00000000" w:rsidRPr="00672747" w:rsidP="00672747">
      <w:pPr>
        <w:pStyle w:val="AllowPageBreak"/>
      </w:pPr>
    </w:p>
    <w:p w:rsidR="00000000" w:rsidRPr="00672747" w:rsidP="00672747">
      <w:pPr>
        <w:pStyle w:val="Heading1"/>
      </w:pPr>
      <w:bookmarkStart w:id="12" w:name="O_1290814"/>
      <w:bookmarkEnd w:id="12"/>
      <w:r w:rsidRPr="00672747">
        <w:t>Assessment Conditions</w:t>
      </w:r>
    </w:p>
    <w:p w:rsidR="00000000" w:rsidRPr="00672747" w:rsidP="005A2CB2">
      <w:pPr>
        <w:pStyle w:val="BodyText"/>
      </w:pPr>
      <w:r w:rsidRPr="00672747">
        <w:t>Assessors must meet the requirements for assessors contained in the Standards for Registered Training Organisations.</w:t>
      </w:r>
    </w:p>
    <w:p w:rsidR="00000000" w:rsidRPr="00672747" w:rsidP="005A2CB2">
      <w:pPr>
        <w:pStyle w:val="BodyText"/>
      </w:pPr>
      <w:r w:rsidRPr="00672747">
        <w:t>This unit must be assessed in the workplace or a close simulation using realistic workplace conditions, mate</w:t>
      </w:r>
      <w:r w:rsidRPr="00672747">
        <w:t xml:space="preserve">rials, activities, responsibilities, procedures, safety requirements and environmental considerations. </w:t>
      </w:r>
    </w:p>
    <w:p w:rsidR="00000000" w:rsidRPr="00672747" w:rsidP="00672747">
      <w:pPr>
        <w:pStyle w:val="Heading1"/>
      </w:pPr>
      <w:bookmarkStart w:id="13" w:name="O_1290827"/>
      <w:bookmarkEnd w:id="13"/>
      <w:r w:rsidRPr="00672747">
        <w:t>Links</w:t>
      </w:r>
    </w:p>
    <w:p w:rsidR="00000000" w:rsidRPr="00672747" w:rsidP="005A2CB2">
      <w:pPr>
        <w:pStyle w:val="BodyText"/>
      </w:pPr>
      <w:r w:rsidRPr="0067274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40E05">
        <w:rPr>
          <w:rStyle w:val="Hyperlink"/>
        </w:rPr>
        <w:t>https://vetnet.gov.au/Pages/TrainingDocs.aspx?q=7e15fa6a-68b8-4097-b099-030a5569b1ad</w:t>
      </w:r>
      <w:r>
        <w:fldChar w:fldCharType="end"/>
      </w:r>
    </w:p>
    <w:p w:rsidR="00000000" w:rsidRPr="00672747" w:rsidP="00672747"/>
    <w:sectPr w:rsidSect="006727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7" w:rsidRPr="005A2CB2" w:rsidP="005A2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B2" w:rsidP="00672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CB2" w:rsidP="006727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A2CB2" w:rsidP="006727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7" w:rsidP="00672747">
    <w:pPr>
      <w:pStyle w:val="Footer"/>
      <w:framePr w:wrap="around"/>
    </w:pPr>
    <w:r>
      <w:fldChar w:fldCharType="begin"/>
    </w:r>
    <w:r>
      <w:instrText xml:space="preserve"> DOCPROPERTY  Subject  \* MERGEFORMAT </w:instrText>
    </w:r>
    <w:r>
      <w:fldChar w:fldCharType="separate"/>
    </w:r>
    <w:r w:rsidR="005A2CB2">
      <w:t>Approved</w:t>
    </w:r>
    <w:r w:rsidR="005A2CB2">
      <w:fldChar w:fldCharType="end"/>
    </w:r>
    <w:r>
      <w:tab/>
      <w:t xml:space="preserve">Page </w:t>
    </w:r>
    <w:r>
      <w:fldChar w:fldCharType="begin"/>
    </w:r>
    <w:r>
      <w:instrText xml:space="preserve"> PAGE  \* Arabic  \* MERGEFORMAT </w:instrText>
    </w:r>
    <w:r>
      <w:fldChar w:fldCharType="separate"/>
    </w:r>
    <w:r w:rsidR="005A2C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CB2">
      <w:rPr>
        <w:noProof/>
      </w:rPr>
      <w:t>4</w:t>
    </w:r>
    <w:r>
      <w:rPr>
        <w:noProof/>
      </w:rPr>
      <w:fldChar w:fldCharType="end"/>
    </w:r>
  </w:p>
  <w:p w:rsidR="00672747" w:rsidP="00672747">
    <w:pPr>
      <w:pStyle w:val="Footer"/>
      <w:framePr w:wrap="around"/>
    </w:pPr>
    <w:r>
      <w:t xml:space="preserve">© Commonwealth of Australia, </w:t>
    </w:r>
    <w:r>
      <w:fldChar w:fldCharType="begin"/>
    </w:r>
    <w:r>
      <w:instrText xml:space="preserve"> DATE  \@ "yyyy"  \* MERGEFORMAT </w:instrText>
    </w:r>
    <w:r>
      <w:fldChar w:fldCharType="separate"/>
    </w:r>
    <w:r w:rsidR="005A2CB2">
      <w:rPr>
        <w:noProof/>
      </w:rPr>
      <w:t>2025</w:t>
    </w:r>
    <w:r>
      <w:fldChar w:fldCharType="end"/>
    </w:r>
    <w:r>
      <w:tab/>
    </w:r>
    <w:r>
      <w:fldChar w:fldCharType="begin"/>
    </w:r>
    <w:r>
      <w:instrText xml:space="preserve"> DOCPROPERTY  Author  \* MERGEFORMAT </w:instrText>
    </w:r>
    <w:r>
      <w:fldChar w:fldCharType="separate"/>
    </w:r>
    <w:r w:rsidR="005A2CB2">
      <w:t>BuildSkills Australia</w:t>
    </w:r>
    <w:r w:rsidR="005A2CB2">
      <w:fldChar w:fldCharType="end"/>
    </w:r>
  </w:p>
  <w:p w:rsidR="00672747" w:rsidP="00672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747" w:rsidRPr="005A2CB2" w:rsidP="005A2C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B2" w:rsidRPr="002D2AF8" w:rsidP="00672747">
    <w:pPr>
      <w:pStyle w:val="Header"/>
      <w:framePr w:wrap="around"/>
    </w:pPr>
    <w:r>
      <w:fldChar w:fldCharType="begin"/>
    </w:r>
    <w:r>
      <w:instrText xml:space="preserve"> TITLE   \* MERGEFORMAT </w:instrText>
    </w:r>
    <w:r>
      <w:fldChar w:fldCharType="separate"/>
    </w:r>
    <w:r>
      <w:t>CPCCWP2002 Use waterproofing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2CB2" w:rsidP="006727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47" w:rsidRPr="002D2AF8" w:rsidP="00672747">
    <w:pPr>
      <w:pStyle w:val="Header"/>
      <w:framePr w:wrap="around"/>
    </w:pPr>
    <w:r>
      <w:fldChar w:fldCharType="begin"/>
    </w:r>
    <w:r>
      <w:instrText xml:space="preserve"> TITLE   \* MERGEFORMAT </w:instrText>
    </w:r>
    <w:r>
      <w:fldChar w:fldCharType="separate"/>
    </w:r>
    <w:r w:rsidR="005A2CB2">
      <w:t>CPCCWP2002 Use waterproofing tools and equipment</w:t>
    </w:r>
    <w:r w:rsidR="005A2CB2">
      <w:fldChar w:fldCharType="end"/>
    </w:r>
    <w:r>
      <w:tab/>
      <w:t xml:space="preserve">Date this document was generated: </w:t>
    </w:r>
    <w:r>
      <w:fldChar w:fldCharType="begin"/>
    </w:r>
    <w:r>
      <w:instrText xml:space="preserve"> CREATEDATE  \@ "d MMMM yyyy"  \* MERGEFORMAT </w:instrText>
    </w:r>
    <w:r>
      <w:fldChar w:fldCharType="separate"/>
    </w:r>
    <w:r w:rsidR="005A2CB2">
      <w:rPr>
        <w:noProof/>
      </w:rPr>
      <w:t>2 March 2025</w:t>
    </w:r>
    <w:r>
      <w:fldChar w:fldCharType="end"/>
    </w:r>
  </w:p>
  <w:p w:rsidR="00672747" w:rsidP="00672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86A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E3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08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747"/>
    <w:pPr>
      <w:spacing w:before="360" w:after="60"/>
      <w:outlineLvl w:val="0"/>
    </w:pPr>
    <w:rPr>
      <w:sz w:val="32"/>
    </w:rPr>
  </w:style>
  <w:style w:type="paragraph" w:styleId="Heading2">
    <w:name w:val="heading 2"/>
    <w:basedOn w:val="HeadingBase"/>
    <w:next w:val="BodyText"/>
    <w:link w:val="Heading2Char"/>
    <w:qFormat/>
    <w:rsid w:val="00672747"/>
    <w:pPr>
      <w:keepLines/>
      <w:spacing w:before="240" w:after="120"/>
      <w:outlineLvl w:val="1"/>
    </w:pPr>
    <w:rPr>
      <w:sz w:val="28"/>
      <w:szCs w:val="40"/>
    </w:rPr>
  </w:style>
  <w:style w:type="paragraph" w:styleId="Heading3">
    <w:name w:val="heading 3"/>
    <w:basedOn w:val="HeadingBase"/>
    <w:next w:val="BodyText"/>
    <w:link w:val="Heading3Char"/>
    <w:qFormat/>
    <w:rsid w:val="00672747"/>
    <w:pPr>
      <w:spacing w:before="180" w:after="120"/>
      <w:outlineLvl w:val="2"/>
    </w:pPr>
    <w:rPr>
      <w:spacing w:val="-10"/>
      <w:kern w:val="32"/>
    </w:rPr>
  </w:style>
  <w:style w:type="paragraph" w:styleId="Heading4">
    <w:name w:val="heading 4"/>
    <w:basedOn w:val="HeadingBase"/>
    <w:next w:val="BodyText"/>
    <w:link w:val="Heading4Char"/>
    <w:qFormat/>
    <w:rsid w:val="00672747"/>
    <w:pPr>
      <w:spacing w:before="160" w:after="120"/>
      <w:outlineLvl w:val="3"/>
    </w:pPr>
    <w:rPr>
      <w:sz w:val="22"/>
    </w:rPr>
  </w:style>
  <w:style w:type="paragraph" w:styleId="Heading5">
    <w:name w:val="heading 5"/>
    <w:basedOn w:val="HeadingBase"/>
    <w:next w:val="Normal"/>
    <w:link w:val="Heading5Char"/>
    <w:qFormat/>
    <w:rsid w:val="00672747"/>
    <w:pPr>
      <w:spacing w:before="80"/>
      <w:outlineLvl w:val="4"/>
    </w:pPr>
    <w:rPr>
      <w:color w:val="918585"/>
      <w:sz w:val="20"/>
    </w:rPr>
  </w:style>
  <w:style w:type="paragraph" w:styleId="Heading6">
    <w:name w:val="heading 6"/>
    <w:basedOn w:val="HeadingBase"/>
    <w:next w:val="Normal"/>
    <w:link w:val="Heading6Char"/>
    <w:qFormat/>
    <w:rsid w:val="00672747"/>
    <w:pPr>
      <w:spacing w:before="60"/>
      <w:outlineLvl w:val="5"/>
    </w:pPr>
    <w:rPr>
      <w:color w:val="918585"/>
      <w:sz w:val="20"/>
    </w:rPr>
  </w:style>
  <w:style w:type="paragraph" w:styleId="Heading7">
    <w:name w:val="heading 7"/>
    <w:basedOn w:val="Normal"/>
    <w:next w:val="Normal"/>
    <w:link w:val="Heading7Char"/>
    <w:qFormat/>
    <w:rsid w:val="00672747"/>
    <w:pPr>
      <w:ind w:left="720"/>
      <w:outlineLvl w:val="6"/>
    </w:pPr>
    <w:rPr>
      <w:i/>
    </w:rPr>
  </w:style>
  <w:style w:type="paragraph" w:styleId="Heading8">
    <w:name w:val="heading 8"/>
    <w:basedOn w:val="Normal"/>
    <w:next w:val="Normal"/>
    <w:link w:val="Heading8Char"/>
    <w:qFormat/>
    <w:rsid w:val="00672747"/>
    <w:pPr>
      <w:ind w:left="720"/>
      <w:outlineLvl w:val="7"/>
    </w:pPr>
    <w:rPr>
      <w:i/>
    </w:rPr>
  </w:style>
  <w:style w:type="paragraph" w:styleId="Heading9">
    <w:name w:val="heading 9"/>
    <w:basedOn w:val="Normal"/>
    <w:next w:val="Normal"/>
    <w:link w:val="Heading9Char"/>
    <w:qFormat/>
    <w:rsid w:val="00672747"/>
    <w:pPr>
      <w:ind w:left="720"/>
      <w:outlineLvl w:val="8"/>
    </w:pPr>
    <w:rPr>
      <w:i/>
    </w:rPr>
  </w:style>
  <w:style w:type="character" w:default="1" w:styleId="DefaultParagraphFont">
    <w:name w:val="Default Paragraph Font"/>
    <w:uiPriority w:val="1"/>
    <w:unhideWhenUsed/>
    <w:rsid w:val="00672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747"/>
  </w:style>
  <w:style w:type="character" w:customStyle="1" w:styleId="Heading1Char">
    <w:name w:val="Heading 1 Char"/>
    <w:basedOn w:val="DefaultParagraphFont"/>
    <w:link w:val="Heading1"/>
    <w:rsid w:val="00672747"/>
    <w:rPr>
      <w:rFonts w:ascii="Times New Roman" w:eastAsia="Times New Roman" w:hAnsi="Times New Roman" w:cs="Times New Roman"/>
      <w:b/>
      <w:sz w:val="32"/>
      <w:szCs w:val="20"/>
      <w:lang w:eastAsia="en-US"/>
    </w:rPr>
  </w:style>
  <w:style w:type="paragraph" w:styleId="BodyText">
    <w:name w:val="Body Text"/>
    <w:basedOn w:val="Normal"/>
    <w:link w:val="BodyTextChar"/>
    <w:rsid w:val="00672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747"/>
    <w:rPr>
      <w:rFonts w:ascii="Times New Roman" w:eastAsia="Times New Roman" w:hAnsi="Times New Roman" w:cs="Times New Roman"/>
      <w:sz w:val="24"/>
      <w:lang w:eastAsia="en-US"/>
    </w:rPr>
  </w:style>
  <w:style w:type="paragraph" w:styleId="ListBullet">
    <w:name w:val="List Bullet"/>
    <w:basedOn w:val="List"/>
    <w:rsid w:val="00672747"/>
    <w:pPr>
      <w:numPr>
        <w:numId w:val="12"/>
      </w:numPr>
      <w:tabs>
        <w:tab w:val="clear" w:pos="340"/>
      </w:tabs>
      <w:spacing w:before="40" w:after="40"/>
    </w:pPr>
  </w:style>
  <w:style w:type="paragraph" w:styleId="ListBullet2">
    <w:name w:val="List Bullet 2"/>
    <w:basedOn w:val="List2"/>
    <w:rsid w:val="00672747"/>
    <w:pPr>
      <w:numPr>
        <w:numId w:val="13"/>
      </w:numPr>
      <w:tabs>
        <w:tab w:val="clear" w:pos="680"/>
      </w:tabs>
    </w:pPr>
  </w:style>
  <w:style w:type="character" w:styleId="Emphasis">
    <w:name w:val="Emphasis"/>
    <w:basedOn w:val="DefaultParagraphFont"/>
    <w:qFormat/>
    <w:rsid w:val="00672747"/>
    <w:rPr>
      <w:i/>
    </w:rPr>
  </w:style>
  <w:style w:type="paragraph" w:customStyle="1" w:styleId="SuperHeading">
    <w:name w:val="SuperHeading"/>
    <w:basedOn w:val="Normal"/>
    <w:rsid w:val="00672747"/>
    <w:pPr>
      <w:spacing w:before="240" w:after="120"/>
      <w:outlineLvl w:val="0"/>
    </w:pPr>
    <w:rPr>
      <w:rFonts w:ascii="Times New Roman" w:hAnsi="Times New Roman"/>
      <w:b/>
      <w:sz w:val="32"/>
    </w:rPr>
  </w:style>
  <w:style w:type="paragraph" w:customStyle="1" w:styleId="AllowPageBreak">
    <w:name w:val="AllowPageBreak"/>
    <w:rsid w:val="00672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747"/>
    <w:rPr>
      <w:rFonts w:ascii="Courier New" w:eastAsia="Times New Roman" w:hAnsi="Courier New" w:cs="Times New Roman"/>
      <w:i/>
      <w:szCs w:val="20"/>
      <w:lang w:eastAsia="en-US"/>
    </w:rPr>
  </w:style>
  <w:style w:type="paragraph" w:customStyle="1" w:styleId="HeadingBase">
    <w:name w:val="Heading Base"/>
    <w:rsid w:val="00672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747"/>
    <w:pPr>
      <w:tabs>
        <w:tab w:val="right" w:leader="dot" w:pos="9072"/>
      </w:tabs>
      <w:ind w:left="567"/>
    </w:pPr>
    <w:rPr>
      <w:szCs w:val="22"/>
    </w:rPr>
  </w:style>
  <w:style w:type="paragraph" w:customStyle="1" w:styleId="TOCBase">
    <w:name w:val="TOC Base"/>
    <w:rsid w:val="00672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747"/>
    <w:pPr>
      <w:tabs>
        <w:tab w:val="right" w:leader="dot" w:pos="9072"/>
      </w:tabs>
      <w:spacing w:before="40" w:after="40"/>
      <w:ind w:left="284"/>
    </w:pPr>
    <w:rPr>
      <w:rFonts w:ascii="Times New Roman" w:hAnsi="Times New Roman"/>
    </w:rPr>
  </w:style>
  <w:style w:type="paragraph" w:styleId="TOC1">
    <w:name w:val="toc 1"/>
    <w:basedOn w:val="TOCBase"/>
    <w:next w:val="Normal"/>
    <w:rsid w:val="00672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747"/>
    <w:rPr>
      <w:rFonts w:ascii="Times New Roman" w:eastAsia="Times New Roman" w:hAnsi="Times New Roman" w:cs="Times New Roman"/>
      <w:sz w:val="16"/>
      <w:lang w:eastAsia="en-US"/>
    </w:rPr>
  </w:style>
  <w:style w:type="paragraph" w:styleId="Title">
    <w:name w:val="Title"/>
    <w:basedOn w:val="HeadingBase"/>
    <w:link w:val="TitleChar"/>
    <w:qFormat/>
    <w:rsid w:val="00672747"/>
    <w:pPr>
      <w:spacing w:before="5040"/>
      <w:jc w:val="center"/>
    </w:pPr>
    <w:rPr>
      <w:sz w:val="48"/>
      <w:szCs w:val="72"/>
      <w:lang w:val="en-US"/>
    </w:rPr>
  </w:style>
  <w:style w:type="character" w:customStyle="1" w:styleId="TitleChar">
    <w:name w:val="Title Char"/>
    <w:basedOn w:val="DefaultParagraphFont"/>
    <w:link w:val="Title"/>
    <w:rsid w:val="00672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747"/>
    <w:pPr>
      <w:tabs>
        <w:tab w:val="left" w:pos="3600"/>
        <w:tab w:val="left" w:pos="3958"/>
      </w:tabs>
    </w:pPr>
  </w:style>
  <w:style w:type="paragraph" w:styleId="List">
    <w:name w:val="List"/>
    <w:basedOn w:val="BodyText"/>
    <w:next w:val="BodyText"/>
    <w:rsid w:val="00672747"/>
    <w:pPr>
      <w:tabs>
        <w:tab w:val="left" w:pos="340"/>
      </w:tabs>
      <w:spacing w:before="60" w:after="60"/>
      <w:ind w:left="340" w:hanging="340"/>
    </w:pPr>
  </w:style>
  <w:style w:type="paragraph" w:customStyle="1" w:styleId="Note">
    <w:name w:val="Note"/>
    <w:basedOn w:val="BodyText"/>
    <w:rsid w:val="006727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2747"/>
    <w:rPr>
      <w:b/>
      <w:spacing w:val="0"/>
    </w:rPr>
  </w:style>
  <w:style w:type="paragraph" w:customStyle="1" w:styleId="SuperTitle">
    <w:name w:val="SuperTitle"/>
    <w:basedOn w:val="Title"/>
    <w:rsid w:val="00672747"/>
    <w:pPr>
      <w:framePr w:wrap="auto" w:hAnchor="text" w:y="6049"/>
    </w:pPr>
    <w:rPr>
      <w:color w:val="000000"/>
      <w:sz w:val="40"/>
    </w:rPr>
  </w:style>
  <w:style w:type="paragraph" w:customStyle="1" w:styleId="TOCTitle">
    <w:name w:val="TOCTitle"/>
    <w:basedOn w:val="Heading1"/>
    <w:rsid w:val="00672747"/>
    <w:pPr>
      <w:spacing w:after="240"/>
      <w:jc w:val="center"/>
      <w:outlineLvl w:val="9"/>
    </w:pPr>
    <w:rPr>
      <w:caps/>
    </w:rPr>
  </w:style>
  <w:style w:type="paragraph" w:customStyle="1" w:styleId="Version">
    <w:name w:val="Version"/>
    <w:rsid w:val="00672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747"/>
    <w:pPr>
      <w:keepNext w:val="0"/>
      <w:tabs>
        <w:tab w:val="right" w:pos="4176"/>
      </w:tabs>
      <w:ind w:left="198" w:hanging="198"/>
    </w:pPr>
    <w:rPr>
      <w:rFonts w:ascii="Garamond" w:hAnsi="Garamond"/>
    </w:rPr>
  </w:style>
  <w:style w:type="paragraph" w:styleId="IndexHeading">
    <w:name w:val="index heading"/>
    <w:basedOn w:val="Normal"/>
    <w:next w:val="Index1"/>
    <w:semiHidden/>
    <w:rsid w:val="00672747"/>
    <w:pPr>
      <w:spacing w:before="120" w:after="120"/>
    </w:pPr>
    <w:rPr>
      <w:rFonts w:ascii="Arial" w:hAnsi="Arial"/>
      <w:b/>
      <w:color w:val="918585"/>
      <w:sz w:val="24"/>
    </w:rPr>
  </w:style>
  <w:style w:type="paragraph" w:styleId="Header">
    <w:name w:val="header"/>
    <w:basedOn w:val="Normal"/>
    <w:link w:val="HeaderChar"/>
    <w:rsid w:val="00672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747"/>
    <w:rPr>
      <w:rFonts w:ascii="Times New Roman" w:eastAsia="Times New Roman" w:hAnsi="Times New Roman" w:cs="Times New Roman"/>
      <w:sz w:val="16"/>
      <w:szCs w:val="20"/>
      <w:lang w:val="en-GB" w:eastAsia="en-US"/>
    </w:rPr>
  </w:style>
  <w:style w:type="paragraph" w:customStyle="1" w:styleId="Chapter">
    <w:name w:val="Chapter"/>
    <w:basedOn w:val="Normal"/>
    <w:rsid w:val="00672747"/>
    <w:pPr>
      <w:spacing w:before="240"/>
    </w:pPr>
    <w:rPr>
      <w:rFonts w:ascii="Times New Roman" w:hAnsi="Times New Roman"/>
      <w:smallCaps/>
      <w:spacing w:val="80"/>
      <w:sz w:val="28"/>
    </w:rPr>
  </w:style>
  <w:style w:type="paragraph" w:customStyle="1" w:styleId="InChapter">
    <w:name w:val="InChapter"/>
    <w:basedOn w:val="Heading3"/>
    <w:rsid w:val="00672747"/>
    <w:pPr>
      <w:spacing w:after="240"/>
      <w:outlineLvl w:val="9"/>
    </w:pPr>
    <w:rPr>
      <w:noProof/>
    </w:rPr>
  </w:style>
  <w:style w:type="paragraph" w:styleId="Index2">
    <w:name w:val="index 2"/>
    <w:basedOn w:val="Normal"/>
    <w:next w:val="Normal"/>
    <w:semiHidden/>
    <w:rsid w:val="00672747"/>
    <w:pPr>
      <w:tabs>
        <w:tab w:val="right" w:pos="4176"/>
      </w:tabs>
      <w:ind w:left="568" w:hanging="284"/>
    </w:pPr>
    <w:rPr>
      <w:rFonts w:ascii="Garamond" w:hAnsi="Garamond"/>
    </w:rPr>
  </w:style>
  <w:style w:type="paragraph" w:customStyle="1" w:styleId="Byline">
    <w:name w:val="Byline"/>
    <w:rsid w:val="00672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747"/>
    <w:pPr>
      <w:tabs>
        <w:tab w:val="clear" w:pos="3600"/>
        <w:tab w:val="clear" w:pos="3958"/>
      </w:tabs>
      <w:jc w:val="right"/>
    </w:pPr>
  </w:style>
  <w:style w:type="paragraph" w:styleId="Caption">
    <w:name w:val="caption"/>
    <w:basedOn w:val="BodyText"/>
    <w:next w:val="Normal"/>
    <w:qFormat/>
    <w:rsid w:val="00672747"/>
    <w:pPr>
      <w:framePr w:w="2268" w:hSpace="181" w:vSpace="181" w:wrap="around" w:vAnchor="text" w:hAnchor="page" w:x="1135" w:y="285" w:anchorLock="1"/>
    </w:pPr>
    <w:rPr>
      <w:i/>
    </w:rPr>
  </w:style>
  <w:style w:type="paragraph" w:customStyle="1" w:styleId="MiniTOCTitle">
    <w:name w:val="MiniTOCTitle"/>
    <w:basedOn w:val="Heading4"/>
    <w:rsid w:val="00672747"/>
    <w:pPr>
      <w:spacing w:before="240"/>
      <w:outlineLvl w:val="9"/>
    </w:pPr>
    <w:rPr>
      <w:noProof/>
      <w:sz w:val="24"/>
    </w:rPr>
  </w:style>
  <w:style w:type="paragraph" w:customStyle="1" w:styleId="MiniTOCItem">
    <w:name w:val="MiniTOCItem"/>
    <w:basedOn w:val="ListBullet"/>
    <w:rsid w:val="00672747"/>
    <w:pPr>
      <w:numPr>
        <w:numId w:val="0"/>
      </w:numPr>
      <w:tabs>
        <w:tab w:val="right" w:leader="dot" w:pos="6521"/>
      </w:tabs>
      <w:spacing w:before="0" w:after="0"/>
    </w:pPr>
  </w:style>
  <w:style w:type="paragraph" w:customStyle="1" w:styleId="TOFTitle">
    <w:name w:val="TOFTitle"/>
    <w:basedOn w:val="TOCTitle"/>
    <w:rsid w:val="00672747"/>
  </w:style>
  <w:style w:type="paragraph" w:styleId="TableofFigures">
    <w:name w:val="table of figures"/>
    <w:basedOn w:val="Normal"/>
    <w:next w:val="Normal"/>
    <w:semiHidden/>
    <w:rsid w:val="00672747"/>
    <w:pPr>
      <w:tabs>
        <w:tab w:val="right" w:leader="dot" w:pos="9072"/>
      </w:tabs>
      <w:ind w:left="970" w:hanging="403"/>
    </w:pPr>
    <w:rPr>
      <w:rFonts w:ascii="Times New Roman" w:hAnsi="Times New Roman"/>
      <w:b/>
    </w:rPr>
  </w:style>
  <w:style w:type="paragraph" w:styleId="ListNumber">
    <w:name w:val="List Number"/>
    <w:basedOn w:val="List"/>
    <w:rsid w:val="00672747"/>
    <w:pPr>
      <w:numPr>
        <w:numId w:val="15"/>
      </w:numPr>
      <w:tabs>
        <w:tab w:val="clear" w:pos="340"/>
      </w:tabs>
    </w:pPr>
  </w:style>
  <w:style w:type="character" w:customStyle="1" w:styleId="WingdingSymbols">
    <w:name w:val="Wingding Symbols"/>
    <w:rsid w:val="00672747"/>
    <w:rPr>
      <w:rFonts w:ascii="Wingdings" w:hAnsi="Wingdings"/>
    </w:rPr>
  </w:style>
  <w:style w:type="paragraph" w:customStyle="1" w:styleId="TableHeading">
    <w:name w:val="Table Heading"/>
    <w:basedOn w:val="HeadingBase"/>
    <w:rsid w:val="00672747"/>
    <w:pPr>
      <w:keepLines/>
      <w:pBdr>
        <w:bottom w:val="single" w:sz="6" w:space="1" w:color="918585"/>
      </w:pBdr>
      <w:spacing w:before="240"/>
    </w:pPr>
  </w:style>
  <w:style w:type="character" w:customStyle="1" w:styleId="HotSpot">
    <w:name w:val="HotSpot"/>
    <w:rsid w:val="00672747"/>
    <w:rPr>
      <w:color w:val="0033CC"/>
      <w:u w:val="none"/>
    </w:rPr>
  </w:style>
  <w:style w:type="paragraph" w:customStyle="1" w:styleId="BodyTextRight">
    <w:name w:val="Body Text Right"/>
    <w:basedOn w:val="BodyText"/>
    <w:rsid w:val="00672747"/>
    <w:pPr>
      <w:spacing w:before="0" w:after="0"/>
      <w:jc w:val="right"/>
    </w:pPr>
  </w:style>
  <w:style w:type="paragraph" w:styleId="Index3">
    <w:name w:val="index 3"/>
    <w:basedOn w:val="ListNumber2"/>
    <w:next w:val="Normal"/>
    <w:semiHidden/>
    <w:rsid w:val="00672747"/>
    <w:pPr>
      <w:numPr>
        <w:numId w:val="0"/>
      </w:numPr>
      <w:tabs>
        <w:tab w:val="right" w:leader="dot" w:pos="4176"/>
      </w:tabs>
    </w:pPr>
  </w:style>
  <w:style w:type="paragraph" w:styleId="ListNumber2">
    <w:name w:val="List Number 2"/>
    <w:basedOn w:val="List2"/>
    <w:rsid w:val="00672747"/>
    <w:pPr>
      <w:numPr>
        <w:numId w:val="10"/>
      </w:numPr>
      <w:tabs>
        <w:tab w:val="clear" w:pos="1060"/>
      </w:tabs>
    </w:pPr>
  </w:style>
  <w:style w:type="paragraph" w:customStyle="1" w:styleId="MarginNote">
    <w:name w:val="Margin Note"/>
    <w:basedOn w:val="BodyText"/>
    <w:rsid w:val="00672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747"/>
    <w:rPr>
      <w:sz w:val="32"/>
    </w:rPr>
  </w:style>
  <w:style w:type="paragraph" w:customStyle="1" w:styleId="HeadingProcedure">
    <w:name w:val="Heading Procedure"/>
    <w:basedOn w:val="HeadingBase"/>
    <w:next w:val="Normal"/>
    <w:rsid w:val="00672747"/>
    <w:pPr>
      <w:tabs>
        <w:tab w:val="left" w:pos="0"/>
      </w:tabs>
      <w:spacing w:before="120" w:after="60"/>
    </w:pPr>
    <w:rPr>
      <w:i/>
      <w:color w:val="918585"/>
      <w:sz w:val="22"/>
    </w:rPr>
  </w:style>
  <w:style w:type="paragraph" w:customStyle="1" w:styleId="TableBodyText">
    <w:name w:val="Table Body Text"/>
    <w:basedOn w:val="BodyText"/>
    <w:rsid w:val="00672747"/>
    <w:pPr>
      <w:spacing w:before="60" w:after="60"/>
    </w:pPr>
  </w:style>
  <w:style w:type="paragraph" w:styleId="ListContinue">
    <w:name w:val="List Continue"/>
    <w:basedOn w:val="List"/>
    <w:rsid w:val="00672747"/>
    <w:pPr>
      <w:ind w:firstLine="0"/>
    </w:pPr>
  </w:style>
  <w:style w:type="paragraph" w:customStyle="1" w:styleId="ListNote">
    <w:name w:val="List Note"/>
    <w:basedOn w:val="List"/>
    <w:rsid w:val="00672747"/>
    <w:pPr>
      <w:pBdr>
        <w:top w:val="single" w:sz="6" w:space="2" w:color="918585"/>
        <w:bottom w:val="single" w:sz="6" w:space="2" w:color="918585"/>
      </w:pBdr>
      <w:tabs>
        <w:tab w:val="left" w:pos="1021"/>
      </w:tabs>
      <w:ind w:firstLine="0"/>
    </w:pPr>
  </w:style>
  <w:style w:type="paragraph" w:customStyle="1" w:styleId="Warning">
    <w:name w:val="Warning"/>
    <w:basedOn w:val="BodyText"/>
    <w:rsid w:val="00672747"/>
    <w:pPr>
      <w:shd w:val="clear" w:color="auto" w:fill="D9D9D9"/>
      <w:tabs>
        <w:tab w:val="left" w:pos="992"/>
      </w:tabs>
      <w:ind w:left="119" w:right="119"/>
    </w:pPr>
    <w:rPr>
      <w:sz w:val="20"/>
    </w:rPr>
  </w:style>
  <w:style w:type="paragraph" w:customStyle="1" w:styleId="MarginIcons">
    <w:name w:val="Margin Icons"/>
    <w:basedOn w:val="BodyText"/>
    <w:rsid w:val="00672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747"/>
    <w:rPr>
      <w:rFonts w:ascii="Courier New" w:hAnsi="Courier New"/>
    </w:rPr>
  </w:style>
  <w:style w:type="paragraph" w:customStyle="1" w:styleId="NoteBullet">
    <w:name w:val="Note Bullet"/>
    <w:basedOn w:val="Note"/>
    <w:rsid w:val="00672747"/>
    <w:pPr>
      <w:tabs>
        <w:tab w:val="clear" w:pos="680"/>
      </w:tabs>
      <w:spacing w:before="60" w:after="60"/>
    </w:pPr>
  </w:style>
  <w:style w:type="paragraph" w:customStyle="1" w:styleId="SubHeading2">
    <w:name w:val="SubHeading2"/>
    <w:basedOn w:val="HeadingBase"/>
    <w:rsid w:val="00672747"/>
    <w:pPr>
      <w:spacing w:before="240" w:after="60"/>
    </w:pPr>
    <w:rPr>
      <w:sz w:val="20"/>
    </w:rPr>
  </w:style>
  <w:style w:type="paragraph" w:customStyle="1" w:styleId="SubHeading1">
    <w:name w:val="SubHeading1"/>
    <w:basedOn w:val="HeadingBase"/>
    <w:rsid w:val="00672747"/>
    <w:pPr>
      <w:spacing w:before="240" w:after="60"/>
    </w:pPr>
    <w:rPr>
      <w:color w:val="918585"/>
      <w:sz w:val="22"/>
    </w:rPr>
  </w:style>
  <w:style w:type="paragraph" w:customStyle="1" w:styleId="SideHeading">
    <w:name w:val="Side Heading"/>
    <w:basedOn w:val="HeadingBase"/>
    <w:rsid w:val="00672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747"/>
    <w:pPr>
      <w:tabs>
        <w:tab w:val="num" w:pos="360"/>
      </w:tabs>
    </w:pPr>
  </w:style>
  <w:style w:type="paragraph" w:styleId="PlainText">
    <w:name w:val="Plain Text"/>
    <w:basedOn w:val="Normal"/>
    <w:link w:val="PlainTextChar"/>
    <w:rsid w:val="00672747"/>
    <w:rPr>
      <w:sz w:val="20"/>
    </w:rPr>
  </w:style>
  <w:style w:type="character" w:customStyle="1" w:styleId="PlainTextChar">
    <w:name w:val="Plain Text Char"/>
    <w:basedOn w:val="DefaultParagraphFont"/>
    <w:link w:val="PlainText"/>
    <w:rsid w:val="00672747"/>
    <w:rPr>
      <w:rFonts w:ascii="Courier New" w:eastAsia="Times New Roman" w:hAnsi="Courier New" w:cs="Times New Roman"/>
      <w:sz w:val="20"/>
      <w:szCs w:val="20"/>
      <w:lang w:eastAsia="en-US"/>
    </w:rPr>
  </w:style>
  <w:style w:type="character" w:customStyle="1" w:styleId="MenuOption">
    <w:name w:val="Menu Option"/>
    <w:basedOn w:val="DefaultParagraphFont"/>
    <w:rsid w:val="00672747"/>
    <w:rPr>
      <w:b/>
      <w:smallCaps/>
    </w:rPr>
  </w:style>
  <w:style w:type="paragraph" w:customStyle="1" w:styleId="TableListNumber">
    <w:name w:val="Table List Number"/>
    <w:basedOn w:val="ListNumber"/>
    <w:rsid w:val="00672747"/>
    <w:pPr>
      <w:numPr>
        <w:numId w:val="0"/>
      </w:numPr>
    </w:pPr>
  </w:style>
  <w:style w:type="paragraph" w:styleId="TOC4">
    <w:name w:val="toc 4"/>
    <w:basedOn w:val="TOCBase"/>
    <w:next w:val="Normal"/>
    <w:semiHidden/>
    <w:rsid w:val="00672747"/>
    <w:pPr>
      <w:tabs>
        <w:tab w:val="right" w:leader="dot" w:pos="9071"/>
      </w:tabs>
      <w:ind w:left="1701"/>
    </w:pPr>
  </w:style>
  <w:style w:type="paragraph" w:customStyle="1" w:styleId="ListAlpha">
    <w:name w:val="List Alpha"/>
    <w:basedOn w:val="List"/>
    <w:rsid w:val="00672747"/>
    <w:pPr>
      <w:numPr>
        <w:numId w:val="9"/>
      </w:numPr>
    </w:pPr>
  </w:style>
  <w:style w:type="paragraph" w:customStyle="1" w:styleId="ListAlpha2">
    <w:name w:val="List Alpha 2"/>
    <w:basedOn w:val="List2"/>
    <w:rsid w:val="00672747"/>
    <w:pPr>
      <w:numPr>
        <w:numId w:val="8"/>
      </w:numPr>
    </w:pPr>
  </w:style>
  <w:style w:type="paragraph" w:styleId="List2">
    <w:name w:val="List 2"/>
    <w:basedOn w:val="BodyText"/>
    <w:rsid w:val="00672747"/>
    <w:pPr>
      <w:tabs>
        <w:tab w:val="left" w:pos="680"/>
      </w:tabs>
      <w:spacing w:before="60" w:after="60"/>
      <w:ind w:left="680" w:hanging="340"/>
    </w:pPr>
  </w:style>
  <w:style w:type="paragraph" w:styleId="List3">
    <w:name w:val="List 3"/>
    <w:basedOn w:val="BodyText"/>
    <w:rsid w:val="00672747"/>
    <w:pPr>
      <w:tabs>
        <w:tab w:val="left" w:pos="1021"/>
      </w:tabs>
      <w:spacing w:before="60" w:after="60"/>
      <w:ind w:left="1020" w:hanging="340"/>
    </w:pPr>
  </w:style>
  <w:style w:type="paragraph" w:styleId="List4">
    <w:name w:val="List 4"/>
    <w:basedOn w:val="BodyText"/>
    <w:rsid w:val="00672747"/>
    <w:pPr>
      <w:tabs>
        <w:tab w:val="left" w:pos="1361"/>
      </w:tabs>
      <w:spacing w:before="60" w:after="60"/>
      <w:ind w:left="1361" w:hanging="340"/>
    </w:pPr>
  </w:style>
  <w:style w:type="paragraph" w:styleId="List5">
    <w:name w:val="List 5"/>
    <w:basedOn w:val="BodyText"/>
    <w:rsid w:val="00672747"/>
    <w:pPr>
      <w:tabs>
        <w:tab w:val="left" w:pos="1701"/>
      </w:tabs>
      <w:spacing w:before="60" w:after="60"/>
      <w:ind w:left="1701" w:hanging="340"/>
    </w:pPr>
  </w:style>
  <w:style w:type="paragraph" w:styleId="ListBullet3">
    <w:name w:val="List Bullet 3"/>
    <w:basedOn w:val="List3"/>
    <w:rsid w:val="00672747"/>
    <w:pPr>
      <w:numPr>
        <w:numId w:val="14"/>
      </w:numPr>
      <w:tabs>
        <w:tab w:val="clear" w:pos="1021"/>
      </w:tabs>
      <w:ind w:left="1037" w:hanging="357"/>
    </w:pPr>
  </w:style>
  <w:style w:type="paragraph" w:styleId="ListBullet4">
    <w:name w:val="List Bullet 4"/>
    <w:basedOn w:val="List4"/>
    <w:rsid w:val="00672747"/>
    <w:pPr>
      <w:numPr>
        <w:numId w:val="3"/>
      </w:numPr>
      <w:tabs>
        <w:tab w:val="clear" w:pos="1361"/>
      </w:tabs>
    </w:pPr>
  </w:style>
  <w:style w:type="paragraph" w:styleId="ListBullet5">
    <w:name w:val="List Bullet 5"/>
    <w:basedOn w:val="List5"/>
    <w:rsid w:val="00672747"/>
    <w:pPr>
      <w:numPr>
        <w:numId w:val="4"/>
      </w:numPr>
    </w:pPr>
  </w:style>
  <w:style w:type="paragraph" w:styleId="ListContinue2">
    <w:name w:val="List Continue 2"/>
    <w:basedOn w:val="List2"/>
    <w:rsid w:val="00672747"/>
    <w:pPr>
      <w:ind w:firstLine="0"/>
    </w:pPr>
  </w:style>
  <w:style w:type="paragraph" w:styleId="ListContinue3">
    <w:name w:val="List Continue 3"/>
    <w:basedOn w:val="List3"/>
    <w:rsid w:val="00672747"/>
    <w:pPr>
      <w:ind w:left="1021" w:firstLine="0"/>
    </w:pPr>
  </w:style>
  <w:style w:type="paragraph" w:styleId="ListContinue4">
    <w:name w:val="List Continue 4"/>
    <w:basedOn w:val="List4"/>
    <w:rsid w:val="00672747"/>
    <w:pPr>
      <w:ind w:firstLine="0"/>
    </w:pPr>
  </w:style>
  <w:style w:type="paragraph" w:styleId="ListContinue5">
    <w:name w:val="List Continue 5"/>
    <w:basedOn w:val="List5"/>
    <w:rsid w:val="00672747"/>
    <w:pPr>
      <w:ind w:firstLine="0"/>
    </w:pPr>
  </w:style>
  <w:style w:type="paragraph" w:styleId="ListNumber3">
    <w:name w:val="List Number 3"/>
    <w:basedOn w:val="List3"/>
    <w:rsid w:val="00672747"/>
    <w:pPr>
      <w:numPr>
        <w:numId w:val="5"/>
      </w:numPr>
    </w:pPr>
  </w:style>
  <w:style w:type="paragraph" w:styleId="ListNumber4">
    <w:name w:val="List Number 4"/>
    <w:basedOn w:val="List4"/>
    <w:rsid w:val="00672747"/>
    <w:pPr>
      <w:numPr>
        <w:numId w:val="6"/>
      </w:numPr>
    </w:pPr>
  </w:style>
  <w:style w:type="paragraph" w:styleId="ListNumber5">
    <w:name w:val="List Number 5"/>
    <w:basedOn w:val="List5"/>
    <w:rsid w:val="00672747"/>
    <w:pPr>
      <w:numPr>
        <w:numId w:val="7"/>
      </w:numPr>
    </w:pPr>
  </w:style>
  <w:style w:type="paragraph" w:styleId="BlockText">
    <w:name w:val="Block Text"/>
    <w:basedOn w:val="Normal"/>
    <w:rsid w:val="00672747"/>
    <w:pPr>
      <w:spacing w:after="120"/>
      <w:ind w:left="1440" w:right="1440"/>
    </w:pPr>
  </w:style>
  <w:style w:type="character" w:customStyle="1" w:styleId="Subscript">
    <w:name w:val="Subscript"/>
    <w:basedOn w:val="DefaultParagraphFont"/>
    <w:rsid w:val="00672747"/>
    <w:rPr>
      <w:sz w:val="16"/>
      <w:vertAlign w:val="subscript"/>
    </w:rPr>
  </w:style>
  <w:style w:type="character" w:customStyle="1" w:styleId="Superscript">
    <w:name w:val="Superscript"/>
    <w:basedOn w:val="DefaultParagraphFont"/>
    <w:rsid w:val="00672747"/>
    <w:rPr>
      <w:sz w:val="16"/>
      <w:vertAlign w:val="superscript"/>
    </w:rPr>
  </w:style>
  <w:style w:type="character" w:customStyle="1" w:styleId="Symbols">
    <w:name w:val="Symbols"/>
    <w:basedOn w:val="DefaultParagraphFont"/>
    <w:rsid w:val="00672747"/>
    <w:rPr>
      <w:rFonts w:ascii="Symbol" w:hAnsi="Symbol"/>
    </w:rPr>
  </w:style>
  <w:style w:type="character" w:customStyle="1" w:styleId="MenuOptions">
    <w:name w:val="Menu Options"/>
    <w:basedOn w:val="DefaultParagraphFont"/>
    <w:rsid w:val="00672747"/>
    <w:rPr>
      <w:rFonts w:ascii="Arial Narrow" w:hAnsi="Arial Narrow"/>
      <w:smallCaps/>
    </w:rPr>
  </w:style>
  <w:style w:type="character" w:customStyle="1" w:styleId="Buttons">
    <w:name w:val="Buttons"/>
    <w:basedOn w:val="DefaultParagraphFont"/>
    <w:rsid w:val="00672747"/>
    <w:rPr>
      <w:b/>
    </w:rPr>
  </w:style>
  <w:style w:type="character" w:customStyle="1" w:styleId="Underlined">
    <w:name w:val="Underlined"/>
    <w:basedOn w:val="DefaultParagraphFont"/>
    <w:rsid w:val="00672747"/>
    <w:rPr>
      <w:u w:val="single"/>
    </w:rPr>
  </w:style>
  <w:style w:type="paragraph" w:customStyle="1" w:styleId="TableBodyTextRight">
    <w:name w:val="Table Body Text Right"/>
    <w:basedOn w:val="TableBodyText"/>
    <w:rsid w:val="00672747"/>
    <w:pPr>
      <w:widowControl w:val="0"/>
      <w:autoSpaceDE w:val="0"/>
      <w:autoSpaceDN w:val="0"/>
      <w:adjustRightInd w:val="0"/>
      <w:jc w:val="right"/>
    </w:pPr>
    <w:rPr>
      <w:rFonts w:cs="Arial"/>
      <w:szCs w:val="18"/>
    </w:rPr>
  </w:style>
  <w:style w:type="paragraph" w:customStyle="1" w:styleId="CopyrightText">
    <w:name w:val="Copyright Text"/>
    <w:basedOn w:val="BodyText"/>
    <w:rsid w:val="00672747"/>
    <w:rPr>
      <w:sz w:val="18"/>
    </w:rPr>
  </w:style>
  <w:style w:type="paragraph" w:customStyle="1" w:styleId="BodySmallRight">
    <w:name w:val="Body Small Right"/>
    <w:basedOn w:val="BodyTextRight"/>
    <w:rsid w:val="00672747"/>
    <w:rPr>
      <w:sz w:val="18"/>
      <w:szCs w:val="18"/>
    </w:rPr>
  </w:style>
  <w:style w:type="paragraph" w:customStyle="1" w:styleId="MarginEdition">
    <w:name w:val="Margin Edition"/>
    <w:basedOn w:val="MarginNote"/>
    <w:rsid w:val="00672747"/>
    <w:pPr>
      <w:spacing w:before="0" w:after="0"/>
    </w:pPr>
    <w:rPr>
      <w:rFonts w:ascii="Times New Roman" w:hAnsi="Times New Roman"/>
      <w:color w:val="999999"/>
    </w:rPr>
  </w:style>
  <w:style w:type="paragraph" w:customStyle="1" w:styleId="Spacer">
    <w:name w:val="Spacer"/>
    <w:basedOn w:val="Normal"/>
    <w:rsid w:val="00672747"/>
    <w:rPr>
      <w:sz w:val="2"/>
      <w:szCs w:val="2"/>
    </w:rPr>
  </w:style>
  <w:style w:type="character" w:customStyle="1" w:styleId="Small">
    <w:name w:val="Small"/>
    <w:basedOn w:val="DefaultParagraphFont"/>
    <w:rsid w:val="00672747"/>
    <w:rPr>
      <w:sz w:val="16"/>
    </w:rPr>
  </w:style>
  <w:style w:type="paragraph" w:customStyle="1" w:styleId="WideTable">
    <w:name w:val="Wide Table"/>
    <w:basedOn w:val="Normal"/>
    <w:rsid w:val="00672747"/>
    <w:pPr>
      <w:ind w:left="-1418"/>
    </w:pPr>
    <w:rPr>
      <w:sz w:val="2"/>
      <w:szCs w:val="2"/>
    </w:rPr>
  </w:style>
  <w:style w:type="character" w:styleId="PageNumber">
    <w:name w:val="page number"/>
    <w:basedOn w:val="DefaultParagraphFont"/>
    <w:rsid w:val="00672747"/>
  </w:style>
  <w:style w:type="paragraph" w:styleId="Quote">
    <w:name w:val="Quote"/>
    <w:basedOn w:val="Heading1"/>
    <w:link w:val="QuoteChar"/>
    <w:qFormat/>
    <w:rsid w:val="00672747"/>
    <w:rPr>
      <w:b w:val="0"/>
      <w:sz w:val="72"/>
      <w:szCs w:val="72"/>
      <w:lang w:val="en-NZ"/>
    </w:rPr>
  </w:style>
  <w:style w:type="character" w:customStyle="1" w:styleId="QuoteChar">
    <w:name w:val="Quote Char"/>
    <w:basedOn w:val="DefaultParagraphFont"/>
    <w:link w:val="Quote"/>
    <w:rsid w:val="00672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747"/>
    <w:pPr>
      <w:pageBreakBefore/>
    </w:pPr>
  </w:style>
  <w:style w:type="paragraph" w:customStyle="1" w:styleId="Border">
    <w:name w:val="Border"/>
    <w:basedOn w:val="Normal"/>
    <w:qFormat/>
    <w:rsid w:val="00672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747"/>
    <w:rPr>
      <w:b/>
      <w:bCs/>
      <w:i/>
      <w:iCs/>
      <w:color w:val="auto"/>
    </w:rPr>
  </w:style>
  <w:style w:type="paragraph" w:styleId="IntenseQuote">
    <w:name w:val="Intense Quote"/>
    <w:basedOn w:val="Normal"/>
    <w:next w:val="Normal"/>
    <w:link w:val="IntenseQuoteChar"/>
    <w:uiPriority w:val="30"/>
    <w:qFormat/>
    <w:rsid w:val="00672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747"/>
    <w:rPr>
      <w:smallCaps/>
      <w:color w:val="auto"/>
      <w:u w:val="single"/>
    </w:rPr>
  </w:style>
  <w:style w:type="character" w:styleId="IntenseReference">
    <w:name w:val="Intense Reference"/>
    <w:basedOn w:val="DefaultParagraphFont"/>
    <w:uiPriority w:val="32"/>
    <w:qFormat/>
    <w:rsid w:val="00672747"/>
    <w:rPr>
      <w:b/>
      <w:bCs/>
      <w:smallCaps/>
      <w:color w:val="auto"/>
      <w:spacing w:val="5"/>
      <w:u w:val="single"/>
    </w:rPr>
  </w:style>
  <w:style w:type="paragraph" w:customStyle="1" w:styleId="2ColumnHeading">
    <w:name w:val="2Column Heading"/>
    <w:basedOn w:val="BodyText"/>
    <w:qFormat/>
    <w:rsid w:val="00672747"/>
    <w:pPr>
      <w:spacing w:after="60"/>
      <w:ind w:left="-2268"/>
    </w:pPr>
    <w:rPr>
      <w:b/>
    </w:rPr>
  </w:style>
  <w:style w:type="paragraph" w:customStyle="1" w:styleId="Heading1TOC">
    <w:name w:val="Heading1 TOC"/>
    <w:basedOn w:val="Normal"/>
    <w:qFormat/>
    <w:rsid w:val="00672747"/>
    <w:pPr>
      <w:spacing w:before="240" w:after="120"/>
    </w:pPr>
    <w:rPr>
      <w:rFonts w:ascii="Times New Roman" w:hAnsi="Times New Roman"/>
      <w:b/>
      <w:sz w:val="32"/>
    </w:rPr>
  </w:style>
  <w:style w:type="paragraph" w:customStyle="1" w:styleId="Heading2TOC">
    <w:name w:val="Heading2 TOC"/>
    <w:basedOn w:val="Normal"/>
    <w:qFormat/>
    <w:rsid w:val="00672747"/>
    <w:pPr>
      <w:spacing w:before="240" w:after="60"/>
    </w:pPr>
    <w:rPr>
      <w:rFonts w:ascii="Times New Roman" w:hAnsi="Times New Roman"/>
      <w:b/>
      <w:sz w:val="28"/>
    </w:rPr>
  </w:style>
  <w:style w:type="character" w:customStyle="1" w:styleId="Underline">
    <w:name w:val="Underline"/>
    <w:basedOn w:val="DefaultParagraphFont"/>
    <w:qFormat/>
    <w:rsid w:val="00672747"/>
    <w:rPr>
      <w:u w:val="single"/>
    </w:rPr>
  </w:style>
  <w:style w:type="character" w:customStyle="1" w:styleId="BoldandItalics">
    <w:name w:val="Bold and Italics"/>
    <w:qFormat/>
    <w:rsid w:val="00672747"/>
    <w:rPr>
      <w:b/>
      <w:i/>
      <w:u w:val="none"/>
    </w:rPr>
  </w:style>
  <w:style w:type="paragraph" w:styleId="BalloonText">
    <w:name w:val="Balloon Text"/>
    <w:basedOn w:val="Normal"/>
    <w:link w:val="BalloonTextChar"/>
    <w:rsid w:val="00672747"/>
    <w:rPr>
      <w:rFonts w:ascii="Tahoma" w:hAnsi="Tahoma" w:cs="Tahoma"/>
      <w:sz w:val="16"/>
      <w:szCs w:val="16"/>
    </w:rPr>
  </w:style>
  <w:style w:type="character" w:customStyle="1" w:styleId="BalloonTextChar">
    <w:name w:val="Balloon Text Char"/>
    <w:basedOn w:val="DefaultParagraphFont"/>
    <w:link w:val="BalloonText"/>
    <w:rsid w:val="00672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747"/>
    <w:rPr>
      <w:b/>
      <w:color w:val="660033"/>
      <w:spacing w:val="0"/>
    </w:rPr>
  </w:style>
  <w:style w:type="paragraph" w:customStyle="1" w:styleId="Nameditemlist">
    <w:name w:val="Named item list"/>
    <w:basedOn w:val="BodyText"/>
    <w:qFormat/>
    <w:rsid w:val="00672747"/>
    <w:pPr>
      <w:tabs>
        <w:tab w:val="left" w:pos="2835"/>
      </w:tabs>
      <w:ind w:left="2835" w:hanging="2835"/>
    </w:pPr>
  </w:style>
  <w:style w:type="paragraph" w:customStyle="1" w:styleId="BodyTextnopadding">
    <w:name w:val="Body Text no padding"/>
    <w:basedOn w:val="BodyText"/>
    <w:qFormat/>
    <w:rsid w:val="00672747"/>
    <w:pPr>
      <w:spacing w:before="0" w:after="0"/>
    </w:pPr>
  </w:style>
  <w:style w:type="paragraph" w:customStyle="1" w:styleId="BodyTextBold">
    <w:name w:val="Body Text Bold"/>
    <w:basedOn w:val="BodyText"/>
    <w:qFormat/>
    <w:rsid w:val="00672747"/>
    <w:rPr>
      <w:b/>
    </w:rPr>
  </w:style>
  <w:style w:type="character" w:styleId="Hyperlink">
    <w:name w:val="Hyperlink"/>
    <w:basedOn w:val="DefaultParagraphFont"/>
    <w:uiPriority w:val="99"/>
    <w:unhideWhenUsed/>
    <w:rsid w:val="005A2C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6503</Characters>
  <Application>Microsoft Office Word</Application>
  <DocSecurity>0</DocSecurity>
  <Lines>260</Lines>
  <Paragraphs>163</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CPCCWP2002 Use waterproofing tools and equipment</dc:title>
  <dc:subject>Approved</dc:subject>
  <dc:creator>BuildSkills Australia</dc:creator>
  <cp:keywords>Release: 4</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