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320" w:rsidP="00BD3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CPCCWP2001 Handle waterproofing materials and components</w:t>
      </w:r>
      <w:r>
        <w:fldChar w:fldCharType="end"/>
      </w:r>
    </w:p>
    <w:p w:rsidR="00BD3320" w:rsidP="00BD3320">
      <w:pPr>
        <w:pStyle w:val="Version"/>
        <w:sectPr w:rsidSect="00BE7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E7BFE" w:rsidP="00BE7BFE">
      <w:pPr>
        <w:pStyle w:val="SuperHeading"/>
      </w:pPr>
      <w:r w:rsidRPr="00BE7BFE">
        <w:t>Assessment Requirements for CPCCWP2001 Handle waterproofing materials and components</w:t>
      </w:r>
    </w:p>
    <w:p w:rsidR="00000000" w:rsidRPr="00BE7BFE" w:rsidP="00BE7BFE">
      <w:pPr>
        <w:pStyle w:val="Heading1"/>
      </w:pPr>
      <w:bookmarkStart w:id="1" w:name="O_1290833"/>
      <w:bookmarkEnd w:id="1"/>
      <w:r w:rsidRPr="00BE7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E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BFE">
            <w:pPr>
              <w:pStyle w:val="BodyText"/>
              <w:rPr>
                <w:lang w:val="en-NZ"/>
              </w:rPr>
            </w:pPr>
            <w:r w:rsidRPr="00BE7BF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BFE">
            <w:pPr>
              <w:pStyle w:val="BodyText"/>
              <w:rPr>
                <w:lang w:val="en-NZ"/>
              </w:rPr>
            </w:pPr>
            <w:r w:rsidRPr="00BE7BFE">
              <w:t>Updated reference to general construction induction training program.</w:t>
            </w:r>
          </w:p>
        </w:tc>
      </w:tr>
      <w:tr w:rsidTr="00BE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BFE">
            <w:pPr>
              <w:pStyle w:val="BodyText"/>
              <w:rPr>
                <w:lang w:val="en-NZ"/>
              </w:rPr>
            </w:pPr>
            <w:r w:rsidRPr="00BE7BF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BFE" w:rsidP="00BE7BFE">
            <w:pPr>
              <w:pStyle w:val="BodyText"/>
            </w:pPr>
            <w:r w:rsidRPr="00BE7BFE">
              <w:t>This version first rele</w:t>
            </w:r>
            <w:r w:rsidRPr="00BE7BFE">
              <w:t>ased with CPC Construction, Plumbing and Services Training Package Release 5.1.</w:t>
            </w:r>
          </w:p>
          <w:p w:rsidR="00000000" w:rsidP="00BE7BFE">
            <w:pPr>
              <w:pStyle w:val="BodyText"/>
              <w:rPr>
                <w:lang w:val="en-NZ"/>
              </w:rPr>
            </w:pPr>
            <w:r w:rsidRPr="00BE7BFE">
              <w:t>Change to Unit Sector.</w:t>
            </w:r>
          </w:p>
        </w:tc>
      </w:tr>
      <w:tr w:rsidTr="00BE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BFE">
            <w:pPr>
              <w:pStyle w:val="BodyText"/>
              <w:rPr>
                <w:lang w:val="en-NZ"/>
              </w:rPr>
            </w:pPr>
            <w:r w:rsidRPr="00BE7BF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BFE" w:rsidP="00BE7BFE">
            <w:pPr>
              <w:pStyle w:val="BodyText"/>
            </w:pPr>
            <w:r w:rsidRPr="00BE7BFE">
              <w:t>This version first released with CPC Construction, Plumbing and Services Training Package Release 5.0.</w:t>
            </w:r>
          </w:p>
          <w:p w:rsidR="00000000" w:rsidRPr="00BE7BFE" w:rsidP="00BE7BFE">
            <w:pPr>
              <w:pStyle w:val="BodyText"/>
            </w:pPr>
            <w:r w:rsidRPr="00BE7BFE">
              <w:t>Supersedes and equivalent to CPCCWP2001</w:t>
            </w:r>
            <w:r w:rsidRPr="00BE7BFE">
              <w:t>A Handle waterproofing materials.  Change to title.  Updated to meet the Standards for Training Packages 2012.</w:t>
            </w:r>
          </w:p>
        </w:tc>
      </w:tr>
    </w:tbl>
    <w:p w:rsidR="00000000" w:rsidRPr="00BE7BFE" w:rsidP="00BE7BFE">
      <w:pPr>
        <w:pStyle w:val="BodyText"/>
      </w:pPr>
    </w:p>
    <w:p w:rsidR="00000000" w:rsidRPr="00BE7BFE" w:rsidP="00BE7BFE">
      <w:pPr>
        <w:pStyle w:val="AllowPageBreak"/>
      </w:pPr>
    </w:p>
    <w:p w:rsidR="00000000" w:rsidRPr="00BE7BFE" w:rsidP="00BE7BFE">
      <w:pPr>
        <w:pStyle w:val="Heading1"/>
      </w:pPr>
      <w:bookmarkStart w:id="2" w:name="O_1290832"/>
      <w:bookmarkEnd w:id="2"/>
      <w:r w:rsidRPr="00BE7BFE">
        <w:t>Performance Evidence</w:t>
      </w:r>
    </w:p>
    <w:p w:rsidR="00000000" w:rsidRPr="00BE7BFE" w:rsidP="00BD3320">
      <w:pPr>
        <w:pStyle w:val="BodyText"/>
      </w:pPr>
      <w:r w:rsidRPr="00BE7BFE">
        <w:t>To demonstrate competency, a candidate must satisfy all of the elements, performance criteria and found</w:t>
      </w:r>
      <w:r w:rsidRPr="00BE7BFE">
        <w:t>ation skills of this unit by handling all waterproofing materials and components for three different waterproofing tasks, using both manual and mechanical handling methods.</w:t>
      </w:r>
    </w:p>
    <w:p w:rsidR="00000000" w:rsidRPr="00BE7BFE" w:rsidP="00BD3320">
      <w:pPr>
        <w:pStyle w:val="BodyText"/>
      </w:pPr>
      <w:r w:rsidRPr="00BE7BFE">
        <w:t>All work must be performed to the standard required in the workplace and must compl</w:t>
      </w:r>
      <w:r w:rsidRPr="00BE7BFE">
        <w:t>y with laws and regulations, Australian Standards, work health and safety (WHS) and environmental requirements, manufacturers’ specifications and workplace requirements.</w:t>
      </w:r>
    </w:p>
    <w:p w:rsidR="00000000" w:rsidRPr="00BE7BFE" w:rsidP="00BE7BFE">
      <w:pPr>
        <w:pStyle w:val="Heading1"/>
      </w:pPr>
      <w:bookmarkStart w:id="3" w:name="O_1290831"/>
      <w:bookmarkEnd w:id="3"/>
      <w:r w:rsidRPr="00BE7BFE">
        <w:t>Knowledge Evidence</w:t>
      </w:r>
    </w:p>
    <w:p w:rsidR="00000000" w:rsidRPr="00BE7BFE" w:rsidP="00BD3320">
      <w:pPr>
        <w:pStyle w:val="BodyText"/>
      </w:pPr>
      <w:r w:rsidRPr="00BE7BFE">
        <w:t>To be competent in this unit, a candidate must d</w:t>
      </w:r>
      <w:r w:rsidRPr="00BE7BFE">
        <w:t>emonstrate knowledge of:</w:t>
      </w:r>
    </w:p>
    <w:p w:rsidR="00000000" w:rsidRPr="00BE7BFE" w:rsidP="00BE7BFE">
      <w:pPr>
        <w:pStyle w:val="ListBullet"/>
      </w:pPr>
      <w:r w:rsidRPr="00BE7BFE">
        <w:t>Australian Standards for handling waterproofing materials and components</w:t>
      </w:r>
    </w:p>
    <w:p w:rsidR="00000000" w:rsidRPr="00BE7BFE" w:rsidP="00BE7BFE">
      <w:pPr>
        <w:pStyle w:val="ListBullet"/>
      </w:pPr>
      <w:r w:rsidRPr="00BE7BFE">
        <w:t>plans, drawings and specifications for handling waterproofing materials and components</w:t>
      </w:r>
    </w:p>
    <w:p w:rsidR="00000000" w:rsidRPr="00BE7BFE" w:rsidP="00BE7BFE">
      <w:pPr>
        <w:pStyle w:val="ListBullet"/>
      </w:pPr>
      <w:r w:rsidRPr="00BE7BFE">
        <w:t>workplace quality requirements for handling waterproofing materials</w:t>
      </w:r>
    </w:p>
    <w:p w:rsidR="00000000" w:rsidRPr="00BE7BFE" w:rsidP="00BE7BFE">
      <w:pPr>
        <w:pStyle w:val="ListBullet"/>
      </w:pPr>
      <w:r w:rsidRPr="00BE7BFE">
        <w:t>techniques for safely handling, moving, stacking and storing waterproofing materials and components</w:t>
      </w:r>
    </w:p>
    <w:p w:rsidR="00000000" w:rsidRPr="00BE7BFE" w:rsidP="00BE7BFE">
      <w:pPr>
        <w:pStyle w:val="ListBullet"/>
      </w:pPr>
      <w:r w:rsidRPr="00BE7BFE">
        <w:t>safety requirements for handling waterproofing materials and components:</w:t>
      </w:r>
    </w:p>
    <w:p w:rsidR="00000000" w:rsidRPr="00BE7BFE" w:rsidP="00BE7BFE">
      <w:pPr>
        <w:pStyle w:val="ListBullet2"/>
      </w:pPr>
      <w:r w:rsidRPr="00BE7BFE">
        <w:t>job safety analyses</w:t>
      </w:r>
    </w:p>
    <w:p w:rsidR="00000000" w:rsidRPr="00BE7BFE" w:rsidP="00BE7BFE">
      <w:pPr>
        <w:pStyle w:val="ListBullet2"/>
      </w:pPr>
      <w:r w:rsidRPr="00BE7BFE">
        <w:t>safety data sheets for waterproofing materials</w:t>
      </w:r>
    </w:p>
    <w:p w:rsidR="00000000" w:rsidRPr="00BE7BFE" w:rsidP="00BE7BFE">
      <w:pPr>
        <w:pStyle w:val="ListBullet2"/>
      </w:pPr>
      <w:r w:rsidRPr="00BE7BFE">
        <w:t>personal protec</w:t>
      </w:r>
      <w:r w:rsidRPr="00BE7BFE">
        <w:t>tion equipment (PPE) for handling waterproofing materials</w:t>
      </w:r>
    </w:p>
    <w:p w:rsidR="00000000" w:rsidRPr="00BE7BFE" w:rsidP="00BE7BFE">
      <w:pPr>
        <w:pStyle w:val="ListBullet2"/>
      </w:pPr>
      <w:r w:rsidRPr="00BE7BFE">
        <w:t>use of tools and equipment for handling waterproofing materials and components:</w:t>
      </w:r>
    </w:p>
    <w:p w:rsidR="00000000" w:rsidRPr="00BE7BFE" w:rsidP="00BE7BFE">
      <w:pPr>
        <w:pStyle w:val="ListBullet3"/>
      </w:pPr>
      <w:r w:rsidRPr="00BE7BFE">
        <w:t>manual handling equipment</w:t>
      </w:r>
    </w:p>
    <w:p w:rsidR="00000000" w:rsidRPr="00BE7BFE" w:rsidP="00BE7BFE">
      <w:pPr>
        <w:pStyle w:val="ListBullet3"/>
      </w:pPr>
      <w:r w:rsidRPr="00BE7BFE">
        <w:t>mechanical handling equipment</w:t>
      </w:r>
    </w:p>
    <w:p w:rsidR="00000000" w:rsidRPr="00BE7BFE" w:rsidP="00BE7BFE">
      <w:pPr>
        <w:pStyle w:val="ListBullet2"/>
      </w:pPr>
      <w:r w:rsidRPr="00BE7BFE">
        <w:t>hazard identification and risk controls associated w</w:t>
      </w:r>
      <w:r w:rsidRPr="00BE7BFE">
        <w:t>ith handling waterproofing materials and components.</w:t>
      </w:r>
    </w:p>
    <w:p w:rsidR="00000000" w:rsidRPr="00BE7BFE" w:rsidP="00BE7BFE">
      <w:pPr>
        <w:pStyle w:val="AllowPageBreak"/>
      </w:pPr>
    </w:p>
    <w:p w:rsidR="00000000" w:rsidRPr="00BE7BFE" w:rsidP="00BE7BFE">
      <w:pPr>
        <w:pStyle w:val="Heading1"/>
      </w:pPr>
      <w:bookmarkStart w:id="4" w:name="O_1290830"/>
      <w:bookmarkEnd w:id="4"/>
      <w:r w:rsidRPr="00BE7BFE">
        <w:t>Assessment Conditions</w:t>
      </w:r>
    </w:p>
    <w:p w:rsidR="00000000" w:rsidRPr="00BE7BFE" w:rsidP="00BD3320">
      <w:pPr>
        <w:pStyle w:val="BodyText"/>
      </w:pPr>
      <w:r w:rsidRPr="00BE7BFE">
        <w:t>Assessors must meet the requirements for assessors contained in the Standards for Registered Training Organisations.</w:t>
      </w:r>
    </w:p>
    <w:p w:rsidR="00000000" w:rsidRPr="00BE7BFE" w:rsidP="00BD3320">
      <w:pPr>
        <w:pStyle w:val="BodyText"/>
      </w:pPr>
      <w:r w:rsidRPr="00BE7BFE">
        <w:t>This unit must be assessed in the workplace o</w:t>
      </w:r>
      <w:r w:rsidRPr="00BE7BFE">
        <w:t xml:space="preserve">r a close simulation using realistic workplace conditions, materials, activities, responsibilities, procedures, safety requirements and environmental considerations. </w:t>
      </w:r>
    </w:p>
    <w:p w:rsidR="00000000" w:rsidRPr="00BE7BFE" w:rsidP="00BE7BFE">
      <w:pPr>
        <w:pStyle w:val="Heading1"/>
      </w:pPr>
      <w:bookmarkStart w:id="5" w:name="O_1290843"/>
      <w:bookmarkEnd w:id="5"/>
      <w:r w:rsidRPr="00BE7BFE">
        <w:t>Links</w:t>
      </w:r>
    </w:p>
    <w:p w:rsidR="00000000" w:rsidRPr="00BE7BFE" w:rsidP="00BD3320">
      <w:pPr>
        <w:pStyle w:val="BodyText"/>
      </w:pPr>
      <w:r w:rsidRPr="00BE7BFE">
        <w:t xml:space="preserve">Companion volumes to this training package are available at the </w:t>
      </w:r>
      <w:r w:rsidRPr="00BE7BFE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257E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7BFE" w:rsidP="00BE7BFE"/>
    <w:sectPr w:rsidSect="00BE7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E" w:rsidRPr="00BD3320" w:rsidP="00BD3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20" w:rsidP="00BE7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3320" w:rsidP="00BE7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3320" w:rsidP="00BE7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BFE" w:rsidRPr="00BD3320" w:rsidP="00BD3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20" w:rsidRPr="002D2AF8" w:rsidP="00BE7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CPCCWP2001 Handle waterproofing materials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D3320" w:rsidP="00BE7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B62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5E1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C7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BFE"/>
  </w:style>
  <w:style w:type="character" w:customStyle="1" w:styleId="Heading1Char">
    <w:name w:val="Heading 1 Char"/>
    <w:basedOn w:val="DefaultParagraphFont"/>
    <w:link w:val="Heading1"/>
    <w:rsid w:val="00BE7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B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B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7B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7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BFE"/>
    <w:rPr>
      <w:b/>
      <w:spacing w:val="0"/>
    </w:rPr>
  </w:style>
  <w:style w:type="paragraph" w:customStyle="1" w:styleId="SuperTitle">
    <w:name w:val="SuperTitle"/>
    <w:basedOn w:val="Title"/>
    <w:rsid w:val="00BE7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BFE"/>
    <w:rPr>
      <w:i/>
    </w:rPr>
  </w:style>
  <w:style w:type="paragraph" w:styleId="Caption">
    <w:name w:val="caption"/>
    <w:basedOn w:val="BodyText"/>
    <w:next w:val="Normal"/>
    <w:qFormat/>
    <w:rsid w:val="00BE7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BFE"/>
  </w:style>
  <w:style w:type="paragraph" w:styleId="TableofFigures">
    <w:name w:val="table of figures"/>
    <w:basedOn w:val="Normal"/>
    <w:next w:val="Normal"/>
    <w:semiHidden/>
    <w:rsid w:val="00BE7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B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7BFE"/>
    <w:rPr>
      <w:rFonts w:ascii="Wingdings" w:hAnsi="Wingdings"/>
    </w:rPr>
  </w:style>
  <w:style w:type="paragraph" w:customStyle="1" w:styleId="TableHeading">
    <w:name w:val="Table Heading"/>
    <w:basedOn w:val="HeadingBase"/>
    <w:rsid w:val="00BE7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BFE"/>
    <w:rPr>
      <w:color w:val="0033CC"/>
      <w:u w:val="none"/>
    </w:rPr>
  </w:style>
  <w:style w:type="paragraph" w:customStyle="1" w:styleId="BodyTextRight">
    <w:name w:val="Body Text Right"/>
    <w:basedOn w:val="BodyText"/>
    <w:rsid w:val="00BE7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B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BFE"/>
    <w:rPr>
      <w:sz w:val="32"/>
    </w:rPr>
  </w:style>
  <w:style w:type="paragraph" w:customStyle="1" w:styleId="HeadingProcedure">
    <w:name w:val="Heading Procedure"/>
    <w:basedOn w:val="HeadingBase"/>
    <w:next w:val="Normal"/>
    <w:rsid w:val="00BE7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BFE"/>
    <w:pPr>
      <w:spacing w:before="60" w:after="60"/>
    </w:pPr>
  </w:style>
  <w:style w:type="paragraph" w:styleId="ListContinue">
    <w:name w:val="List Continue"/>
    <w:basedOn w:val="List"/>
    <w:rsid w:val="00BE7BFE"/>
    <w:pPr>
      <w:ind w:firstLine="0"/>
    </w:pPr>
  </w:style>
  <w:style w:type="paragraph" w:customStyle="1" w:styleId="ListNote">
    <w:name w:val="List Note"/>
    <w:basedOn w:val="List"/>
    <w:rsid w:val="00BE7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BFE"/>
    <w:rPr>
      <w:rFonts w:ascii="Courier New" w:hAnsi="Courier New"/>
    </w:rPr>
  </w:style>
  <w:style w:type="paragraph" w:customStyle="1" w:styleId="NoteBullet">
    <w:name w:val="Note Bullet"/>
    <w:basedOn w:val="Note"/>
    <w:rsid w:val="00BE7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B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7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BFE"/>
    <w:rPr>
      <w:b/>
      <w:smallCaps/>
    </w:rPr>
  </w:style>
  <w:style w:type="paragraph" w:customStyle="1" w:styleId="TableListNumber">
    <w:name w:val="Table List Number"/>
    <w:basedOn w:val="ListNumber"/>
    <w:rsid w:val="00BE7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BFE"/>
    <w:pPr>
      <w:numPr>
        <w:numId w:val="10"/>
      </w:numPr>
    </w:pPr>
  </w:style>
  <w:style w:type="paragraph" w:customStyle="1" w:styleId="ListAlpha2">
    <w:name w:val="List Alpha 2"/>
    <w:basedOn w:val="List2"/>
    <w:rsid w:val="00BE7BFE"/>
    <w:pPr>
      <w:numPr>
        <w:numId w:val="9"/>
      </w:numPr>
    </w:pPr>
  </w:style>
  <w:style w:type="paragraph" w:styleId="List2">
    <w:name w:val="List 2"/>
    <w:basedOn w:val="BodyText"/>
    <w:rsid w:val="00BE7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B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7B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7BFE"/>
    <w:pPr>
      <w:numPr>
        <w:numId w:val="5"/>
      </w:numPr>
    </w:pPr>
  </w:style>
  <w:style w:type="paragraph" w:styleId="ListContinue2">
    <w:name w:val="List Continue 2"/>
    <w:basedOn w:val="List2"/>
    <w:rsid w:val="00BE7BFE"/>
    <w:pPr>
      <w:ind w:firstLine="0"/>
    </w:pPr>
  </w:style>
  <w:style w:type="paragraph" w:styleId="ListContinue3">
    <w:name w:val="List Continue 3"/>
    <w:basedOn w:val="List3"/>
    <w:rsid w:val="00BE7BFE"/>
    <w:pPr>
      <w:ind w:left="1021" w:firstLine="0"/>
    </w:pPr>
  </w:style>
  <w:style w:type="paragraph" w:styleId="ListContinue4">
    <w:name w:val="List Continue 4"/>
    <w:basedOn w:val="List4"/>
    <w:rsid w:val="00BE7BFE"/>
    <w:pPr>
      <w:ind w:firstLine="0"/>
    </w:pPr>
  </w:style>
  <w:style w:type="paragraph" w:styleId="ListContinue5">
    <w:name w:val="List Continue 5"/>
    <w:basedOn w:val="List5"/>
    <w:rsid w:val="00BE7BFE"/>
    <w:pPr>
      <w:ind w:firstLine="0"/>
    </w:pPr>
  </w:style>
  <w:style w:type="paragraph" w:styleId="ListNumber3">
    <w:name w:val="List Number 3"/>
    <w:basedOn w:val="List3"/>
    <w:rsid w:val="00BE7BFE"/>
    <w:pPr>
      <w:numPr>
        <w:numId w:val="6"/>
      </w:numPr>
    </w:pPr>
  </w:style>
  <w:style w:type="paragraph" w:styleId="ListNumber4">
    <w:name w:val="List Number 4"/>
    <w:basedOn w:val="List4"/>
    <w:rsid w:val="00BE7BFE"/>
    <w:pPr>
      <w:numPr>
        <w:numId w:val="7"/>
      </w:numPr>
    </w:pPr>
  </w:style>
  <w:style w:type="paragraph" w:styleId="ListNumber5">
    <w:name w:val="List Number 5"/>
    <w:basedOn w:val="List5"/>
    <w:rsid w:val="00BE7BFE"/>
    <w:pPr>
      <w:numPr>
        <w:numId w:val="8"/>
      </w:numPr>
    </w:pPr>
  </w:style>
  <w:style w:type="paragraph" w:styleId="BlockText">
    <w:name w:val="Block Text"/>
    <w:basedOn w:val="Normal"/>
    <w:rsid w:val="00BE7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BFE"/>
    <w:rPr>
      <w:sz w:val="16"/>
      <w:vertAlign w:val="superscript"/>
    </w:rPr>
  </w:style>
  <w:style w:type="character" w:customStyle="1" w:styleId="Symbols">
    <w:name w:val="Symbols"/>
    <w:basedOn w:val="DefaultParagraphFont"/>
    <w:rsid w:val="00BE7BFE"/>
    <w:rPr>
      <w:rFonts w:ascii="Symbol" w:hAnsi="Symbol"/>
    </w:rPr>
  </w:style>
  <w:style w:type="character" w:customStyle="1" w:styleId="MenuOptions">
    <w:name w:val="Menu Options"/>
    <w:basedOn w:val="DefaultParagraphFont"/>
    <w:rsid w:val="00BE7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BFE"/>
    <w:rPr>
      <w:b/>
    </w:rPr>
  </w:style>
  <w:style w:type="character" w:customStyle="1" w:styleId="Underlined">
    <w:name w:val="Underlined"/>
    <w:basedOn w:val="DefaultParagraphFont"/>
    <w:rsid w:val="00BE7BFE"/>
    <w:rPr>
      <w:u w:val="single"/>
    </w:rPr>
  </w:style>
  <w:style w:type="paragraph" w:customStyle="1" w:styleId="TableBodyTextRight">
    <w:name w:val="Table Body Text Right"/>
    <w:basedOn w:val="TableBodyText"/>
    <w:rsid w:val="00BE7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BFE"/>
    <w:rPr>
      <w:sz w:val="18"/>
    </w:rPr>
  </w:style>
  <w:style w:type="paragraph" w:customStyle="1" w:styleId="BodySmallRight">
    <w:name w:val="Body Small Right"/>
    <w:basedOn w:val="BodyTextRight"/>
    <w:rsid w:val="00BE7BFE"/>
    <w:rPr>
      <w:sz w:val="18"/>
      <w:szCs w:val="18"/>
    </w:rPr>
  </w:style>
  <w:style w:type="paragraph" w:customStyle="1" w:styleId="MarginEdition">
    <w:name w:val="Margin Edition"/>
    <w:basedOn w:val="MarginNote"/>
    <w:rsid w:val="00BE7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BFE"/>
    <w:rPr>
      <w:sz w:val="2"/>
      <w:szCs w:val="2"/>
    </w:rPr>
  </w:style>
  <w:style w:type="character" w:customStyle="1" w:styleId="Small">
    <w:name w:val="Small"/>
    <w:basedOn w:val="DefaultParagraphFont"/>
    <w:rsid w:val="00BE7BFE"/>
    <w:rPr>
      <w:sz w:val="16"/>
    </w:rPr>
  </w:style>
  <w:style w:type="paragraph" w:customStyle="1" w:styleId="WideTable">
    <w:name w:val="Wide Table"/>
    <w:basedOn w:val="Normal"/>
    <w:rsid w:val="00BE7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BFE"/>
  </w:style>
  <w:style w:type="paragraph" w:styleId="Quote">
    <w:name w:val="Quote"/>
    <w:basedOn w:val="Heading1"/>
    <w:link w:val="QuoteChar"/>
    <w:qFormat/>
    <w:rsid w:val="00BE7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BFE"/>
    <w:pPr>
      <w:pageBreakBefore/>
    </w:pPr>
  </w:style>
  <w:style w:type="paragraph" w:customStyle="1" w:styleId="Border">
    <w:name w:val="Border"/>
    <w:basedOn w:val="Normal"/>
    <w:qFormat/>
    <w:rsid w:val="00BE7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BFE"/>
    <w:rPr>
      <w:u w:val="single"/>
    </w:rPr>
  </w:style>
  <w:style w:type="character" w:customStyle="1" w:styleId="BoldandItalics">
    <w:name w:val="Bold and Italics"/>
    <w:qFormat/>
    <w:rsid w:val="00BE7BFE"/>
    <w:rPr>
      <w:b/>
      <w:i/>
      <w:u w:val="none"/>
    </w:rPr>
  </w:style>
  <w:style w:type="paragraph" w:styleId="BalloonText">
    <w:name w:val="Balloon Text"/>
    <w:basedOn w:val="Normal"/>
    <w:link w:val="BalloonTextChar"/>
    <w:rsid w:val="00BE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BFE"/>
    <w:pPr>
      <w:spacing w:before="0" w:after="0"/>
    </w:pPr>
  </w:style>
  <w:style w:type="paragraph" w:customStyle="1" w:styleId="BodyTextBold">
    <w:name w:val="Body Text Bold"/>
    <w:basedOn w:val="BodyText"/>
    <w:qFormat/>
    <w:rsid w:val="00BE7BFE"/>
    <w:rPr>
      <w:b/>
    </w:rPr>
  </w:style>
  <w:style w:type="character" w:styleId="Hyperlink">
    <w:name w:val="Hyperlink"/>
    <w:basedOn w:val="DefaultParagraphFont"/>
    <w:uiPriority w:val="99"/>
    <w:unhideWhenUsed/>
    <w:rsid w:val="00BD3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2460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CPCCWP2001 Handle waterproofing materials and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