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55688" w:rsidP="00A5568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CPCCWHS3001 Identify construction work hazards and select risk control strategies</w:t>
      </w:r>
      <w:r>
        <w:fldChar w:fldCharType="end"/>
      </w:r>
    </w:p>
    <w:p w:rsidR="00A55688" w:rsidP="00A55688">
      <w:pPr>
        <w:pStyle w:val="Version"/>
        <w:sectPr w:rsidSect="0096039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60396" w:rsidP="00960396">
      <w:pPr>
        <w:pStyle w:val="SuperHeading"/>
      </w:pPr>
      <w:r w:rsidRPr="00960396">
        <w:t>Assessment Requirements for CPCCWHS3001 Identify construction work hazards and select risk control strategies</w:t>
      </w:r>
    </w:p>
    <w:p w:rsidR="00000000" w:rsidRPr="00960396" w:rsidP="00960396">
      <w:pPr>
        <w:pStyle w:val="Heading1"/>
      </w:pPr>
      <w:bookmarkStart w:id="1" w:name="O_831564"/>
      <w:bookmarkEnd w:id="1"/>
      <w:r w:rsidRPr="00960396">
        <w:t>Modification History</w:t>
      </w:r>
    </w:p>
    <w:p w:rsidR="00000000" w:rsidRPr="00960396" w:rsidP="00A55688">
      <w:pPr>
        <w:pStyle w:val="BodyText"/>
      </w:pPr>
      <w:r w:rsidRPr="00960396">
        <w:t>Release 1.</w:t>
      </w:r>
    </w:p>
    <w:p w:rsidR="00000000" w:rsidRPr="00960396" w:rsidP="00A55688">
      <w:pPr>
        <w:pStyle w:val="BodyText"/>
      </w:pPr>
      <w:r w:rsidRPr="00960396">
        <w:t>This version first released with CPC Construction, Plumbing and Services Training Package Version 2.</w:t>
      </w:r>
    </w:p>
    <w:p w:rsidR="00000000" w:rsidRPr="00960396" w:rsidP="00A55688">
      <w:pPr>
        <w:pStyle w:val="BodyText"/>
      </w:pPr>
      <w:r w:rsidRPr="00960396">
        <w:t>New unit of competency.</w:t>
      </w:r>
    </w:p>
    <w:p w:rsidR="00000000" w:rsidRPr="00960396" w:rsidP="00960396">
      <w:pPr>
        <w:pStyle w:val="Heading1"/>
      </w:pPr>
      <w:bookmarkStart w:id="2" w:name="O_831567"/>
      <w:bookmarkEnd w:id="2"/>
      <w:r w:rsidRPr="00960396">
        <w:t>Performance Evidence</w:t>
      </w:r>
    </w:p>
    <w:p w:rsidR="00000000" w:rsidRPr="00960396" w:rsidP="00A55688">
      <w:pPr>
        <w:pStyle w:val="BodyText"/>
      </w:pPr>
      <w:r w:rsidRPr="00960396">
        <w:t>A person demonstrating competency in this unit must satisfy all of the elements, performance</w:t>
      </w:r>
      <w:r w:rsidRPr="00960396">
        <w:t xml:space="preserve"> criteria and foundation skills of this unit. The person must also: </w:t>
      </w:r>
    </w:p>
    <w:p w:rsidR="00000000" w:rsidRPr="00960396" w:rsidP="00960396">
      <w:pPr>
        <w:pStyle w:val="ListBullet"/>
      </w:pPr>
      <w:r w:rsidRPr="00960396">
        <w:t>develop a new job safety analysis (JSA) for general hazards in consultation with relevant company personnel for two different job tasks on two different work sites</w:t>
      </w:r>
    </w:p>
    <w:p w:rsidR="00000000" w:rsidRPr="00960396" w:rsidP="00960396">
      <w:pPr>
        <w:pStyle w:val="ListBullet"/>
      </w:pPr>
      <w:r w:rsidRPr="00960396">
        <w:t xml:space="preserve">revise one of the JSA </w:t>
      </w:r>
      <w:r w:rsidRPr="00960396">
        <w:t xml:space="preserve">prior to starting work, identifying changed conditions and where appropriate, amending the JSA to reflect changed hazards and risk control strategies </w:t>
      </w:r>
    </w:p>
    <w:p w:rsidR="00000000" w:rsidRPr="00960396" w:rsidP="00960396">
      <w:pPr>
        <w:pStyle w:val="ListBullet"/>
      </w:pPr>
      <w:r w:rsidRPr="00960396">
        <w:t xml:space="preserve">develop a new safe work method statement (SWMS) for high-risk work in consultation with relevant company </w:t>
      </w:r>
      <w:r w:rsidRPr="00960396">
        <w:t>personnel for two different job tasks on two different work sites</w:t>
      </w:r>
    </w:p>
    <w:p w:rsidR="00000000" w:rsidRPr="00960396" w:rsidP="00960396">
      <w:pPr>
        <w:pStyle w:val="ListBullet"/>
      </w:pPr>
      <w:r w:rsidRPr="00960396">
        <w:t>revise one of the SWMS prior to starting work, identifying changed conditions and where appropriate, amending the SWMS to reflect changed hazards and risk control strategies.</w:t>
      </w:r>
    </w:p>
    <w:p w:rsidR="00000000" w:rsidRPr="00960396" w:rsidP="00960396">
      <w:pPr>
        <w:pStyle w:val="ListBullet"/>
      </w:pPr>
    </w:p>
    <w:p w:rsidR="00000000" w:rsidRPr="00960396" w:rsidP="00A55688">
      <w:pPr>
        <w:pStyle w:val="BodyText"/>
      </w:pPr>
      <w:r w:rsidRPr="00960396">
        <w:t>In doing the a</w:t>
      </w:r>
      <w:r w:rsidRPr="00960396">
        <w:t>bove work, the person must:</w:t>
      </w:r>
    </w:p>
    <w:p w:rsidR="00000000" w:rsidRPr="00960396" w:rsidP="00960396">
      <w:pPr>
        <w:pStyle w:val="ListBullet"/>
      </w:pPr>
      <w:r w:rsidRPr="00960396">
        <w:t>inspect the work sites to identify potential hazards associated with work site and tasks</w:t>
      </w:r>
    </w:p>
    <w:p w:rsidR="00000000" w:rsidRPr="00960396" w:rsidP="00960396">
      <w:pPr>
        <w:pStyle w:val="ListBullet"/>
      </w:pPr>
      <w:r w:rsidRPr="00960396">
        <w:t>identify and review compliance with requirements relating to each work site and potential task-related hazards</w:t>
      </w:r>
    </w:p>
    <w:p w:rsidR="00000000" w:rsidRPr="00960396" w:rsidP="00960396">
      <w:pPr>
        <w:pStyle w:val="ListBullet"/>
      </w:pPr>
      <w:r w:rsidRPr="00960396">
        <w:t>consult with relevant perso</w:t>
      </w:r>
      <w:r w:rsidRPr="00960396">
        <w:t>nnel to select risk control strategies for both general hazards and high-risk work</w:t>
      </w:r>
    </w:p>
    <w:p w:rsidR="00000000" w:rsidRPr="00960396" w:rsidP="00960396">
      <w:pPr>
        <w:pStyle w:val="ListBullet"/>
      </w:pPr>
      <w:r w:rsidRPr="00960396">
        <w:t>document and store the above JSA and SWMS according to workplace requirements.</w:t>
      </w:r>
    </w:p>
    <w:p w:rsidR="00000000" w:rsidRPr="00960396" w:rsidP="00960396">
      <w:pPr>
        <w:pStyle w:val="AllowPageBreak"/>
      </w:pPr>
    </w:p>
    <w:p w:rsidR="00000000" w:rsidRPr="00960396" w:rsidP="00960396">
      <w:pPr>
        <w:pStyle w:val="Heading1"/>
      </w:pPr>
      <w:bookmarkStart w:id="3" w:name="O_831566"/>
      <w:bookmarkEnd w:id="3"/>
      <w:r w:rsidRPr="00960396">
        <w:t>Knowledge Evidence</w:t>
      </w:r>
    </w:p>
    <w:p w:rsidR="00000000" w:rsidRPr="00960396" w:rsidP="00A55688">
      <w:pPr>
        <w:pStyle w:val="BodyText"/>
      </w:pPr>
      <w:r w:rsidRPr="00960396">
        <w:t>A person demonstrating competency in this unit must demonstrate knowledge of:</w:t>
      </w:r>
    </w:p>
    <w:p w:rsidR="00000000" w:rsidRPr="00960396" w:rsidP="00960396">
      <w:pPr>
        <w:pStyle w:val="ListBullet"/>
      </w:pPr>
      <w:r w:rsidRPr="00960396">
        <w:t>common hazards and causes of incidents and near misses on construction sites</w:t>
      </w:r>
    </w:p>
    <w:p w:rsidR="00000000" w:rsidRPr="00960396" w:rsidP="00960396">
      <w:pPr>
        <w:pStyle w:val="ListBullet"/>
      </w:pPr>
      <w:r w:rsidRPr="00960396">
        <w:t>compliance requirements in relation to identified job tasks and work sites</w:t>
      </w:r>
    </w:p>
    <w:p w:rsidR="00000000" w:rsidRPr="00960396" w:rsidP="00960396">
      <w:pPr>
        <w:pStyle w:val="ListBullet"/>
      </w:pPr>
      <w:r w:rsidRPr="00960396">
        <w:t>construction hand and pow</w:t>
      </w:r>
      <w:r w:rsidRPr="00960396">
        <w:t>er tools, and equipment and plant relevant to the identified job tasks, and requirements for their safe handling and operation</w:t>
      </w:r>
    </w:p>
    <w:p w:rsidR="00000000" w:rsidRPr="00960396" w:rsidP="00960396">
      <w:pPr>
        <w:pStyle w:val="ListBullet"/>
      </w:pPr>
      <w:r w:rsidRPr="00960396">
        <w:t>format and content requirements for JSA and SWMS</w:t>
      </w:r>
    </w:p>
    <w:p w:rsidR="00000000" w:rsidRPr="00960396" w:rsidP="00960396">
      <w:pPr>
        <w:pStyle w:val="ListBullet"/>
      </w:pPr>
      <w:r w:rsidRPr="00960396">
        <w:t>principles of the hierarchy of controls</w:t>
      </w:r>
    </w:p>
    <w:p w:rsidR="00000000" w:rsidRPr="00960396" w:rsidP="00960396">
      <w:pPr>
        <w:pStyle w:val="ListBullet"/>
      </w:pPr>
      <w:r w:rsidRPr="00960396">
        <w:t>purpose and application of safety data s</w:t>
      </w:r>
      <w:r w:rsidRPr="00960396">
        <w:t>heets (SDS) when working with different materials</w:t>
      </w:r>
    </w:p>
    <w:p w:rsidR="00000000" w:rsidRPr="00960396" w:rsidP="00960396">
      <w:pPr>
        <w:pStyle w:val="ListBullet"/>
      </w:pPr>
      <w:r w:rsidRPr="00960396">
        <w:t>risk management strategies relevant to identified job tasks specified in the performance evidence</w:t>
      </w:r>
    </w:p>
    <w:p w:rsidR="00000000" w:rsidRPr="00960396" w:rsidP="00960396">
      <w:pPr>
        <w:pStyle w:val="ListBullet"/>
      </w:pPr>
      <w:r w:rsidRPr="00960396">
        <w:t>types of construction methods and materials used in both general hazards and high-risk construction work and</w:t>
      </w:r>
      <w:r w:rsidRPr="00960396">
        <w:t xml:space="preserve"> risk factors inherent in their use and application </w:t>
      </w:r>
    </w:p>
    <w:p w:rsidR="00000000" w:rsidRPr="00960396" w:rsidP="00960396">
      <w:pPr>
        <w:pStyle w:val="ListBullet"/>
      </w:pPr>
      <w:r w:rsidRPr="00960396">
        <w:t>use and application of the Safe Work Australia Model Code of Practice – Construction Work when identifying construction site hazards and selecting risk control strategies</w:t>
      </w:r>
    </w:p>
    <w:p w:rsidR="00000000" w:rsidRPr="00960396" w:rsidP="00960396">
      <w:pPr>
        <w:pStyle w:val="ListBullet"/>
      </w:pPr>
      <w:r w:rsidRPr="00960396">
        <w:t xml:space="preserve">use and meaning of construction </w:t>
      </w:r>
      <w:r w:rsidRPr="00960396">
        <w:t>terminology used on construction work sites relevant to identifying site hazards and selecting suitable risk control strategies.</w:t>
      </w:r>
    </w:p>
    <w:p w:rsidR="00000000" w:rsidRPr="00960396" w:rsidP="00960396">
      <w:pPr>
        <w:pStyle w:val="AllowPageBreak"/>
      </w:pPr>
    </w:p>
    <w:p w:rsidR="00000000" w:rsidRPr="00960396" w:rsidP="00960396">
      <w:pPr>
        <w:pStyle w:val="Heading1"/>
      </w:pPr>
      <w:bookmarkStart w:id="4" w:name="O_831565"/>
      <w:bookmarkEnd w:id="4"/>
      <w:r w:rsidRPr="00960396">
        <w:t>Assessment Conditions</w:t>
      </w:r>
    </w:p>
    <w:p w:rsidR="00000000" w:rsidRPr="00960396" w:rsidP="00A55688">
      <w:pPr>
        <w:pStyle w:val="BodyText"/>
      </w:pPr>
      <w:r w:rsidRPr="00960396">
        <w:t>Suitable assessment of performance requires:</w:t>
      </w:r>
    </w:p>
    <w:p w:rsidR="00000000" w:rsidRPr="00960396" w:rsidP="00960396">
      <w:pPr>
        <w:pStyle w:val="ListBullet"/>
      </w:pPr>
      <w:r w:rsidRPr="00960396">
        <w:t>equipment:</w:t>
      </w:r>
    </w:p>
    <w:p w:rsidR="00000000" w:rsidRPr="00960396" w:rsidP="00960396">
      <w:pPr>
        <w:pStyle w:val="ListBullet2"/>
      </w:pPr>
      <w:r w:rsidRPr="00960396">
        <w:t>computer with internet access</w:t>
      </w:r>
    </w:p>
    <w:p w:rsidR="00000000" w:rsidRPr="00960396" w:rsidP="00960396">
      <w:pPr>
        <w:pStyle w:val="ListBullet"/>
      </w:pPr>
      <w:r w:rsidRPr="00960396">
        <w:t>contingencies:</w:t>
      </w:r>
    </w:p>
    <w:p w:rsidR="00000000" w:rsidRPr="00960396" w:rsidP="00960396">
      <w:pPr>
        <w:pStyle w:val="ListBullet2"/>
      </w:pPr>
      <w:r w:rsidRPr="00960396">
        <w:t>changes in work conditions at one work site for a JSA and one work site for an SWMS, requiring a review and amendment of the JSA and SWMS</w:t>
      </w:r>
    </w:p>
    <w:p w:rsidR="00000000" w:rsidRPr="00960396" w:rsidP="00960396">
      <w:pPr>
        <w:pStyle w:val="ListBullet"/>
      </w:pPr>
      <w:r w:rsidRPr="00960396">
        <w:t>specifications:</w:t>
      </w:r>
    </w:p>
    <w:p w:rsidR="00000000" w:rsidRPr="00960396" w:rsidP="00960396">
      <w:pPr>
        <w:pStyle w:val="ListBullet2"/>
      </w:pPr>
      <w:r w:rsidRPr="00960396">
        <w:t>Safe Work Australia Model Code of Practice – Construction Work</w:t>
      </w:r>
    </w:p>
    <w:p w:rsidR="00000000" w:rsidRPr="00960396" w:rsidP="00960396">
      <w:pPr>
        <w:pStyle w:val="ListBullet2"/>
      </w:pPr>
      <w:r w:rsidRPr="00960396">
        <w:t>templates for docume</w:t>
      </w:r>
      <w:r w:rsidRPr="00960396">
        <w:t>ntation of JSA and SWMS</w:t>
      </w:r>
    </w:p>
    <w:p w:rsidR="00000000" w:rsidRPr="00960396" w:rsidP="00960396">
      <w:pPr>
        <w:pStyle w:val="ListBullet2"/>
      </w:pPr>
      <w:r w:rsidRPr="00960396">
        <w:t>plain English guides to compliance requirements relevant to job tasks</w:t>
      </w:r>
    </w:p>
    <w:p w:rsidR="00000000" w:rsidRPr="00960396" w:rsidP="00960396">
      <w:pPr>
        <w:pStyle w:val="ListBullet"/>
      </w:pPr>
      <w:r w:rsidRPr="00960396">
        <w:t>physical conditions:</w:t>
      </w:r>
    </w:p>
    <w:p w:rsidR="00000000" w:rsidRPr="00960396" w:rsidP="00960396">
      <w:pPr>
        <w:pStyle w:val="ListBullet2"/>
      </w:pPr>
      <w:r w:rsidRPr="00960396">
        <w:t>construction work sites for which JSA and SWMS are required</w:t>
      </w:r>
    </w:p>
    <w:p w:rsidR="00000000" w:rsidRPr="00960396" w:rsidP="00960396">
      <w:pPr>
        <w:pStyle w:val="ListBullet"/>
      </w:pPr>
      <w:r w:rsidRPr="00960396">
        <w:t>relationships with team members and supervisor:</w:t>
      </w:r>
    </w:p>
    <w:p w:rsidR="00000000" w:rsidRPr="00960396" w:rsidP="00960396">
      <w:pPr>
        <w:pStyle w:val="ListBullet2"/>
      </w:pPr>
      <w:r w:rsidRPr="00960396">
        <w:t>consultation with team member</w:t>
      </w:r>
      <w:r w:rsidRPr="00960396">
        <w:t>s and supervisor is required.</w:t>
      </w:r>
    </w:p>
    <w:p w:rsidR="00000000" w:rsidRPr="00960396" w:rsidP="00960396">
      <w:pPr>
        <w:pStyle w:val="BodyText"/>
      </w:pPr>
    </w:p>
    <w:p w:rsidR="00000000" w:rsidRPr="00960396" w:rsidP="00A55688">
      <w:pPr>
        <w:pStyle w:val="Heading3"/>
      </w:pPr>
      <w:r w:rsidRPr="00960396">
        <w:rPr>
          <w:rStyle w:val="SpecialBold"/>
        </w:rPr>
        <w:t>Assessor requirements</w:t>
      </w:r>
    </w:p>
    <w:p w:rsidR="00000000" w:rsidRPr="00960396" w:rsidP="00A55688">
      <w:pPr>
        <w:pStyle w:val="BodyText"/>
      </w:pPr>
      <w:r w:rsidRPr="00960396">
        <w:t>As a minimum, assessors must satisfy the assessor requirements in the Standards for Registered Training Organisations (RTOs) current at the time of assessment.</w:t>
      </w:r>
    </w:p>
    <w:p w:rsidR="00000000" w:rsidRPr="00960396" w:rsidP="00960396">
      <w:pPr>
        <w:pStyle w:val="Heading1"/>
      </w:pPr>
      <w:bookmarkStart w:id="5" w:name="O_831563"/>
      <w:bookmarkEnd w:id="5"/>
      <w:r w:rsidRPr="00960396">
        <w:t>Links</w:t>
      </w:r>
    </w:p>
    <w:p w:rsidR="00000000" w:rsidRPr="00960396" w:rsidP="00A55688">
      <w:pPr>
        <w:pStyle w:val="BodyText"/>
      </w:pPr>
      <w:r w:rsidRPr="00960396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"https://vetnet.education.gov.au/Pages/TrainingDocs.aspx?q=7e15fa6a-68b8-4097-b099-030a5569b1ad" </w:instrText>
      </w:r>
      <w:r>
        <w:fldChar w:fldCharType="separate"/>
      </w:r>
      <w:r w:rsidRPr="002044C6">
        <w:rPr>
          <w:rStyle w:val="Hyperlink"/>
        </w:rPr>
        <w:t>https://vetnet.education.gov.au/Pages/TrainingDocs.aspx?q=7e15fa6a-68b8-4097-b099-030a5569b1ad</w:t>
      </w:r>
      <w:r>
        <w:fldChar w:fldCharType="end"/>
      </w:r>
    </w:p>
    <w:p w:rsidR="00000000" w:rsidRPr="00960396" w:rsidP="00960396"/>
    <w:sectPr w:rsidSect="0096039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039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0396" w:rsidRPr="00A55688" w:rsidP="00A5568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039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5688" w:rsidP="0096039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55688" w:rsidP="0096039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A55688" w:rsidP="0096039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039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568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60396" w:rsidRPr="00A55688" w:rsidP="00A5568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039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5688" w:rsidRPr="002D2AF8" w:rsidP="0096039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CPCCWHS3001 Identify construction work hazards and select risk control strategies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17 January 2019</w:t>
    </w:r>
    <w:r>
      <w:fldChar w:fldCharType="end"/>
    </w:r>
  </w:p>
  <w:p w:rsidR="00A55688" w:rsidP="0096039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376B85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2AAE73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B4062A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6039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6039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6039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6039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6039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6039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6039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6039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6039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6039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6039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60396"/>
  </w:style>
  <w:style w:type="character" w:customStyle="1" w:styleId="Heading1Char">
    <w:name w:val="Heading 1 Char"/>
    <w:basedOn w:val="DefaultParagraphFont"/>
    <w:link w:val="Heading1"/>
    <w:rsid w:val="0096039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6039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6039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60396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60396"/>
    <w:rPr>
      <w:b/>
      <w:spacing w:val="0"/>
    </w:rPr>
  </w:style>
  <w:style w:type="paragraph" w:styleId="ListBullet2">
    <w:name w:val="List Bullet 2"/>
    <w:basedOn w:val="List2"/>
    <w:rsid w:val="00960396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6039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6039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6039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6039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6039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6039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6039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6039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6039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6039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6039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6039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6039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6039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6039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6039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6039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6039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6039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6039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6039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6039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6039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6039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6039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6039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6039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6039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6039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6039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6039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6039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6039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6039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60396"/>
    <w:rPr>
      <w:i/>
    </w:rPr>
  </w:style>
  <w:style w:type="paragraph" w:styleId="Caption">
    <w:name w:val="caption"/>
    <w:basedOn w:val="BodyText"/>
    <w:next w:val="Normal"/>
    <w:qFormat/>
    <w:rsid w:val="0096039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6039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6039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60396"/>
  </w:style>
  <w:style w:type="paragraph" w:styleId="TableofFigures">
    <w:name w:val="table of figures"/>
    <w:basedOn w:val="Normal"/>
    <w:next w:val="Normal"/>
    <w:semiHidden/>
    <w:rsid w:val="0096039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60396"/>
    <w:pPr>
      <w:numPr>
        <w:numId w:val="11"/>
      </w:numPr>
    </w:pPr>
  </w:style>
  <w:style w:type="character" w:customStyle="1" w:styleId="WingdingSymbols">
    <w:name w:val="Wingding Symbols"/>
    <w:rsid w:val="00960396"/>
    <w:rPr>
      <w:rFonts w:ascii="Wingdings" w:hAnsi="Wingdings"/>
    </w:rPr>
  </w:style>
  <w:style w:type="paragraph" w:customStyle="1" w:styleId="TableHeading">
    <w:name w:val="Table Heading"/>
    <w:basedOn w:val="HeadingBase"/>
    <w:rsid w:val="0096039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60396"/>
    <w:rPr>
      <w:color w:val="0033CC"/>
      <w:u w:val="none"/>
    </w:rPr>
  </w:style>
  <w:style w:type="paragraph" w:customStyle="1" w:styleId="BodyTextRight">
    <w:name w:val="Body Text Right"/>
    <w:basedOn w:val="BodyText"/>
    <w:rsid w:val="0096039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6039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6039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6039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6039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6039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60396"/>
    <w:rPr>
      <w:sz w:val="32"/>
    </w:rPr>
  </w:style>
  <w:style w:type="paragraph" w:customStyle="1" w:styleId="HeadingProcedure">
    <w:name w:val="Heading Procedure"/>
    <w:basedOn w:val="HeadingBase"/>
    <w:next w:val="Normal"/>
    <w:rsid w:val="0096039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60396"/>
    <w:pPr>
      <w:spacing w:before="60" w:after="60"/>
    </w:pPr>
  </w:style>
  <w:style w:type="paragraph" w:styleId="ListContinue">
    <w:name w:val="List Continue"/>
    <w:basedOn w:val="List"/>
    <w:rsid w:val="00960396"/>
    <w:pPr>
      <w:ind w:firstLine="0"/>
    </w:pPr>
  </w:style>
  <w:style w:type="paragraph" w:customStyle="1" w:styleId="ListNote">
    <w:name w:val="List Note"/>
    <w:basedOn w:val="List"/>
    <w:rsid w:val="0096039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6039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6039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60396"/>
    <w:rPr>
      <w:rFonts w:ascii="Courier New" w:hAnsi="Courier New"/>
    </w:rPr>
  </w:style>
  <w:style w:type="paragraph" w:customStyle="1" w:styleId="NoteBullet">
    <w:name w:val="Note Bullet"/>
    <w:basedOn w:val="Note"/>
    <w:rsid w:val="0096039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6039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6039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6039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60396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96039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6039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60396"/>
    <w:rPr>
      <w:b/>
      <w:smallCaps/>
    </w:rPr>
  </w:style>
  <w:style w:type="paragraph" w:customStyle="1" w:styleId="TableListNumber">
    <w:name w:val="Table List Number"/>
    <w:basedOn w:val="ListNumber"/>
    <w:rsid w:val="0096039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6039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60396"/>
    <w:pPr>
      <w:numPr>
        <w:numId w:val="9"/>
      </w:numPr>
    </w:pPr>
  </w:style>
  <w:style w:type="paragraph" w:customStyle="1" w:styleId="ListAlpha2">
    <w:name w:val="List Alpha 2"/>
    <w:basedOn w:val="List2"/>
    <w:rsid w:val="00960396"/>
    <w:pPr>
      <w:numPr>
        <w:numId w:val="8"/>
      </w:numPr>
    </w:pPr>
  </w:style>
  <w:style w:type="paragraph" w:styleId="List2">
    <w:name w:val="List 2"/>
    <w:basedOn w:val="BodyText"/>
    <w:rsid w:val="0096039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6039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6039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6039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60396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6039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60396"/>
    <w:pPr>
      <w:numPr>
        <w:numId w:val="4"/>
      </w:numPr>
    </w:pPr>
  </w:style>
  <w:style w:type="paragraph" w:styleId="ListContinue2">
    <w:name w:val="List Continue 2"/>
    <w:basedOn w:val="List2"/>
    <w:rsid w:val="00960396"/>
    <w:pPr>
      <w:ind w:firstLine="0"/>
    </w:pPr>
  </w:style>
  <w:style w:type="paragraph" w:styleId="ListContinue3">
    <w:name w:val="List Continue 3"/>
    <w:basedOn w:val="List3"/>
    <w:rsid w:val="00960396"/>
    <w:pPr>
      <w:ind w:left="1021" w:firstLine="0"/>
    </w:pPr>
  </w:style>
  <w:style w:type="paragraph" w:styleId="ListContinue4">
    <w:name w:val="List Continue 4"/>
    <w:basedOn w:val="List4"/>
    <w:rsid w:val="00960396"/>
    <w:pPr>
      <w:ind w:firstLine="0"/>
    </w:pPr>
  </w:style>
  <w:style w:type="paragraph" w:styleId="ListContinue5">
    <w:name w:val="List Continue 5"/>
    <w:basedOn w:val="List5"/>
    <w:rsid w:val="00960396"/>
    <w:pPr>
      <w:ind w:firstLine="0"/>
    </w:pPr>
  </w:style>
  <w:style w:type="paragraph" w:styleId="ListNumber3">
    <w:name w:val="List Number 3"/>
    <w:basedOn w:val="List3"/>
    <w:rsid w:val="00960396"/>
    <w:pPr>
      <w:numPr>
        <w:numId w:val="5"/>
      </w:numPr>
    </w:pPr>
  </w:style>
  <w:style w:type="paragraph" w:styleId="ListNumber4">
    <w:name w:val="List Number 4"/>
    <w:basedOn w:val="List4"/>
    <w:rsid w:val="00960396"/>
    <w:pPr>
      <w:numPr>
        <w:numId w:val="6"/>
      </w:numPr>
    </w:pPr>
  </w:style>
  <w:style w:type="paragraph" w:styleId="ListNumber5">
    <w:name w:val="List Number 5"/>
    <w:basedOn w:val="List5"/>
    <w:rsid w:val="00960396"/>
    <w:pPr>
      <w:numPr>
        <w:numId w:val="7"/>
      </w:numPr>
    </w:pPr>
  </w:style>
  <w:style w:type="paragraph" w:styleId="BlockText">
    <w:name w:val="Block Text"/>
    <w:basedOn w:val="Normal"/>
    <w:rsid w:val="0096039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6039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60396"/>
    <w:rPr>
      <w:sz w:val="16"/>
      <w:vertAlign w:val="superscript"/>
    </w:rPr>
  </w:style>
  <w:style w:type="character" w:customStyle="1" w:styleId="Symbols">
    <w:name w:val="Symbols"/>
    <w:basedOn w:val="DefaultParagraphFont"/>
    <w:rsid w:val="00960396"/>
    <w:rPr>
      <w:rFonts w:ascii="Symbol" w:hAnsi="Symbol"/>
    </w:rPr>
  </w:style>
  <w:style w:type="character" w:customStyle="1" w:styleId="MenuOptions">
    <w:name w:val="Menu Options"/>
    <w:basedOn w:val="DefaultParagraphFont"/>
    <w:rsid w:val="0096039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60396"/>
    <w:rPr>
      <w:b/>
    </w:rPr>
  </w:style>
  <w:style w:type="character" w:customStyle="1" w:styleId="Underlined">
    <w:name w:val="Underlined"/>
    <w:basedOn w:val="DefaultParagraphFont"/>
    <w:rsid w:val="00960396"/>
    <w:rPr>
      <w:u w:val="single"/>
    </w:rPr>
  </w:style>
  <w:style w:type="paragraph" w:customStyle="1" w:styleId="TableBodyTextRight">
    <w:name w:val="Table Body Text Right"/>
    <w:basedOn w:val="TableBodyText"/>
    <w:rsid w:val="0096039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60396"/>
    <w:rPr>
      <w:sz w:val="18"/>
    </w:rPr>
  </w:style>
  <w:style w:type="paragraph" w:customStyle="1" w:styleId="BodySmallRight">
    <w:name w:val="Body Small Right"/>
    <w:basedOn w:val="BodyTextRight"/>
    <w:rsid w:val="00960396"/>
    <w:rPr>
      <w:sz w:val="18"/>
      <w:szCs w:val="18"/>
    </w:rPr>
  </w:style>
  <w:style w:type="paragraph" w:customStyle="1" w:styleId="MarginEdition">
    <w:name w:val="Margin Edition"/>
    <w:basedOn w:val="MarginNote"/>
    <w:rsid w:val="0096039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60396"/>
    <w:rPr>
      <w:sz w:val="2"/>
      <w:szCs w:val="2"/>
    </w:rPr>
  </w:style>
  <w:style w:type="character" w:customStyle="1" w:styleId="Small">
    <w:name w:val="Small"/>
    <w:basedOn w:val="DefaultParagraphFont"/>
    <w:rsid w:val="00960396"/>
    <w:rPr>
      <w:sz w:val="16"/>
    </w:rPr>
  </w:style>
  <w:style w:type="paragraph" w:customStyle="1" w:styleId="WideTable">
    <w:name w:val="Wide Table"/>
    <w:basedOn w:val="Normal"/>
    <w:rsid w:val="0096039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60396"/>
  </w:style>
  <w:style w:type="paragraph" w:styleId="Quote">
    <w:name w:val="Quote"/>
    <w:basedOn w:val="Heading1"/>
    <w:link w:val="QuoteChar"/>
    <w:qFormat/>
    <w:rsid w:val="0096039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6039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60396"/>
    <w:pPr>
      <w:pageBreakBefore/>
    </w:pPr>
  </w:style>
  <w:style w:type="paragraph" w:customStyle="1" w:styleId="Border">
    <w:name w:val="Border"/>
    <w:basedOn w:val="Normal"/>
    <w:qFormat/>
    <w:rsid w:val="0096039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6039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6039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6039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6039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6039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6039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6039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6039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60396"/>
    <w:rPr>
      <w:u w:val="single"/>
    </w:rPr>
  </w:style>
  <w:style w:type="character" w:customStyle="1" w:styleId="BoldandItalics">
    <w:name w:val="Bold and Italics"/>
    <w:qFormat/>
    <w:rsid w:val="00960396"/>
    <w:rPr>
      <w:b/>
      <w:i/>
      <w:u w:val="none"/>
    </w:rPr>
  </w:style>
  <w:style w:type="paragraph" w:styleId="BalloonText">
    <w:name w:val="Balloon Text"/>
    <w:basedOn w:val="Normal"/>
    <w:link w:val="BalloonTextChar"/>
    <w:rsid w:val="0096039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6039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6039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6039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6039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6039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60396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A5568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568</Words>
  <Characters>3458</Characters>
  <Application>Microsoft Office Word</Application>
  <DocSecurity>0</DocSecurity>
  <Lines>80</Lines>
  <Paragraphs>57</Paragraphs>
  <ScaleCrop>false</ScaleCrop>
  <Company>Author-it Software Corporation Ltd.</Company>
  <LinksUpToDate>false</LinksUpToDate>
  <CharactersWithSpaces>3969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CPCCWHS3001 Identify construction work hazards and select risk control strategies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2019-01-17T03:24:00Z</dcterms:created>
  <dcterms:modified xsi:type="dcterms:W3CDTF">2019-01-17T03:24:00Z</dcterms:modified>
</cp:coreProperties>
</file>