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B8F" w:rsidP="008F4B8F">
      <w:pPr>
        <w:pStyle w:val="Title"/>
      </w:pPr>
      <w:r>
        <w:fldChar w:fldCharType="begin"/>
      </w:r>
      <w:r>
        <w:instrText xml:space="preserve"> TITLE   \* MERGEFORMAT </w:instrText>
      </w:r>
      <w:r>
        <w:fldChar w:fldCharType="separate"/>
      </w:r>
      <w:r>
        <w:t>CPCCWHS2001 Apply WHS requirements, policies and procedures in the construction industry</w:t>
      </w:r>
      <w:r>
        <w:fldChar w:fldCharType="end"/>
      </w:r>
    </w:p>
    <w:p w:rsidR="008F4B8F" w:rsidP="008F4B8F">
      <w:pPr>
        <w:pStyle w:val="Version"/>
        <w:sectPr w:rsidSect="00B04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4943" w:rsidP="00B04943">
      <w:pPr>
        <w:pStyle w:val="SuperHeading"/>
      </w:pPr>
      <w:r w:rsidRPr="00B04943">
        <w:t>CPCCWHS2001 Apply WHS requirement</w:t>
      </w:r>
      <w:r w:rsidRPr="00B04943">
        <w:t>s, policies and procedures in the construction industry</w:t>
      </w:r>
    </w:p>
    <w:p w:rsidR="00000000" w:rsidRPr="00B04943" w:rsidP="00B04943">
      <w:pPr>
        <w:pStyle w:val="Heading1"/>
      </w:pPr>
      <w:bookmarkStart w:id="1" w:name="O_1290858"/>
      <w:bookmarkEnd w:id="1"/>
      <w:r w:rsidRPr="00B04943">
        <w:t>Modification History</w:t>
      </w:r>
    </w:p>
    <w:tbl>
      <w:tblPr>
        <w:tblW w:w="0" w:type="auto"/>
        <w:tblLayout w:type="fixed"/>
        <w:tblCellMar>
          <w:left w:w="62" w:type="dxa"/>
          <w:right w:w="62" w:type="dxa"/>
        </w:tblCellMar>
        <w:tblLook w:val="0000"/>
      </w:tblPr>
      <w:tblGrid>
        <w:gridCol w:w="1310"/>
        <w:gridCol w:w="6804"/>
      </w:tblGrid>
      <w:tr w:rsidTr="008F4B8F">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B04943">
            <w:pPr>
              <w:pStyle w:val="BodyText"/>
              <w:rPr>
                <w:lang w:val="en-NZ"/>
              </w:rPr>
            </w:pPr>
            <w:r w:rsidRPr="00B04943">
              <w:t>Release 2</w:t>
            </w:r>
          </w:p>
        </w:tc>
        <w:tc>
          <w:tcPr>
            <w:tcW w:w="6804" w:type="dxa"/>
            <w:tcBorders>
              <w:top w:val="nil"/>
              <w:left w:val="nil"/>
              <w:bottom w:val="nil"/>
              <w:right w:val="nil"/>
            </w:tcBorders>
            <w:tcMar>
              <w:top w:w="0" w:type="dxa"/>
              <w:left w:w="62" w:type="dxa"/>
              <w:bottom w:w="0" w:type="dxa"/>
              <w:right w:w="62" w:type="dxa"/>
            </w:tcMar>
          </w:tcPr>
          <w:p w:rsidR="00000000" w:rsidP="00B04943">
            <w:pPr>
              <w:pStyle w:val="BodyText"/>
              <w:rPr>
                <w:lang w:val="en-NZ"/>
              </w:rPr>
            </w:pPr>
            <w:r w:rsidRPr="00B04943">
              <w:t>Updated reference to general construction induction training program.</w:t>
            </w:r>
          </w:p>
        </w:tc>
      </w:tr>
      <w:tr w:rsidTr="008F4B8F">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B04943">
            <w:pPr>
              <w:pStyle w:val="BodyText"/>
              <w:rPr>
                <w:lang w:val="en-NZ"/>
              </w:rPr>
            </w:pPr>
            <w:r w:rsidRPr="00B04943">
              <w:t>Release 1</w:t>
            </w:r>
          </w:p>
        </w:tc>
        <w:tc>
          <w:tcPr>
            <w:tcW w:w="6804" w:type="dxa"/>
            <w:tcBorders>
              <w:top w:val="nil"/>
              <w:left w:val="nil"/>
              <w:bottom w:val="nil"/>
              <w:right w:val="nil"/>
            </w:tcBorders>
            <w:tcMar>
              <w:top w:w="0" w:type="dxa"/>
              <w:left w:w="62" w:type="dxa"/>
              <w:bottom w:w="0" w:type="dxa"/>
              <w:right w:w="62" w:type="dxa"/>
            </w:tcMar>
          </w:tcPr>
          <w:p w:rsidR="00000000" w:rsidRPr="00B04943" w:rsidP="00B04943">
            <w:pPr>
              <w:pStyle w:val="BodyText"/>
            </w:pPr>
            <w:r w:rsidRPr="00B04943">
              <w:t>Supersedes and equivalent to CPCCOHS2001A Apply OHS requirements, policies and procedures in the construction industry.</w:t>
            </w:r>
          </w:p>
          <w:p w:rsidR="00000000" w:rsidRPr="00B04943" w:rsidP="00B04943">
            <w:pPr>
              <w:pStyle w:val="BodyText"/>
            </w:pPr>
            <w:r w:rsidRPr="00B04943">
              <w:t>The unit of competency was updated to the Standards for Training Packages 2012.</w:t>
            </w:r>
          </w:p>
          <w:p w:rsidR="00000000" w:rsidRPr="00B04943" w:rsidP="00B04943">
            <w:pPr>
              <w:pStyle w:val="BodyText"/>
            </w:pPr>
            <w:r w:rsidRPr="00B04943">
              <w:t>This version first released with CPC Construction, Plumb</w:t>
            </w:r>
            <w:r w:rsidRPr="00B04943">
              <w:t>ing and Services Training Package Version 4.0.</w:t>
            </w:r>
          </w:p>
        </w:tc>
      </w:tr>
    </w:tbl>
    <w:p w:rsidR="00000000" w:rsidRPr="00B04943" w:rsidP="00B04943">
      <w:pPr>
        <w:pStyle w:val="BodyText"/>
      </w:pPr>
    </w:p>
    <w:p w:rsidR="00000000" w:rsidRPr="00B04943" w:rsidP="00B04943">
      <w:pPr>
        <w:pStyle w:val="AllowPageBreak"/>
      </w:pPr>
    </w:p>
    <w:p w:rsidR="00000000" w:rsidRPr="00B04943" w:rsidP="00B04943">
      <w:pPr>
        <w:pStyle w:val="Heading1"/>
      </w:pPr>
      <w:bookmarkStart w:id="2" w:name="O_1290857"/>
      <w:bookmarkEnd w:id="2"/>
      <w:r w:rsidRPr="00B04943">
        <w:t>Application</w:t>
      </w:r>
    </w:p>
    <w:p w:rsidR="00000000" w:rsidRPr="00B04943" w:rsidP="008F4B8F">
      <w:pPr>
        <w:pStyle w:val="BodyText"/>
      </w:pPr>
      <w:r w:rsidRPr="00B04943">
        <w:t>This unit specifies the outcomes required to carry out work health and safety (WHS) requirements through safe work practices in all on- or off</w:t>
      </w:r>
      <w:r w:rsidRPr="00B04943">
        <w:noBreakHyphen/>
        <w:t xml:space="preserve">site construction workplaces. </w:t>
      </w:r>
    </w:p>
    <w:p w:rsidR="00000000" w:rsidRPr="00B04943" w:rsidP="008F4B8F">
      <w:pPr>
        <w:pStyle w:val="BodyText"/>
      </w:pPr>
      <w:r w:rsidRPr="00B04943">
        <w:t>It</w:t>
      </w:r>
      <w:r w:rsidRPr="00B04943">
        <w:t xml:space="preserve"> requires the performance of work in a safe manner through awareness of risks and work requirements, and the planning and performance of safe work practices with concern for personal safety and the safety of others.</w:t>
      </w:r>
    </w:p>
    <w:p w:rsidR="00000000" w:rsidRPr="00B04943" w:rsidP="008F4B8F">
      <w:pPr>
        <w:pStyle w:val="BodyText"/>
      </w:pPr>
      <w:r w:rsidRPr="00B04943">
        <w:t>The unit covers fundamental WHS requirem</w:t>
      </w:r>
      <w:r w:rsidRPr="00B04943">
        <w:t>ents necessary to undertake work tasks within any sector in the construction industry. It includes the identification of hazardous materials, including asbestos, and compliance with legislated work safety practices. It does not cover removal of asbestos, w</w:t>
      </w:r>
      <w:r w:rsidRPr="00B04943">
        <w:t>hich is a licensed activity.</w:t>
      </w:r>
    </w:p>
    <w:p w:rsidR="00000000" w:rsidRPr="00B04943" w:rsidP="008F4B8F">
      <w:pPr>
        <w:pStyle w:val="BodyText"/>
      </w:pPr>
      <w:r w:rsidRPr="00B04943">
        <w:t xml:space="preserve">It applies to workers in the construction industry. </w:t>
      </w:r>
    </w:p>
    <w:p w:rsidR="00000000" w:rsidRPr="00B04943" w:rsidP="008F4B8F">
      <w:pPr>
        <w:pStyle w:val="BodyText"/>
      </w:pPr>
      <w:r w:rsidRPr="00B04943">
        <w:t>This unit also relates directly to the general constructio</w:t>
      </w:r>
      <w:r w:rsidRPr="00B04943">
        <w:t xml:space="preserve">n induction training requirements of the Model Work Health and Safety Regulations 2011 and relevant occupational health and safety regulations for Victoria and for Western Australia. Achievement of </w:t>
      </w:r>
      <w:r w:rsidRPr="00B04943">
        <w:rPr>
          <w:rStyle w:val="Emphasis"/>
        </w:rPr>
        <w:t>CPCWHS1001 Prepare to work safely in the construction indu</w:t>
      </w:r>
      <w:r w:rsidRPr="00B04943">
        <w:rPr>
          <w:rStyle w:val="Emphasis"/>
        </w:rPr>
        <w:t>stry</w:t>
      </w:r>
      <w:r w:rsidRPr="00B04943">
        <w:t xml:space="preserve"> covers these induction training requirements.</w:t>
      </w:r>
    </w:p>
    <w:p w:rsidR="00000000" w:rsidRPr="00B04943" w:rsidP="008F4B8F">
      <w:pPr>
        <w:pStyle w:val="BodyText"/>
      </w:pPr>
      <w:r w:rsidRPr="00B04943">
        <w:t>No licensing, legislative or certification requirements apply to this unit at the time of publication.</w:t>
      </w:r>
    </w:p>
    <w:p w:rsidR="00000000" w:rsidRPr="00B04943" w:rsidP="00B04943">
      <w:pPr>
        <w:pStyle w:val="Heading1"/>
      </w:pPr>
      <w:bookmarkStart w:id="3" w:name="O_1290856"/>
      <w:bookmarkEnd w:id="3"/>
      <w:r w:rsidRPr="00B04943">
        <w:t>Pre-requisite Unit</w:t>
      </w:r>
    </w:p>
    <w:p w:rsidR="00000000" w:rsidRPr="00B04943" w:rsidP="008F4B8F">
      <w:pPr>
        <w:pStyle w:val="BodyText"/>
      </w:pPr>
      <w:r w:rsidRPr="00B04943">
        <w:t>Nil</w:t>
      </w:r>
    </w:p>
    <w:p w:rsidR="00000000" w:rsidRPr="00B04943" w:rsidP="00B04943">
      <w:pPr>
        <w:pStyle w:val="Heading1"/>
      </w:pPr>
      <w:bookmarkStart w:id="4" w:name="O_1290855"/>
      <w:bookmarkEnd w:id="4"/>
      <w:r w:rsidRPr="00B04943">
        <w:t>Unit Sector</w:t>
      </w:r>
    </w:p>
    <w:p w:rsidR="00000000" w:rsidRPr="00B04943" w:rsidP="00B04943">
      <w:pPr>
        <w:pStyle w:val="Heading1"/>
      </w:pPr>
      <w:bookmarkStart w:id="5" w:name="O_1290854"/>
      <w:bookmarkEnd w:id="5"/>
      <w:r w:rsidRPr="00B04943">
        <w:t>Elements an</w:t>
      </w:r>
      <w:r w:rsidRPr="00B04943">
        <w:t>d Performance Criteria</w:t>
      </w:r>
    </w:p>
    <w:tbl>
      <w:tblPr>
        <w:tblW w:w="9245" w:type="dxa"/>
        <w:tblLayout w:type="fixed"/>
        <w:tblCellMar>
          <w:left w:w="62" w:type="dxa"/>
          <w:right w:w="62" w:type="dxa"/>
        </w:tblCellMar>
        <w:tblLook w:val="0000"/>
      </w:tblPr>
      <w:tblGrid>
        <w:gridCol w:w="2454"/>
        <w:gridCol w:w="6791"/>
      </w:tblGrid>
      <w:tr w:rsidTr="00B04943">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943">
            <w:pPr>
              <w:pStyle w:val="BodyText"/>
              <w:rPr>
                <w:lang w:val="en-NZ"/>
              </w:rPr>
            </w:pPr>
            <w:r w:rsidRPr="00B04943">
              <w:t>Elements describe the essential outcomes.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943">
            <w:pPr>
              <w:pStyle w:val="BodyText"/>
              <w:rPr>
                <w:lang w:val="en-NZ"/>
              </w:rPr>
            </w:pPr>
            <w:r w:rsidRPr="00B04943">
              <w:t>Performance criteria describe what needs to be done to demonstrate achievement of the element.</w:t>
            </w:r>
          </w:p>
        </w:tc>
      </w:tr>
      <w:tr w:rsidTr="00B04943">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943">
            <w:pPr>
              <w:pStyle w:val="BodyText"/>
              <w:rPr>
                <w:lang w:val="en-NZ"/>
              </w:rPr>
            </w:pPr>
            <w:r w:rsidRPr="00B04943">
              <w:t>1.</w:t>
            </w:r>
            <w:r w:rsidRPr="00B04943">
              <w:tab/>
              <w:t>Identify and assess risks.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943" w:rsidP="00B04943">
            <w:pPr>
              <w:pStyle w:val="BodyText"/>
            </w:pPr>
            <w:r w:rsidRPr="00B04943">
              <w:t>1.1</w:t>
            </w:r>
            <w:r w:rsidRPr="00B04943">
              <w:tab/>
              <w:t>Identify, assess and report hazards in the work area to desi</w:t>
            </w:r>
            <w:r w:rsidRPr="00B04943">
              <w:t>gnated personnel.</w:t>
            </w:r>
          </w:p>
          <w:p w:rsidR="00000000" w:rsidRPr="00B04943" w:rsidP="00B04943">
            <w:pPr>
              <w:pStyle w:val="BodyText"/>
            </w:pPr>
            <w:r w:rsidRPr="00B04943">
              <w:t>1.2</w:t>
            </w:r>
            <w:r w:rsidRPr="00B04943">
              <w:tab/>
              <w:t>Report safety risks in the work area based on identified hazards, to designated personnel.</w:t>
            </w:r>
          </w:p>
          <w:p w:rsidR="00000000" w:rsidRPr="00B04943" w:rsidP="00B04943">
            <w:pPr>
              <w:pStyle w:val="BodyText"/>
            </w:pPr>
            <w:r w:rsidRPr="00B04943">
              <w:t>1.3</w:t>
            </w:r>
            <w:r w:rsidRPr="00B04943">
              <w:tab/>
              <w:t>Follow safe work practices, duty of care requirements and safe work instructions for controlling risks.</w:t>
            </w:r>
          </w:p>
          <w:p w:rsidR="00000000" w:rsidP="00B04943">
            <w:pPr>
              <w:pStyle w:val="BodyText"/>
              <w:rPr>
                <w:lang w:val="en-NZ"/>
              </w:rPr>
            </w:pPr>
            <w:r w:rsidRPr="00B04943">
              <w:t>1.4</w:t>
            </w:r>
            <w:r w:rsidRPr="00B04943">
              <w:tab/>
              <w:t>Contribute to WHS, hazard, acci</w:t>
            </w:r>
            <w:r w:rsidRPr="00B04943">
              <w:t>dent or incident reports in accordance with workplace procedures, Australian government and state or territory WHS legislation, and relevant information.</w:t>
            </w:r>
          </w:p>
        </w:tc>
      </w:tr>
      <w:tr w:rsidTr="00B04943">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943">
            <w:pPr>
              <w:pStyle w:val="BodyText"/>
              <w:rPr>
                <w:lang w:val="en-NZ"/>
              </w:rPr>
            </w:pPr>
            <w:r w:rsidRPr="00B04943">
              <w:t>2.</w:t>
            </w:r>
            <w:r w:rsidRPr="00B04943">
              <w:tab/>
              <w:t>Identify hazardous materials and other hazards on work sites.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943" w:rsidP="00B04943">
            <w:pPr>
              <w:pStyle w:val="BodyText"/>
            </w:pPr>
            <w:r w:rsidRPr="00B04943">
              <w:t>2.1</w:t>
            </w:r>
            <w:r w:rsidRPr="00B04943">
              <w:tab/>
              <w:t>Correctly identify and, if appro</w:t>
            </w:r>
            <w:r w:rsidRPr="00B04943">
              <w:t>priate, handle and use hazardous materials on a work site in accordance with legislative requirements, and workplace policies and procedures.</w:t>
            </w:r>
          </w:p>
          <w:p w:rsidR="00000000" w:rsidRPr="00B04943" w:rsidP="00B04943">
            <w:pPr>
              <w:pStyle w:val="BodyText"/>
            </w:pPr>
            <w:r w:rsidRPr="00B04943">
              <w:t>2.2</w:t>
            </w:r>
            <w:r w:rsidRPr="00B04943">
              <w:tab/>
              <w:t>Apply measures for controlling risks and construction hazards effectively and immediately.</w:t>
            </w:r>
          </w:p>
          <w:p w:rsidR="00000000" w:rsidRPr="00B04943" w:rsidP="00B04943">
            <w:pPr>
              <w:pStyle w:val="BodyText"/>
            </w:pPr>
            <w:r w:rsidRPr="00B04943">
              <w:t>2.3</w:t>
            </w:r>
            <w:r w:rsidRPr="00B04943">
              <w:tab/>
            </w:r>
            <w:r w:rsidRPr="00B04943">
              <w:t>Use appropriate signs and symbols to secure hazardous materials that have safety implications for self and other workers, immediately they are identified.</w:t>
            </w:r>
          </w:p>
          <w:p w:rsidR="00000000" w:rsidP="00B04943">
            <w:pPr>
              <w:pStyle w:val="BodyText"/>
              <w:rPr>
                <w:lang w:val="en-NZ"/>
              </w:rPr>
            </w:pPr>
            <w:r w:rsidRPr="00B04943">
              <w:t>2.4</w:t>
            </w:r>
            <w:r w:rsidRPr="00B04943">
              <w:tab/>
              <w:t>Identify asbestos-containing materials on a work site and report to designated personnel.</w:t>
            </w:r>
          </w:p>
        </w:tc>
      </w:tr>
      <w:tr w:rsidTr="00B04943">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943">
            <w:pPr>
              <w:pStyle w:val="BodyText"/>
              <w:rPr>
                <w:lang w:val="en-NZ"/>
              </w:rPr>
            </w:pPr>
            <w:r w:rsidRPr="00B04943">
              <w:t>3.</w:t>
            </w:r>
            <w:r w:rsidRPr="00B04943">
              <w:tab/>
              <w:t>Pla</w:t>
            </w:r>
            <w:r w:rsidRPr="00B04943">
              <w:t>n and prepare for safe work practices.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943" w:rsidP="00B04943">
            <w:pPr>
              <w:pStyle w:val="BodyText"/>
            </w:pPr>
            <w:r w:rsidRPr="00B04943">
              <w:t>3.1</w:t>
            </w:r>
            <w:r w:rsidRPr="00B04943">
              <w:tab/>
              <w:t>Identify, wear, correctly fit, use and store correct personal protective equipment and clothing for each area of construction work in accordance with workplace procedures</w:t>
            </w:r>
          </w:p>
          <w:p w:rsidR="00000000" w:rsidRPr="00B04943" w:rsidP="00B04943">
            <w:pPr>
              <w:pStyle w:val="BodyText"/>
            </w:pPr>
            <w:r w:rsidRPr="00B04943">
              <w:t>3.2</w:t>
            </w:r>
            <w:r w:rsidRPr="00B04943">
              <w:tab/>
              <w:t>Select tools, equipment and materials,</w:t>
            </w:r>
            <w:r w:rsidRPr="00B04943">
              <w:t xml:space="preserve"> and organise tasks in conjunction with other personnel on site and in accordance with workplace procedures.</w:t>
            </w:r>
          </w:p>
          <w:p w:rsidR="00000000" w:rsidRPr="00B04943" w:rsidP="00B04943">
            <w:pPr>
              <w:pStyle w:val="BodyText"/>
            </w:pPr>
            <w:r w:rsidRPr="00B04943">
              <w:t>3.3</w:t>
            </w:r>
            <w:r w:rsidRPr="00B04943">
              <w:tab/>
              <w:t>Determine required barricades and signage, and erect at the appropriate site location.</w:t>
            </w:r>
          </w:p>
          <w:p w:rsidR="00000000" w:rsidP="00B04943">
            <w:pPr>
              <w:pStyle w:val="BodyText"/>
              <w:rPr>
                <w:lang w:val="en-NZ"/>
              </w:rPr>
            </w:pPr>
            <w:r w:rsidRPr="00B04943">
              <w:t>3.4</w:t>
            </w:r>
            <w:r w:rsidRPr="00B04943">
              <w:tab/>
              <w:t>Apply material safety data sheets (MSDSs), job safet</w:t>
            </w:r>
            <w:r w:rsidRPr="00B04943">
              <w:t>y analyses (JSAs) and safe work method statements (SWMSs) relevant to the work to be performed.</w:t>
            </w:r>
          </w:p>
        </w:tc>
      </w:tr>
      <w:tr w:rsidTr="00B04943">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943">
            <w:pPr>
              <w:pStyle w:val="BodyText"/>
              <w:rPr>
                <w:lang w:val="en-NZ"/>
              </w:rPr>
            </w:pPr>
            <w:r w:rsidRPr="00B04943">
              <w:t>4.</w:t>
            </w:r>
            <w:r w:rsidRPr="00B04943">
              <w:tab/>
              <w:t>Apply safe work practices.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943" w:rsidP="00B04943">
            <w:pPr>
              <w:pStyle w:val="BodyText"/>
            </w:pPr>
            <w:r w:rsidRPr="00B04943">
              <w:t>4.1</w:t>
            </w:r>
            <w:r w:rsidRPr="00B04943">
              <w:tab/>
              <w:t>Carry out tasks in a manner that is safe for operators, other personnel and the general community, in accordance with legisla</w:t>
            </w:r>
            <w:r w:rsidRPr="00B04943">
              <w:t xml:space="preserve">tive </w:t>
            </w:r>
            <w:r w:rsidRPr="00B04943">
              <w:t>requirements, and workplace policies and procedures.</w:t>
            </w:r>
          </w:p>
          <w:p w:rsidR="00000000" w:rsidRPr="00B04943" w:rsidP="00B04943">
            <w:pPr>
              <w:pStyle w:val="BodyText"/>
            </w:pPr>
            <w:r w:rsidRPr="00B04943">
              <w:t>4.2</w:t>
            </w:r>
            <w:r w:rsidRPr="00B04943">
              <w:tab/>
              <w:t>Use plant and equipment guards in accordance with manufacturers’ specifications, work site regulations and Australian Standards.</w:t>
            </w:r>
          </w:p>
          <w:p w:rsidR="00000000" w:rsidRPr="00B04943" w:rsidP="00B04943">
            <w:pPr>
              <w:pStyle w:val="BodyText"/>
            </w:pPr>
            <w:r w:rsidRPr="00B04943">
              <w:t>4.3</w:t>
            </w:r>
            <w:r w:rsidRPr="00B04943">
              <w:tab/>
              <w:t xml:space="preserve">Follow procedures and report hazards, incidents and injuries </w:t>
            </w:r>
            <w:r w:rsidRPr="00B04943">
              <w:t>to relevant authorities.</w:t>
            </w:r>
          </w:p>
          <w:p w:rsidR="00000000" w:rsidRPr="00B04943" w:rsidP="00B04943">
            <w:pPr>
              <w:pStyle w:val="BodyText"/>
            </w:pPr>
            <w:r w:rsidRPr="00B04943">
              <w:t>4.4</w:t>
            </w:r>
            <w:r w:rsidRPr="00B04943">
              <w:tab/>
              <w:t>Recognise and do not use prohibited tools and equipment in areas containing identified asbestos.</w:t>
            </w:r>
          </w:p>
          <w:p w:rsidR="00000000" w:rsidRPr="00B04943" w:rsidP="00B04943">
            <w:pPr>
              <w:pStyle w:val="BodyText"/>
            </w:pPr>
            <w:r w:rsidRPr="00B04943">
              <w:t>4.5</w:t>
            </w:r>
            <w:r w:rsidRPr="00B04943">
              <w:tab/>
              <w:t>Identify and follow requirements of work site safety signs and symbols.</w:t>
            </w:r>
          </w:p>
          <w:p w:rsidR="00000000" w:rsidP="00B04943">
            <w:pPr>
              <w:pStyle w:val="BodyText"/>
              <w:rPr>
                <w:lang w:val="en-NZ"/>
              </w:rPr>
            </w:pPr>
            <w:r w:rsidRPr="00B04943">
              <w:t>4.6</w:t>
            </w:r>
            <w:r w:rsidRPr="00B04943">
              <w:tab/>
              <w:t>Clear and maintain work site area to prevent and p</w:t>
            </w:r>
            <w:r w:rsidRPr="00B04943">
              <w:t>rotect self and others from incidents and accidents, and to meet environmental requirements.</w:t>
            </w:r>
          </w:p>
        </w:tc>
      </w:tr>
      <w:tr w:rsidTr="00B04943">
        <w:tblPrEx>
          <w:tblW w:w="9245" w:type="dxa"/>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943">
            <w:pPr>
              <w:pStyle w:val="BodyText"/>
              <w:rPr>
                <w:lang w:val="en-NZ"/>
              </w:rPr>
            </w:pPr>
            <w:r w:rsidRPr="00B04943">
              <w:t>5.</w:t>
            </w:r>
            <w:r w:rsidRPr="00B04943">
              <w:tab/>
              <w:t>Follow emergency procedures.</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943" w:rsidP="00B04943">
            <w:pPr>
              <w:pStyle w:val="BodyText"/>
            </w:pPr>
            <w:r w:rsidRPr="00B04943">
              <w:t>5.1</w:t>
            </w:r>
            <w:r w:rsidRPr="00B04943">
              <w:tab/>
              <w:t>Identify designated personnel in the event of an emergency for communication purposes.</w:t>
            </w:r>
          </w:p>
          <w:p w:rsidR="00000000" w:rsidRPr="00B04943" w:rsidP="00B04943">
            <w:pPr>
              <w:pStyle w:val="BodyText"/>
            </w:pPr>
            <w:r w:rsidRPr="00B04943">
              <w:t>5.2</w:t>
            </w:r>
            <w:r w:rsidRPr="00B04943">
              <w:tab/>
              <w:t>Follow safe workplace procedures fo</w:t>
            </w:r>
            <w:r w:rsidRPr="00B04943">
              <w:t>r dealing with accidents, fire and other emergencies, including identification and use, if appropriate, of fire equipment within scope of own responsibilities.</w:t>
            </w:r>
          </w:p>
          <w:p w:rsidR="00000000" w:rsidRPr="00B04943" w:rsidP="00B04943">
            <w:pPr>
              <w:pStyle w:val="BodyText"/>
            </w:pPr>
            <w:r w:rsidRPr="00B04943">
              <w:t>5.3</w:t>
            </w:r>
            <w:r w:rsidRPr="00B04943">
              <w:tab/>
              <w:t>Describe, practice and effectively carry out emergency response and evacuation procedures wh</w:t>
            </w:r>
            <w:r w:rsidRPr="00B04943">
              <w:t>en required.</w:t>
            </w:r>
          </w:p>
          <w:p w:rsidR="00000000" w:rsidRPr="00B04943" w:rsidP="00B04943">
            <w:pPr>
              <w:pStyle w:val="BodyText"/>
            </w:pPr>
            <w:r w:rsidRPr="00B04943">
              <w:t>5.4</w:t>
            </w:r>
            <w:r w:rsidRPr="00B04943">
              <w:tab/>
              <w:t>Carry out emergency first aid treatment of minor injuries and, as soon as possible, accurately report treatment details to designated personnel.</w:t>
            </w:r>
          </w:p>
        </w:tc>
      </w:tr>
    </w:tbl>
    <w:p w:rsidR="00000000" w:rsidRPr="00B04943" w:rsidP="00B04943">
      <w:pPr>
        <w:pStyle w:val="BodyText"/>
      </w:pPr>
    </w:p>
    <w:p w:rsidR="00000000" w:rsidRPr="00B04943" w:rsidP="00B04943">
      <w:pPr>
        <w:pStyle w:val="AllowPageBreak"/>
      </w:pPr>
    </w:p>
    <w:p w:rsidR="00000000" w:rsidRPr="00B04943" w:rsidP="00B04943">
      <w:pPr>
        <w:pStyle w:val="Heading1"/>
      </w:pPr>
      <w:bookmarkStart w:id="6" w:name="O_1290853"/>
      <w:bookmarkEnd w:id="6"/>
      <w:r w:rsidRPr="00B04943">
        <w:t>Foundation Skills</w:t>
      </w:r>
    </w:p>
    <w:p w:rsidR="00000000" w:rsidRPr="00B04943" w:rsidP="008F4B8F">
      <w:pPr>
        <w:pStyle w:val="BodyText"/>
      </w:pPr>
      <w:r w:rsidRPr="00B04943">
        <w:t>Foundation skills essential to performance are explicit in the performance criteria of this unit of competency.</w:t>
      </w:r>
    </w:p>
    <w:p w:rsidR="00000000" w:rsidRPr="00B04943" w:rsidP="00B04943">
      <w:pPr>
        <w:pStyle w:val="Heading1"/>
      </w:pPr>
      <w:bookmarkStart w:id="7" w:name="O_1290852"/>
      <w:bookmarkEnd w:id="7"/>
      <w:r w:rsidRPr="00B04943">
        <w:t>Unit Mapping Information</w:t>
      </w:r>
    </w:p>
    <w:p w:rsidR="00000000" w:rsidRPr="00B04943" w:rsidP="008F4B8F">
      <w:pPr>
        <w:pStyle w:val="BodyText"/>
      </w:pPr>
      <w:r w:rsidRPr="00B04943">
        <w:t xml:space="preserve">Supersedes and is equivalent to CPCCOHS2001A Apply OHS requirements, policies and procedures in the </w:t>
      </w:r>
      <w:r w:rsidRPr="00B04943">
        <w:t>construction industry.</w:t>
      </w:r>
    </w:p>
    <w:p w:rsidR="00000000" w:rsidRPr="00B04943" w:rsidP="00B04943">
      <w:pPr>
        <w:pStyle w:val="Heading1"/>
      </w:pPr>
      <w:bookmarkStart w:id="8" w:name="O_1290859"/>
      <w:bookmarkEnd w:id="8"/>
      <w:r w:rsidRPr="00B04943">
        <w:t>Links</w:t>
      </w:r>
    </w:p>
    <w:p w:rsidR="00000000" w:rsidRPr="00B04943" w:rsidP="008F4B8F">
      <w:pPr>
        <w:pStyle w:val="BodyText"/>
      </w:pPr>
      <w:r w:rsidRPr="00B0494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549C2">
        <w:rPr>
          <w:rStyle w:val="Hyperlink"/>
        </w:rPr>
        <w:t>https://vetnet.gov.au/Pages/TrainingDocs.aspx?q=7e15fa6a-68b8-4097-b099-030a5569b1ad</w:t>
      </w:r>
      <w:r>
        <w:fldChar w:fldCharType="end"/>
      </w:r>
    </w:p>
    <w:p w:rsidR="00000000" w:rsidRPr="00B04943" w:rsidP="008F4B8F">
      <w:pPr>
        <w:pStyle w:val="BodyText"/>
        <w:sectPr w:rsidSect="00B04943">
          <w:headerReference w:type="default" r:id="rId10"/>
          <w:footerReference w:type="default" r:id="rId11"/>
          <w:pgSz w:w="11908" w:h="16833"/>
          <w:pgMar w:top="1702" w:right="1418" w:bottom="1702" w:left="1418" w:header="992" w:footer="992" w:gutter="0"/>
          <w:cols w:space="720"/>
          <w:noEndnote/>
          <w:docGrid w:linePitch="299"/>
        </w:sectPr>
      </w:pPr>
    </w:p>
    <w:p w:rsidR="00000000" w:rsidRPr="00B04943" w:rsidP="00B04943">
      <w:pPr>
        <w:pStyle w:val="SuperHeading"/>
      </w:pPr>
      <w:r w:rsidRPr="00B04943">
        <w:t>Assessment Requirements for CPCCWHS2001 Apply WHS requirements, policies and procedures in the construction industry</w:t>
      </w:r>
    </w:p>
    <w:p w:rsidR="00000000" w:rsidRPr="00B04943" w:rsidP="00B04943">
      <w:pPr>
        <w:pStyle w:val="Heading1"/>
      </w:pPr>
      <w:bookmarkStart w:id="9" w:name="O_1290850"/>
      <w:bookmarkEnd w:id="9"/>
      <w:r w:rsidRPr="00B04943">
        <w:t>Modification History</w:t>
      </w:r>
    </w:p>
    <w:tbl>
      <w:tblPr>
        <w:tblW w:w="0" w:type="auto"/>
        <w:tblLayout w:type="fixed"/>
        <w:tblCellMar>
          <w:left w:w="62" w:type="dxa"/>
          <w:right w:w="62" w:type="dxa"/>
        </w:tblCellMar>
        <w:tblLook w:val="0000"/>
      </w:tblPr>
      <w:tblGrid>
        <w:gridCol w:w="1310"/>
        <w:gridCol w:w="6804"/>
      </w:tblGrid>
      <w:tr w:rsidTr="008F4B8F">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B04943">
            <w:pPr>
              <w:pStyle w:val="BodyText"/>
              <w:rPr>
                <w:lang w:val="en-NZ"/>
              </w:rPr>
            </w:pPr>
            <w:r w:rsidRPr="00B04943">
              <w:t>Release 2</w:t>
            </w:r>
          </w:p>
        </w:tc>
        <w:tc>
          <w:tcPr>
            <w:tcW w:w="6804" w:type="dxa"/>
            <w:tcBorders>
              <w:top w:val="nil"/>
              <w:left w:val="nil"/>
              <w:bottom w:val="nil"/>
              <w:right w:val="nil"/>
            </w:tcBorders>
            <w:tcMar>
              <w:top w:w="0" w:type="dxa"/>
              <w:left w:w="62" w:type="dxa"/>
              <w:bottom w:w="0" w:type="dxa"/>
              <w:right w:w="62" w:type="dxa"/>
            </w:tcMar>
          </w:tcPr>
          <w:p w:rsidR="00000000" w:rsidP="00B04943">
            <w:pPr>
              <w:pStyle w:val="BodyText"/>
              <w:rPr>
                <w:lang w:val="en-NZ"/>
              </w:rPr>
            </w:pPr>
            <w:r w:rsidRPr="00B04943">
              <w:t>Updated reference to general construction induction training program.</w:t>
            </w:r>
          </w:p>
        </w:tc>
      </w:tr>
      <w:tr w:rsidTr="008F4B8F">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B04943">
            <w:pPr>
              <w:pStyle w:val="BodyText"/>
              <w:rPr>
                <w:lang w:val="en-NZ"/>
              </w:rPr>
            </w:pPr>
            <w:r w:rsidRPr="00B04943">
              <w:t>Release 1</w:t>
            </w:r>
          </w:p>
        </w:tc>
        <w:tc>
          <w:tcPr>
            <w:tcW w:w="6804" w:type="dxa"/>
            <w:tcBorders>
              <w:top w:val="nil"/>
              <w:left w:val="nil"/>
              <w:bottom w:val="nil"/>
              <w:right w:val="nil"/>
            </w:tcBorders>
            <w:tcMar>
              <w:top w:w="0" w:type="dxa"/>
              <w:left w:w="62" w:type="dxa"/>
              <w:bottom w:w="0" w:type="dxa"/>
              <w:right w:w="62" w:type="dxa"/>
            </w:tcMar>
          </w:tcPr>
          <w:p w:rsidR="00000000" w:rsidRPr="00B04943" w:rsidP="00B04943">
            <w:pPr>
              <w:pStyle w:val="BodyText"/>
            </w:pPr>
            <w:r w:rsidRPr="00B04943">
              <w:t>Supersedes and equivalent to CPCCOHS2001A Apply OHS requirements, policies and procedures in the construction industry.</w:t>
            </w:r>
          </w:p>
          <w:p w:rsidR="00000000" w:rsidRPr="00B04943" w:rsidP="00B04943">
            <w:pPr>
              <w:pStyle w:val="BodyText"/>
            </w:pPr>
            <w:r w:rsidRPr="00B04943">
              <w:t>The unit of competency was updated to the Standards for Training Packages 2012.</w:t>
            </w:r>
          </w:p>
          <w:p w:rsidR="00000000" w:rsidRPr="00B04943" w:rsidP="00B04943">
            <w:pPr>
              <w:pStyle w:val="BodyText"/>
            </w:pPr>
            <w:r w:rsidRPr="00B04943">
              <w:t>This version first released with CPC Construction, Plumb</w:t>
            </w:r>
            <w:r w:rsidRPr="00B04943">
              <w:t>ing and Services Training Package Version 4.0.</w:t>
            </w:r>
          </w:p>
        </w:tc>
      </w:tr>
    </w:tbl>
    <w:p w:rsidR="00000000" w:rsidRPr="00B04943" w:rsidP="00B04943">
      <w:pPr>
        <w:pStyle w:val="BodyText"/>
      </w:pPr>
    </w:p>
    <w:p w:rsidR="00000000" w:rsidRPr="00B04943" w:rsidP="00B04943">
      <w:pPr>
        <w:pStyle w:val="AllowPageBreak"/>
      </w:pPr>
    </w:p>
    <w:p w:rsidR="00000000" w:rsidRPr="00B04943" w:rsidP="00B04943">
      <w:pPr>
        <w:pStyle w:val="Heading1"/>
      </w:pPr>
      <w:bookmarkStart w:id="10" w:name="O_1290849"/>
      <w:bookmarkEnd w:id="10"/>
      <w:r w:rsidRPr="00B04943">
        <w:t>Performance Evidence</w:t>
      </w:r>
    </w:p>
    <w:p w:rsidR="00000000" w:rsidRPr="00B04943" w:rsidP="008F4B8F">
      <w:pPr>
        <w:pStyle w:val="BodyText"/>
      </w:pPr>
      <w:r w:rsidRPr="00B04943">
        <w:t>To demonstrate competency in this unit, a person must apply WHS requirements, policies and procedures on three separate and different occasions in the construction ind</w:t>
      </w:r>
      <w:r w:rsidRPr="00B04943">
        <w:t>ustry.</w:t>
      </w:r>
    </w:p>
    <w:p w:rsidR="00000000" w:rsidRPr="00B04943" w:rsidP="008F4B8F">
      <w:pPr>
        <w:pStyle w:val="BodyText"/>
      </w:pPr>
      <w:r w:rsidRPr="00B04943">
        <w:t>In doing this, the person must meet the performance criteria for this unit.</w:t>
      </w:r>
    </w:p>
    <w:p w:rsidR="00000000" w:rsidRPr="00B04943" w:rsidP="00B04943">
      <w:pPr>
        <w:pStyle w:val="Heading1"/>
      </w:pPr>
      <w:bookmarkStart w:id="11" w:name="O_1290848"/>
      <w:bookmarkEnd w:id="11"/>
      <w:r w:rsidRPr="00B04943">
        <w:t>Knowledge Evidence</w:t>
      </w:r>
    </w:p>
    <w:p w:rsidR="00000000" w:rsidRPr="00B04943" w:rsidP="008F4B8F">
      <w:pPr>
        <w:pStyle w:val="BodyText"/>
      </w:pPr>
      <w:r w:rsidRPr="00B04943">
        <w:t xml:space="preserve">To be competent in this unit, a person must demonstrate knowledge of: </w:t>
      </w:r>
    </w:p>
    <w:p w:rsidR="00000000" w:rsidRPr="00B04943" w:rsidP="00B04943">
      <w:pPr>
        <w:pStyle w:val="ListBullet"/>
      </w:pPr>
      <w:r w:rsidRPr="00B04943">
        <w:t>jurisdictional work health and safety (WHS) and environmental l</w:t>
      </w:r>
      <w:r w:rsidRPr="00B04943">
        <w:t>egislation and regulations</w:t>
      </w:r>
    </w:p>
    <w:p w:rsidR="00000000" w:rsidRPr="00B04943" w:rsidP="00B04943">
      <w:pPr>
        <w:pStyle w:val="ListBullet"/>
      </w:pPr>
      <w:r w:rsidRPr="00B04943">
        <w:t>workplace requirements for undertaking all aspects of applying WHS requirements, policies and procedures in the construction industry including interpreting work orders and reporting problems</w:t>
      </w:r>
    </w:p>
    <w:p w:rsidR="00000000" w:rsidRPr="00B04943" w:rsidP="00B04943">
      <w:pPr>
        <w:pStyle w:val="ListBullet"/>
      </w:pPr>
      <w:r w:rsidRPr="00B04943">
        <w:t>procedures and policies for identifying and reporting hazards, safety risks and hazardous materials, including asbestos, in the workplace</w:t>
      </w:r>
    </w:p>
    <w:p w:rsidR="00000000" w:rsidRPr="00B04943" w:rsidP="00B04943">
      <w:pPr>
        <w:pStyle w:val="ListBullet"/>
      </w:pPr>
      <w:r w:rsidRPr="00B04943">
        <w:t>procedures for following safe practices when dealing with hazards and hazardous materials, and controlling risks assoc</w:t>
      </w:r>
      <w:r w:rsidRPr="00B04943">
        <w:t>iated with them</w:t>
      </w:r>
    </w:p>
    <w:p w:rsidR="00000000" w:rsidRPr="00B04943" w:rsidP="00B04943">
      <w:pPr>
        <w:pStyle w:val="ListBullet"/>
      </w:pPr>
      <w:r w:rsidRPr="00B04943">
        <w:t>use of appropriate protective equipment and clothing, choice of tools, use of barricades and signage, and the necessity of following relevant safety procedures as indicated</w:t>
      </w:r>
    </w:p>
    <w:p w:rsidR="00000000" w:rsidRPr="00B04943" w:rsidP="00B04943">
      <w:pPr>
        <w:pStyle w:val="ListBullet"/>
      </w:pPr>
      <w:r w:rsidRPr="00B04943">
        <w:t>methods of safely performing tasks in accordance with legislative r</w:t>
      </w:r>
      <w:r w:rsidRPr="00B04943">
        <w:t>equirements and workplace policies and procedures</w:t>
      </w:r>
    </w:p>
    <w:p w:rsidR="00000000" w:rsidRPr="00B04943" w:rsidP="00B04943">
      <w:pPr>
        <w:pStyle w:val="ListBullet"/>
      </w:pPr>
      <w:r w:rsidRPr="00B04943">
        <w:t>procedures for reporting hazards, incidents and injuries</w:t>
      </w:r>
    </w:p>
    <w:p w:rsidR="00000000" w:rsidRPr="00B04943" w:rsidP="00B04943">
      <w:pPr>
        <w:pStyle w:val="ListBullet"/>
      </w:pPr>
      <w:r w:rsidRPr="00B04943">
        <w:t>necessity for keeping work site clear of risks to prevent accidents and to meet environmental requirements</w:t>
      </w:r>
    </w:p>
    <w:p w:rsidR="00000000" w:rsidRPr="00B04943" w:rsidP="00B04943">
      <w:pPr>
        <w:pStyle w:val="ListBullet"/>
      </w:pPr>
      <w:r w:rsidRPr="00B04943">
        <w:t xml:space="preserve">policies and procedures to be followed in </w:t>
      </w:r>
      <w:r w:rsidRPr="00B04943">
        <w:t>an accident, fire or other type of emergency.</w:t>
      </w:r>
    </w:p>
    <w:p w:rsidR="00000000" w:rsidRPr="00B04943" w:rsidP="00B04943">
      <w:pPr>
        <w:pStyle w:val="AllowPageBreak"/>
      </w:pPr>
    </w:p>
    <w:p w:rsidR="00000000" w:rsidRPr="00B04943" w:rsidP="00B04943">
      <w:pPr>
        <w:pStyle w:val="Heading1"/>
      </w:pPr>
      <w:bookmarkStart w:id="12" w:name="O_1290847"/>
      <w:bookmarkEnd w:id="12"/>
      <w:r w:rsidRPr="00B04943">
        <w:t>Assessment Conditions</w:t>
      </w:r>
    </w:p>
    <w:p w:rsidR="00000000" w:rsidRPr="00B04943" w:rsidP="008F4B8F">
      <w:pPr>
        <w:pStyle w:val="BodyText"/>
      </w:pPr>
      <w:r w:rsidRPr="00B04943">
        <w:t xml:space="preserve">Assessors must satisfy the requirements for assessors contained in the Standards for Registered Training Organisations. </w:t>
      </w:r>
    </w:p>
    <w:p w:rsidR="00000000" w:rsidRPr="00B04943" w:rsidP="008F4B8F">
      <w:pPr>
        <w:pStyle w:val="BodyText"/>
      </w:pPr>
      <w:r w:rsidRPr="00B04943">
        <w:t xml:space="preserve">Assessment of performance must be undertaken in </w:t>
      </w:r>
      <w:r w:rsidRPr="00B04943">
        <w:t xml:space="preserve">the workplace or in a simulated workplace environment. Tasks are to be performed to the level of proficiency and within the time limits expected in a workplace. </w:t>
      </w:r>
    </w:p>
    <w:p w:rsidR="00000000" w:rsidRPr="00B04943" w:rsidP="008F4B8F">
      <w:pPr>
        <w:pStyle w:val="BodyText"/>
      </w:pPr>
      <w:r w:rsidRPr="00B04943">
        <w:t>Assessors are responsible for ensuring that the person demonstrating competency has access to:</w:t>
      </w:r>
    </w:p>
    <w:p w:rsidR="00000000" w:rsidRPr="00B04943" w:rsidP="00B04943">
      <w:pPr>
        <w:pStyle w:val="ListBullet"/>
      </w:pPr>
      <w:r w:rsidRPr="00B04943">
        <w:t>appropriate documents, materials, tools, equipment and personal protective equipment currently used in industry</w:t>
      </w:r>
    </w:p>
    <w:p w:rsidR="00000000" w:rsidRPr="00B04943" w:rsidP="00B04943">
      <w:pPr>
        <w:pStyle w:val="ListBullet"/>
      </w:pPr>
      <w:r w:rsidRPr="00B04943">
        <w:t>requirements of appropriate sections of legislation and regulations</w:t>
      </w:r>
    </w:p>
    <w:p w:rsidR="00000000" w:rsidRPr="00B04943" w:rsidP="00B04943">
      <w:pPr>
        <w:pStyle w:val="ListBullet"/>
      </w:pPr>
      <w:r w:rsidRPr="00B04943">
        <w:t>relevant workplace policies and procedures.</w:t>
      </w:r>
    </w:p>
    <w:p w:rsidR="00000000" w:rsidRPr="00B04943" w:rsidP="00B04943">
      <w:pPr>
        <w:pStyle w:val="AllowPageBreak"/>
      </w:pPr>
    </w:p>
    <w:p w:rsidR="00000000" w:rsidRPr="00B04943" w:rsidP="00B04943">
      <w:pPr>
        <w:pStyle w:val="Heading1"/>
      </w:pPr>
      <w:bookmarkStart w:id="13" w:name="O_1290860"/>
      <w:bookmarkEnd w:id="13"/>
      <w:r w:rsidRPr="00B04943">
        <w:t>Links</w:t>
      </w:r>
    </w:p>
    <w:p w:rsidR="00000000" w:rsidRPr="00B04943" w:rsidP="008F4B8F">
      <w:pPr>
        <w:pStyle w:val="BodyText"/>
      </w:pPr>
      <w:r w:rsidRPr="00B04943">
        <w:t>Compa</w:t>
      </w:r>
      <w:r w:rsidRPr="00B04943">
        <w:t xml:space="preserve">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549C2">
        <w:rPr>
          <w:rStyle w:val="Hyperlink"/>
        </w:rPr>
        <w:t>https://vetnet.gov.au/Pages/TrainingDocs.aspx?q=7e15fa6a-68b8-4097-b099-030a5569b1ad</w:t>
      </w:r>
      <w:r>
        <w:fldChar w:fldCharType="end"/>
      </w:r>
    </w:p>
    <w:p w:rsidR="00000000" w:rsidRPr="00B04943" w:rsidP="00B04943"/>
    <w:sectPr w:rsidSect="00B049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43" w:rsidRPr="008F4B8F" w:rsidP="008F4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8F" w:rsidP="00B04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4B8F" w:rsidP="00B049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F4B8F" w:rsidP="00B049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43" w:rsidP="00B04943">
    <w:pPr>
      <w:pStyle w:val="Footer"/>
      <w:framePr w:wrap="around"/>
    </w:pPr>
    <w:r>
      <w:fldChar w:fldCharType="begin"/>
    </w:r>
    <w:r>
      <w:instrText xml:space="preserve"> DOCPROPERTY  Subject  \* MERGEFORMAT </w:instrText>
    </w:r>
    <w:r>
      <w:fldChar w:fldCharType="separate"/>
    </w:r>
    <w:r w:rsidR="008F4B8F">
      <w:t>Approved</w:t>
    </w:r>
    <w:r w:rsidR="008F4B8F">
      <w:fldChar w:fldCharType="end"/>
    </w:r>
    <w:r>
      <w:tab/>
      <w:t xml:space="preserve">Page </w:t>
    </w:r>
    <w:r>
      <w:fldChar w:fldCharType="begin"/>
    </w:r>
    <w:r>
      <w:instrText xml:space="preserve"> PAGE  \* Arabic  \* MERGEFORMAT </w:instrText>
    </w:r>
    <w:r>
      <w:fldChar w:fldCharType="separate"/>
    </w:r>
    <w:r w:rsidR="008F4B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B8F">
      <w:rPr>
        <w:noProof/>
      </w:rPr>
      <w:t>5</w:t>
    </w:r>
    <w:r>
      <w:rPr>
        <w:noProof/>
      </w:rPr>
      <w:fldChar w:fldCharType="end"/>
    </w:r>
  </w:p>
  <w:p w:rsidR="00B04943" w:rsidP="00B04943">
    <w:pPr>
      <w:pStyle w:val="Footer"/>
      <w:framePr w:wrap="around"/>
    </w:pPr>
    <w:r>
      <w:t xml:space="preserve">© Commonwealth of Australia, </w:t>
    </w:r>
    <w:r>
      <w:fldChar w:fldCharType="begin"/>
    </w:r>
    <w:r>
      <w:instrText xml:space="preserve"> DATE  \@ "yyyy"  \* MERGEFORMAT </w:instrText>
    </w:r>
    <w:r>
      <w:fldChar w:fldCharType="separate"/>
    </w:r>
    <w:r w:rsidR="008F4B8F">
      <w:rPr>
        <w:noProof/>
      </w:rPr>
      <w:t>2025</w:t>
    </w:r>
    <w:r>
      <w:fldChar w:fldCharType="end"/>
    </w:r>
    <w:r>
      <w:tab/>
    </w:r>
    <w:r>
      <w:fldChar w:fldCharType="begin"/>
    </w:r>
    <w:r>
      <w:instrText xml:space="preserve"> DOCPROPERTY  Author  \* MERGEFORMAT </w:instrText>
    </w:r>
    <w:r>
      <w:fldChar w:fldCharType="separate"/>
    </w:r>
    <w:r w:rsidR="008F4B8F">
      <w:t>BuildSkills Australia</w:t>
    </w:r>
    <w:r w:rsidR="008F4B8F">
      <w:fldChar w:fldCharType="end"/>
    </w:r>
  </w:p>
  <w:p w:rsidR="00B04943" w:rsidP="00B04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943" w:rsidRPr="008F4B8F" w:rsidP="008F4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8F" w:rsidRPr="002D2AF8" w:rsidP="00B04943">
    <w:pPr>
      <w:pStyle w:val="Header"/>
      <w:framePr w:wrap="around"/>
    </w:pPr>
    <w:r>
      <w:fldChar w:fldCharType="begin"/>
    </w:r>
    <w:r>
      <w:instrText xml:space="preserve"> TITLE   \* MERGEFORMAT </w:instrText>
    </w:r>
    <w:r>
      <w:fldChar w:fldCharType="separate"/>
    </w:r>
    <w:r>
      <w:t>CPCCWHS2001 Apply WHS requirements, policies and procedures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4B8F" w:rsidP="00B049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43" w:rsidRPr="002D2AF8" w:rsidP="00B04943">
    <w:pPr>
      <w:pStyle w:val="Header"/>
      <w:framePr w:wrap="around"/>
    </w:pPr>
    <w:r>
      <w:fldChar w:fldCharType="begin"/>
    </w:r>
    <w:r>
      <w:instrText xml:space="preserve"> TITLE   \* MERGEFORMAT </w:instrText>
    </w:r>
    <w:r>
      <w:fldChar w:fldCharType="separate"/>
    </w:r>
    <w:r w:rsidR="008F4B8F">
      <w:t>CPCCWHS2001 Apply WHS requirements, policies and procedures in the construction industry</w:t>
    </w:r>
    <w:r w:rsidR="008F4B8F">
      <w:fldChar w:fldCharType="end"/>
    </w:r>
    <w:r>
      <w:tab/>
      <w:t xml:space="preserve">Date this document was generated: </w:t>
    </w:r>
    <w:r>
      <w:fldChar w:fldCharType="begin"/>
    </w:r>
    <w:r>
      <w:instrText xml:space="preserve"> CREATEDATE  \@ "d MMMM yyyy"  \* MERGEFORMAT </w:instrText>
    </w:r>
    <w:r>
      <w:fldChar w:fldCharType="separate"/>
    </w:r>
    <w:r w:rsidR="008F4B8F">
      <w:rPr>
        <w:noProof/>
      </w:rPr>
      <w:t>1 March 2025</w:t>
    </w:r>
    <w:r>
      <w:fldChar w:fldCharType="end"/>
    </w:r>
  </w:p>
  <w:p w:rsidR="00B04943" w:rsidP="00B04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8B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8077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943"/>
    <w:pPr>
      <w:spacing w:before="360" w:after="60"/>
      <w:outlineLvl w:val="0"/>
    </w:pPr>
    <w:rPr>
      <w:sz w:val="32"/>
    </w:rPr>
  </w:style>
  <w:style w:type="paragraph" w:styleId="Heading2">
    <w:name w:val="heading 2"/>
    <w:basedOn w:val="HeadingBase"/>
    <w:next w:val="BodyText"/>
    <w:link w:val="Heading2Char"/>
    <w:qFormat/>
    <w:rsid w:val="00B04943"/>
    <w:pPr>
      <w:keepLines/>
      <w:spacing w:before="240" w:after="120"/>
      <w:outlineLvl w:val="1"/>
    </w:pPr>
    <w:rPr>
      <w:sz w:val="28"/>
      <w:szCs w:val="40"/>
    </w:rPr>
  </w:style>
  <w:style w:type="paragraph" w:styleId="Heading3">
    <w:name w:val="heading 3"/>
    <w:basedOn w:val="HeadingBase"/>
    <w:next w:val="BodyText"/>
    <w:link w:val="Heading3Char"/>
    <w:qFormat/>
    <w:rsid w:val="00B04943"/>
    <w:pPr>
      <w:spacing w:before="180" w:after="120"/>
      <w:outlineLvl w:val="2"/>
    </w:pPr>
    <w:rPr>
      <w:spacing w:val="-10"/>
      <w:kern w:val="32"/>
    </w:rPr>
  </w:style>
  <w:style w:type="paragraph" w:styleId="Heading4">
    <w:name w:val="heading 4"/>
    <w:basedOn w:val="HeadingBase"/>
    <w:next w:val="BodyText"/>
    <w:link w:val="Heading4Char"/>
    <w:qFormat/>
    <w:rsid w:val="00B04943"/>
    <w:pPr>
      <w:spacing w:before="160" w:after="120"/>
      <w:outlineLvl w:val="3"/>
    </w:pPr>
    <w:rPr>
      <w:sz w:val="22"/>
    </w:rPr>
  </w:style>
  <w:style w:type="paragraph" w:styleId="Heading5">
    <w:name w:val="heading 5"/>
    <w:basedOn w:val="HeadingBase"/>
    <w:next w:val="Normal"/>
    <w:link w:val="Heading5Char"/>
    <w:qFormat/>
    <w:rsid w:val="00B04943"/>
    <w:pPr>
      <w:spacing w:before="80"/>
      <w:outlineLvl w:val="4"/>
    </w:pPr>
    <w:rPr>
      <w:color w:val="918585"/>
      <w:sz w:val="20"/>
    </w:rPr>
  </w:style>
  <w:style w:type="paragraph" w:styleId="Heading6">
    <w:name w:val="heading 6"/>
    <w:basedOn w:val="HeadingBase"/>
    <w:next w:val="Normal"/>
    <w:link w:val="Heading6Char"/>
    <w:qFormat/>
    <w:rsid w:val="00B04943"/>
    <w:pPr>
      <w:spacing w:before="60"/>
      <w:outlineLvl w:val="5"/>
    </w:pPr>
    <w:rPr>
      <w:color w:val="918585"/>
      <w:sz w:val="20"/>
    </w:rPr>
  </w:style>
  <w:style w:type="paragraph" w:styleId="Heading7">
    <w:name w:val="heading 7"/>
    <w:basedOn w:val="Normal"/>
    <w:next w:val="Normal"/>
    <w:link w:val="Heading7Char"/>
    <w:qFormat/>
    <w:rsid w:val="00B04943"/>
    <w:pPr>
      <w:ind w:left="720"/>
      <w:outlineLvl w:val="6"/>
    </w:pPr>
    <w:rPr>
      <w:i/>
    </w:rPr>
  </w:style>
  <w:style w:type="paragraph" w:styleId="Heading8">
    <w:name w:val="heading 8"/>
    <w:basedOn w:val="Normal"/>
    <w:next w:val="Normal"/>
    <w:link w:val="Heading8Char"/>
    <w:qFormat/>
    <w:rsid w:val="00B04943"/>
    <w:pPr>
      <w:ind w:left="720"/>
      <w:outlineLvl w:val="7"/>
    </w:pPr>
    <w:rPr>
      <w:i/>
    </w:rPr>
  </w:style>
  <w:style w:type="paragraph" w:styleId="Heading9">
    <w:name w:val="heading 9"/>
    <w:basedOn w:val="Normal"/>
    <w:next w:val="Normal"/>
    <w:link w:val="Heading9Char"/>
    <w:qFormat/>
    <w:rsid w:val="00B04943"/>
    <w:pPr>
      <w:ind w:left="720"/>
      <w:outlineLvl w:val="8"/>
    </w:pPr>
    <w:rPr>
      <w:i/>
    </w:rPr>
  </w:style>
  <w:style w:type="character" w:default="1" w:styleId="DefaultParagraphFont">
    <w:name w:val="Default Paragraph Font"/>
    <w:uiPriority w:val="1"/>
    <w:unhideWhenUsed/>
    <w:rsid w:val="00B04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943"/>
  </w:style>
  <w:style w:type="character" w:customStyle="1" w:styleId="Heading1Char">
    <w:name w:val="Heading 1 Char"/>
    <w:basedOn w:val="DefaultParagraphFont"/>
    <w:link w:val="Heading1"/>
    <w:rsid w:val="00B04943"/>
    <w:rPr>
      <w:rFonts w:ascii="Times New Roman" w:eastAsia="Times New Roman" w:hAnsi="Times New Roman" w:cs="Times New Roman"/>
      <w:b/>
      <w:sz w:val="32"/>
      <w:szCs w:val="20"/>
      <w:lang w:eastAsia="en-US"/>
    </w:rPr>
  </w:style>
  <w:style w:type="paragraph" w:styleId="BodyText">
    <w:name w:val="Body Text"/>
    <w:basedOn w:val="Normal"/>
    <w:link w:val="BodyTextChar"/>
    <w:rsid w:val="00B04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943"/>
    <w:rPr>
      <w:rFonts w:ascii="Times New Roman" w:eastAsia="Times New Roman" w:hAnsi="Times New Roman" w:cs="Times New Roman"/>
      <w:sz w:val="24"/>
      <w:lang w:eastAsia="en-US"/>
    </w:rPr>
  </w:style>
  <w:style w:type="paragraph" w:styleId="ListBullet">
    <w:name w:val="List Bullet"/>
    <w:basedOn w:val="List"/>
    <w:rsid w:val="00B04943"/>
    <w:pPr>
      <w:numPr>
        <w:numId w:val="11"/>
      </w:numPr>
      <w:tabs>
        <w:tab w:val="clear" w:pos="340"/>
      </w:tabs>
      <w:spacing w:before="40" w:after="40"/>
    </w:pPr>
  </w:style>
  <w:style w:type="character" w:styleId="Emphasis">
    <w:name w:val="Emphasis"/>
    <w:basedOn w:val="DefaultParagraphFont"/>
    <w:qFormat/>
    <w:rsid w:val="00B04943"/>
    <w:rPr>
      <w:i/>
    </w:rPr>
  </w:style>
  <w:style w:type="paragraph" w:customStyle="1" w:styleId="SuperHeading">
    <w:name w:val="SuperHeading"/>
    <w:basedOn w:val="Normal"/>
    <w:rsid w:val="00B04943"/>
    <w:pPr>
      <w:spacing w:before="240" w:after="120"/>
      <w:outlineLvl w:val="0"/>
    </w:pPr>
    <w:rPr>
      <w:rFonts w:ascii="Times New Roman" w:hAnsi="Times New Roman"/>
      <w:b/>
      <w:sz w:val="32"/>
    </w:rPr>
  </w:style>
  <w:style w:type="paragraph" w:customStyle="1" w:styleId="AllowPageBreak">
    <w:name w:val="AllowPageBreak"/>
    <w:rsid w:val="00B04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943"/>
    <w:rPr>
      <w:rFonts w:ascii="Courier New" w:eastAsia="Times New Roman" w:hAnsi="Courier New" w:cs="Times New Roman"/>
      <w:i/>
      <w:szCs w:val="20"/>
      <w:lang w:eastAsia="en-US"/>
    </w:rPr>
  </w:style>
  <w:style w:type="paragraph" w:customStyle="1" w:styleId="HeadingBase">
    <w:name w:val="Heading Base"/>
    <w:rsid w:val="00B04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943"/>
    <w:pPr>
      <w:tabs>
        <w:tab w:val="right" w:leader="dot" w:pos="9072"/>
      </w:tabs>
      <w:ind w:left="567"/>
    </w:pPr>
    <w:rPr>
      <w:szCs w:val="22"/>
    </w:rPr>
  </w:style>
  <w:style w:type="paragraph" w:customStyle="1" w:styleId="TOCBase">
    <w:name w:val="TOC Base"/>
    <w:rsid w:val="00B04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943"/>
    <w:pPr>
      <w:tabs>
        <w:tab w:val="right" w:leader="dot" w:pos="9072"/>
      </w:tabs>
      <w:spacing w:before="40" w:after="40"/>
      <w:ind w:left="284"/>
    </w:pPr>
    <w:rPr>
      <w:rFonts w:ascii="Times New Roman" w:hAnsi="Times New Roman"/>
    </w:rPr>
  </w:style>
  <w:style w:type="paragraph" w:styleId="TOC1">
    <w:name w:val="toc 1"/>
    <w:basedOn w:val="TOCBase"/>
    <w:next w:val="Normal"/>
    <w:rsid w:val="00B04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943"/>
    <w:rPr>
      <w:rFonts w:ascii="Times New Roman" w:eastAsia="Times New Roman" w:hAnsi="Times New Roman" w:cs="Times New Roman"/>
      <w:sz w:val="16"/>
      <w:lang w:eastAsia="en-US"/>
    </w:rPr>
  </w:style>
  <w:style w:type="paragraph" w:styleId="Title">
    <w:name w:val="Title"/>
    <w:basedOn w:val="HeadingBase"/>
    <w:link w:val="TitleChar"/>
    <w:qFormat/>
    <w:rsid w:val="00B04943"/>
    <w:pPr>
      <w:spacing w:before="5040"/>
      <w:jc w:val="center"/>
    </w:pPr>
    <w:rPr>
      <w:sz w:val="48"/>
      <w:szCs w:val="72"/>
      <w:lang w:val="en-US"/>
    </w:rPr>
  </w:style>
  <w:style w:type="character" w:customStyle="1" w:styleId="TitleChar">
    <w:name w:val="Title Char"/>
    <w:basedOn w:val="DefaultParagraphFont"/>
    <w:link w:val="Title"/>
    <w:rsid w:val="00B04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943"/>
    <w:pPr>
      <w:tabs>
        <w:tab w:val="left" w:pos="3600"/>
        <w:tab w:val="left" w:pos="3958"/>
      </w:tabs>
    </w:pPr>
  </w:style>
  <w:style w:type="paragraph" w:styleId="List">
    <w:name w:val="List"/>
    <w:basedOn w:val="BodyText"/>
    <w:next w:val="BodyText"/>
    <w:rsid w:val="00B04943"/>
    <w:pPr>
      <w:tabs>
        <w:tab w:val="left" w:pos="340"/>
      </w:tabs>
      <w:spacing w:before="60" w:after="60"/>
      <w:ind w:left="340" w:hanging="340"/>
    </w:pPr>
  </w:style>
  <w:style w:type="paragraph" w:customStyle="1" w:styleId="Note">
    <w:name w:val="Note"/>
    <w:basedOn w:val="BodyText"/>
    <w:rsid w:val="00B049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4943"/>
    <w:rPr>
      <w:b/>
      <w:spacing w:val="0"/>
    </w:rPr>
  </w:style>
  <w:style w:type="paragraph" w:customStyle="1" w:styleId="SuperTitle">
    <w:name w:val="SuperTitle"/>
    <w:basedOn w:val="Title"/>
    <w:rsid w:val="00B04943"/>
    <w:pPr>
      <w:framePr w:wrap="auto" w:hAnchor="text" w:y="6049"/>
    </w:pPr>
    <w:rPr>
      <w:color w:val="000000"/>
      <w:sz w:val="40"/>
    </w:rPr>
  </w:style>
  <w:style w:type="paragraph" w:customStyle="1" w:styleId="TOCTitle">
    <w:name w:val="TOCTitle"/>
    <w:basedOn w:val="Heading1"/>
    <w:rsid w:val="00B04943"/>
    <w:pPr>
      <w:spacing w:after="240"/>
      <w:jc w:val="center"/>
      <w:outlineLvl w:val="9"/>
    </w:pPr>
    <w:rPr>
      <w:caps/>
    </w:rPr>
  </w:style>
  <w:style w:type="paragraph" w:customStyle="1" w:styleId="Version">
    <w:name w:val="Version"/>
    <w:rsid w:val="00B049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943"/>
    <w:pPr>
      <w:numPr>
        <w:numId w:val="12"/>
      </w:numPr>
      <w:tabs>
        <w:tab w:val="clear" w:pos="680"/>
      </w:tabs>
    </w:pPr>
  </w:style>
  <w:style w:type="paragraph" w:styleId="Index1">
    <w:name w:val="index 1"/>
    <w:basedOn w:val="Normal"/>
    <w:next w:val="Normal"/>
    <w:semiHidden/>
    <w:rsid w:val="00B04943"/>
    <w:pPr>
      <w:keepNext w:val="0"/>
      <w:tabs>
        <w:tab w:val="right" w:pos="4176"/>
      </w:tabs>
      <w:ind w:left="198" w:hanging="198"/>
    </w:pPr>
    <w:rPr>
      <w:rFonts w:ascii="Garamond" w:hAnsi="Garamond"/>
    </w:rPr>
  </w:style>
  <w:style w:type="paragraph" w:styleId="IndexHeading">
    <w:name w:val="index heading"/>
    <w:basedOn w:val="Normal"/>
    <w:next w:val="Index1"/>
    <w:semiHidden/>
    <w:rsid w:val="00B04943"/>
    <w:pPr>
      <w:spacing w:before="120" w:after="120"/>
    </w:pPr>
    <w:rPr>
      <w:rFonts w:ascii="Arial" w:hAnsi="Arial"/>
      <w:b/>
      <w:color w:val="918585"/>
      <w:sz w:val="24"/>
    </w:rPr>
  </w:style>
  <w:style w:type="paragraph" w:styleId="Header">
    <w:name w:val="header"/>
    <w:basedOn w:val="Normal"/>
    <w:link w:val="HeaderChar"/>
    <w:rsid w:val="00B04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943"/>
    <w:rPr>
      <w:rFonts w:ascii="Times New Roman" w:eastAsia="Times New Roman" w:hAnsi="Times New Roman" w:cs="Times New Roman"/>
      <w:sz w:val="16"/>
      <w:szCs w:val="20"/>
      <w:lang w:val="en-GB" w:eastAsia="en-US"/>
    </w:rPr>
  </w:style>
  <w:style w:type="paragraph" w:customStyle="1" w:styleId="Chapter">
    <w:name w:val="Chapter"/>
    <w:basedOn w:val="Normal"/>
    <w:rsid w:val="00B04943"/>
    <w:pPr>
      <w:spacing w:before="240"/>
    </w:pPr>
    <w:rPr>
      <w:rFonts w:ascii="Times New Roman" w:hAnsi="Times New Roman"/>
      <w:smallCaps/>
      <w:spacing w:val="80"/>
      <w:sz w:val="28"/>
    </w:rPr>
  </w:style>
  <w:style w:type="paragraph" w:customStyle="1" w:styleId="InChapter">
    <w:name w:val="InChapter"/>
    <w:basedOn w:val="Heading3"/>
    <w:rsid w:val="00B04943"/>
    <w:pPr>
      <w:spacing w:after="240"/>
      <w:outlineLvl w:val="9"/>
    </w:pPr>
    <w:rPr>
      <w:noProof/>
    </w:rPr>
  </w:style>
  <w:style w:type="paragraph" w:styleId="Index2">
    <w:name w:val="index 2"/>
    <w:basedOn w:val="Normal"/>
    <w:next w:val="Normal"/>
    <w:semiHidden/>
    <w:rsid w:val="00B04943"/>
    <w:pPr>
      <w:tabs>
        <w:tab w:val="right" w:pos="4176"/>
      </w:tabs>
      <w:ind w:left="568" w:hanging="284"/>
    </w:pPr>
    <w:rPr>
      <w:rFonts w:ascii="Garamond" w:hAnsi="Garamond"/>
    </w:rPr>
  </w:style>
  <w:style w:type="paragraph" w:customStyle="1" w:styleId="Byline">
    <w:name w:val="Byline"/>
    <w:rsid w:val="00B04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943"/>
    <w:pPr>
      <w:tabs>
        <w:tab w:val="clear" w:pos="3600"/>
        <w:tab w:val="clear" w:pos="3958"/>
      </w:tabs>
      <w:jc w:val="right"/>
    </w:pPr>
  </w:style>
  <w:style w:type="paragraph" w:styleId="Caption">
    <w:name w:val="caption"/>
    <w:basedOn w:val="BodyText"/>
    <w:next w:val="Normal"/>
    <w:qFormat/>
    <w:rsid w:val="00B04943"/>
    <w:pPr>
      <w:framePr w:w="2268" w:hSpace="181" w:vSpace="181" w:wrap="around" w:vAnchor="text" w:hAnchor="page" w:x="1135" w:y="285" w:anchorLock="1"/>
    </w:pPr>
    <w:rPr>
      <w:i/>
    </w:rPr>
  </w:style>
  <w:style w:type="paragraph" w:customStyle="1" w:styleId="MiniTOCTitle">
    <w:name w:val="MiniTOCTitle"/>
    <w:basedOn w:val="Heading4"/>
    <w:rsid w:val="00B04943"/>
    <w:pPr>
      <w:spacing w:before="240"/>
      <w:outlineLvl w:val="9"/>
    </w:pPr>
    <w:rPr>
      <w:noProof/>
      <w:sz w:val="24"/>
    </w:rPr>
  </w:style>
  <w:style w:type="paragraph" w:customStyle="1" w:styleId="MiniTOCItem">
    <w:name w:val="MiniTOCItem"/>
    <w:basedOn w:val="ListBullet"/>
    <w:rsid w:val="00B04943"/>
    <w:pPr>
      <w:numPr>
        <w:numId w:val="0"/>
      </w:numPr>
      <w:tabs>
        <w:tab w:val="right" w:leader="dot" w:pos="6521"/>
      </w:tabs>
      <w:spacing w:before="0" w:after="0"/>
    </w:pPr>
  </w:style>
  <w:style w:type="paragraph" w:customStyle="1" w:styleId="TOFTitle">
    <w:name w:val="TOFTitle"/>
    <w:basedOn w:val="TOCTitle"/>
    <w:rsid w:val="00B04943"/>
  </w:style>
  <w:style w:type="paragraph" w:styleId="TableofFigures">
    <w:name w:val="table of figures"/>
    <w:basedOn w:val="Normal"/>
    <w:next w:val="Normal"/>
    <w:semiHidden/>
    <w:rsid w:val="00B04943"/>
    <w:pPr>
      <w:tabs>
        <w:tab w:val="right" w:leader="dot" w:pos="9072"/>
      </w:tabs>
      <w:ind w:left="970" w:hanging="403"/>
    </w:pPr>
    <w:rPr>
      <w:rFonts w:ascii="Times New Roman" w:hAnsi="Times New Roman"/>
      <w:b/>
    </w:rPr>
  </w:style>
  <w:style w:type="paragraph" w:styleId="ListNumber">
    <w:name w:val="List Number"/>
    <w:basedOn w:val="List"/>
    <w:rsid w:val="00B04943"/>
    <w:pPr>
      <w:numPr>
        <w:numId w:val="14"/>
      </w:numPr>
      <w:tabs>
        <w:tab w:val="clear" w:pos="340"/>
      </w:tabs>
    </w:pPr>
  </w:style>
  <w:style w:type="character" w:customStyle="1" w:styleId="WingdingSymbols">
    <w:name w:val="Wingding Symbols"/>
    <w:rsid w:val="00B04943"/>
    <w:rPr>
      <w:rFonts w:ascii="Wingdings" w:hAnsi="Wingdings"/>
    </w:rPr>
  </w:style>
  <w:style w:type="paragraph" w:customStyle="1" w:styleId="TableHeading">
    <w:name w:val="Table Heading"/>
    <w:basedOn w:val="HeadingBase"/>
    <w:rsid w:val="00B04943"/>
    <w:pPr>
      <w:keepLines/>
      <w:pBdr>
        <w:bottom w:val="single" w:sz="6" w:space="1" w:color="918585"/>
      </w:pBdr>
      <w:spacing w:before="240"/>
    </w:pPr>
  </w:style>
  <w:style w:type="character" w:customStyle="1" w:styleId="HotSpot">
    <w:name w:val="HotSpot"/>
    <w:rsid w:val="00B04943"/>
    <w:rPr>
      <w:color w:val="0033CC"/>
      <w:u w:val="none"/>
    </w:rPr>
  </w:style>
  <w:style w:type="paragraph" w:customStyle="1" w:styleId="BodyTextRight">
    <w:name w:val="Body Text Right"/>
    <w:basedOn w:val="BodyText"/>
    <w:rsid w:val="00B04943"/>
    <w:pPr>
      <w:spacing w:before="0" w:after="0"/>
      <w:jc w:val="right"/>
    </w:pPr>
  </w:style>
  <w:style w:type="paragraph" w:styleId="Index3">
    <w:name w:val="index 3"/>
    <w:basedOn w:val="ListNumber2"/>
    <w:next w:val="Normal"/>
    <w:semiHidden/>
    <w:rsid w:val="00B04943"/>
    <w:pPr>
      <w:numPr>
        <w:numId w:val="0"/>
      </w:numPr>
      <w:tabs>
        <w:tab w:val="right" w:leader="dot" w:pos="4176"/>
      </w:tabs>
    </w:pPr>
  </w:style>
  <w:style w:type="paragraph" w:styleId="ListNumber2">
    <w:name w:val="List Number 2"/>
    <w:basedOn w:val="List2"/>
    <w:rsid w:val="00B04943"/>
    <w:pPr>
      <w:numPr>
        <w:numId w:val="9"/>
      </w:numPr>
      <w:tabs>
        <w:tab w:val="clear" w:pos="1060"/>
      </w:tabs>
    </w:pPr>
  </w:style>
  <w:style w:type="paragraph" w:customStyle="1" w:styleId="MarginNote">
    <w:name w:val="Margin Note"/>
    <w:basedOn w:val="BodyText"/>
    <w:rsid w:val="00B04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943"/>
    <w:rPr>
      <w:sz w:val="32"/>
    </w:rPr>
  </w:style>
  <w:style w:type="paragraph" w:customStyle="1" w:styleId="HeadingProcedure">
    <w:name w:val="Heading Procedure"/>
    <w:basedOn w:val="HeadingBase"/>
    <w:next w:val="Normal"/>
    <w:rsid w:val="00B04943"/>
    <w:pPr>
      <w:tabs>
        <w:tab w:val="left" w:pos="0"/>
      </w:tabs>
      <w:spacing w:before="120" w:after="60"/>
    </w:pPr>
    <w:rPr>
      <w:i/>
      <w:color w:val="918585"/>
      <w:sz w:val="22"/>
    </w:rPr>
  </w:style>
  <w:style w:type="paragraph" w:customStyle="1" w:styleId="TableBodyText">
    <w:name w:val="Table Body Text"/>
    <w:basedOn w:val="BodyText"/>
    <w:rsid w:val="00B04943"/>
    <w:pPr>
      <w:spacing w:before="60" w:after="60"/>
    </w:pPr>
  </w:style>
  <w:style w:type="paragraph" w:styleId="ListContinue">
    <w:name w:val="List Continue"/>
    <w:basedOn w:val="List"/>
    <w:rsid w:val="00B04943"/>
    <w:pPr>
      <w:ind w:firstLine="0"/>
    </w:pPr>
  </w:style>
  <w:style w:type="paragraph" w:customStyle="1" w:styleId="ListNote">
    <w:name w:val="List Note"/>
    <w:basedOn w:val="List"/>
    <w:rsid w:val="00B04943"/>
    <w:pPr>
      <w:pBdr>
        <w:top w:val="single" w:sz="6" w:space="2" w:color="918585"/>
        <w:bottom w:val="single" w:sz="6" w:space="2" w:color="918585"/>
      </w:pBdr>
      <w:tabs>
        <w:tab w:val="left" w:pos="1021"/>
      </w:tabs>
      <w:ind w:firstLine="0"/>
    </w:pPr>
  </w:style>
  <w:style w:type="paragraph" w:customStyle="1" w:styleId="Warning">
    <w:name w:val="Warning"/>
    <w:basedOn w:val="BodyText"/>
    <w:rsid w:val="00B04943"/>
    <w:pPr>
      <w:shd w:val="clear" w:color="auto" w:fill="D9D9D9"/>
      <w:tabs>
        <w:tab w:val="left" w:pos="992"/>
      </w:tabs>
      <w:ind w:left="119" w:right="119"/>
    </w:pPr>
    <w:rPr>
      <w:sz w:val="20"/>
    </w:rPr>
  </w:style>
  <w:style w:type="paragraph" w:customStyle="1" w:styleId="MarginIcons">
    <w:name w:val="Margin Icons"/>
    <w:basedOn w:val="BodyText"/>
    <w:rsid w:val="00B04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943"/>
    <w:rPr>
      <w:rFonts w:ascii="Courier New" w:hAnsi="Courier New"/>
    </w:rPr>
  </w:style>
  <w:style w:type="paragraph" w:customStyle="1" w:styleId="NoteBullet">
    <w:name w:val="Note Bullet"/>
    <w:basedOn w:val="Note"/>
    <w:rsid w:val="00B04943"/>
    <w:pPr>
      <w:tabs>
        <w:tab w:val="clear" w:pos="680"/>
      </w:tabs>
      <w:spacing w:before="60" w:after="60"/>
    </w:pPr>
  </w:style>
  <w:style w:type="paragraph" w:customStyle="1" w:styleId="SubHeading2">
    <w:name w:val="SubHeading2"/>
    <w:basedOn w:val="HeadingBase"/>
    <w:rsid w:val="00B04943"/>
    <w:pPr>
      <w:spacing w:before="240" w:after="60"/>
    </w:pPr>
    <w:rPr>
      <w:sz w:val="20"/>
    </w:rPr>
  </w:style>
  <w:style w:type="paragraph" w:customStyle="1" w:styleId="SubHeading1">
    <w:name w:val="SubHeading1"/>
    <w:basedOn w:val="HeadingBase"/>
    <w:rsid w:val="00B04943"/>
    <w:pPr>
      <w:spacing w:before="240" w:after="60"/>
    </w:pPr>
    <w:rPr>
      <w:color w:val="918585"/>
      <w:sz w:val="22"/>
    </w:rPr>
  </w:style>
  <w:style w:type="paragraph" w:customStyle="1" w:styleId="SideHeading">
    <w:name w:val="Side Heading"/>
    <w:basedOn w:val="HeadingBase"/>
    <w:rsid w:val="00B04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943"/>
    <w:pPr>
      <w:numPr>
        <w:numId w:val="10"/>
      </w:numPr>
    </w:pPr>
  </w:style>
  <w:style w:type="paragraph" w:styleId="PlainText">
    <w:name w:val="Plain Text"/>
    <w:basedOn w:val="Normal"/>
    <w:link w:val="PlainTextChar"/>
    <w:rsid w:val="00B04943"/>
    <w:rPr>
      <w:sz w:val="20"/>
    </w:rPr>
  </w:style>
  <w:style w:type="character" w:customStyle="1" w:styleId="PlainTextChar">
    <w:name w:val="Plain Text Char"/>
    <w:basedOn w:val="DefaultParagraphFont"/>
    <w:link w:val="PlainText"/>
    <w:rsid w:val="00B04943"/>
    <w:rPr>
      <w:rFonts w:ascii="Courier New" w:eastAsia="Times New Roman" w:hAnsi="Courier New" w:cs="Times New Roman"/>
      <w:sz w:val="20"/>
      <w:szCs w:val="20"/>
      <w:lang w:eastAsia="en-US"/>
    </w:rPr>
  </w:style>
  <w:style w:type="character" w:customStyle="1" w:styleId="MenuOption">
    <w:name w:val="Menu Option"/>
    <w:basedOn w:val="DefaultParagraphFont"/>
    <w:rsid w:val="00B04943"/>
    <w:rPr>
      <w:b/>
      <w:smallCaps/>
    </w:rPr>
  </w:style>
  <w:style w:type="paragraph" w:customStyle="1" w:styleId="TableListNumber">
    <w:name w:val="Table List Number"/>
    <w:basedOn w:val="ListNumber"/>
    <w:rsid w:val="00B04943"/>
    <w:pPr>
      <w:numPr>
        <w:numId w:val="0"/>
      </w:numPr>
    </w:pPr>
  </w:style>
  <w:style w:type="paragraph" w:styleId="TOC4">
    <w:name w:val="toc 4"/>
    <w:basedOn w:val="TOCBase"/>
    <w:next w:val="Normal"/>
    <w:semiHidden/>
    <w:rsid w:val="00B04943"/>
    <w:pPr>
      <w:tabs>
        <w:tab w:val="right" w:leader="dot" w:pos="9071"/>
      </w:tabs>
      <w:ind w:left="1701"/>
    </w:pPr>
  </w:style>
  <w:style w:type="paragraph" w:customStyle="1" w:styleId="ListAlpha">
    <w:name w:val="List Alpha"/>
    <w:basedOn w:val="List"/>
    <w:rsid w:val="00B04943"/>
    <w:pPr>
      <w:numPr>
        <w:numId w:val="8"/>
      </w:numPr>
    </w:pPr>
  </w:style>
  <w:style w:type="paragraph" w:customStyle="1" w:styleId="ListAlpha2">
    <w:name w:val="List Alpha 2"/>
    <w:basedOn w:val="List2"/>
    <w:rsid w:val="00B04943"/>
    <w:pPr>
      <w:numPr>
        <w:numId w:val="7"/>
      </w:numPr>
    </w:pPr>
  </w:style>
  <w:style w:type="paragraph" w:styleId="List2">
    <w:name w:val="List 2"/>
    <w:basedOn w:val="BodyText"/>
    <w:rsid w:val="00B04943"/>
    <w:pPr>
      <w:tabs>
        <w:tab w:val="left" w:pos="680"/>
      </w:tabs>
      <w:spacing w:before="60" w:after="60"/>
      <w:ind w:left="680" w:hanging="340"/>
    </w:pPr>
  </w:style>
  <w:style w:type="paragraph" w:styleId="List3">
    <w:name w:val="List 3"/>
    <w:basedOn w:val="BodyText"/>
    <w:rsid w:val="00B04943"/>
    <w:pPr>
      <w:tabs>
        <w:tab w:val="left" w:pos="1021"/>
      </w:tabs>
      <w:spacing w:before="60" w:after="60"/>
      <w:ind w:left="1020" w:hanging="340"/>
    </w:pPr>
  </w:style>
  <w:style w:type="paragraph" w:styleId="List4">
    <w:name w:val="List 4"/>
    <w:basedOn w:val="BodyText"/>
    <w:rsid w:val="00B04943"/>
    <w:pPr>
      <w:tabs>
        <w:tab w:val="left" w:pos="1361"/>
      </w:tabs>
      <w:spacing w:before="60" w:after="60"/>
      <w:ind w:left="1361" w:hanging="340"/>
    </w:pPr>
  </w:style>
  <w:style w:type="paragraph" w:styleId="List5">
    <w:name w:val="List 5"/>
    <w:basedOn w:val="BodyText"/>
    <w:rsid w:val="00B04943"/>
    <w:pPr>
      <w:tabs>
        <w:tab w:val="left" w:pos="1701"/>
      </w:tabs>
      <w:spacing w:before="60" w:after="60"/>
      <w:ind w:left="1701" w:hanging="340"/>
    </w:pPr>
  </w:style>
  <w:style w:type="paragraph" w:styleId="ListBullet3">
    <w:name w:val="List Bullet 3"/>
    <w:basedOn w:val="List3"/>
    <w:rsid w:val="00B04943"/>
    <w:pPr>
      <w:numPr>
        <w:numId w:val="13"/>
      </w:numPr>
      <w:tabs>
        <w:tab w:val="clear" w:pos="1021"/>
      </w:tabs>
      <w:ind w:left="1037" w:hanging="357"/>
    </w:pPr>
  </w:style>
  <w:style w:type="paragraph" w:styleId="ListBullet4">
    <w:name w:val="List Bullet 4"/>
    <w:basedOn w:val="List4"/>
    <w:rsid w:val="00B04943"/>
    <w:pPr>
      <w:numPr>
        <w:numId w:val="2"/>
      </w:numPr>
      <w:tabs>
        <w:tab w:val="clear" w:pos="1361"/>
      </w:tabs>
    </w:pPr>
  </w:style>
  <w:style w:type="paragraph" w:styleId="ListBullet5">
    <w:name w:val="List Bullet 5"/>
    <w:basedOn w:val="List5"/>
    <w:rsid w:val="00B04943"/>
    <w:pPr>
      <w:numPr>
        <w:numId w:val="3"/>
      </w:numPr>
    </w:pPr>
  </w:style>
  <w:style w:type="paragraph" w:styleId="ListContinue2">
    <w:name w:val="List Continue 2"/>
    <w:basedOn w:val="List2"/>
    <w:rsid w:val="00B04943"/>
    <w:pPr>
      <w:ind w:firstLine="0"/>
    </w:pPr>
  </w:style>
  <w:style w:type="paragraph" w:styleId="ListContinue3">
    <w:name w:val="List Continue 3"/>
    <w:basedOn w:val="List3"/>
    <w:rsid w:val="00B04943"/>
    <w:pPr>
      <w:ind w:left="1021" w:firstLine="0"/>
    </w:pPr>
  </w:style>
  <w:style w:type="paragraph" w:styleId="ListContinue4">
    <w:name w:val="List Continue 4"/>
    <w:basedOn w:val="List4"/>
    <w:rsid w:val="00B04943"/>
    <w:pPr>
      <w:ind w:firstLine="0"/>
    </w:pPr>
  </w:style>
  <w:style w:type="paragraph" w:styleId="ListContinue5">
    <w:name w:val="List Continue 5"/>
    <w:basedOn w:val="List5"/>
    <w:rsid w:val="00B04943"/>
    <w:pPr>
      <w:ind w:firstLine="0"/>
    </w:pPr>
  </w:style>
  <w:style w:type="paragraph" w:styleId="ListNumber3">
    <w:name w:val="List Number 3"/>
    <w:basedOn w:val="List3"/>
    <w:rsid w:val="00B04943"/>
    <w:pPr>
      <w:numPr>
        <w:numId w:val="4"/>
      </w:numPr>
    </w:pPr>
  </w:style>
  <w:style w:type="paragraph" w:styleId="ListNumber4">
    <w:name w:val="List Number 4"/>
    <w:basedOn w:val="List4"/>
    <w:rsid w:val="00B04943"/>
    <w:pPr>
      <w:numPr>
        <w:numId w:val="5"/>
      </w:numPr>
    </w:pPr>
  </w:style>
  <w:style w:type="paragraph" w:styleId="ListNumber5">
    <w:name w:val="List Number 5"/>
    <w:basedOn w:val="List5"/>
    <w:rsid w:val="00B04943"/>
    <w:pPr>
      <w:numPr>
        <w:numId w:val="6"/>
      </w:numPr>
    </w:pPr>
  </w:style>
  <w:style w:type="paragraph" w:styleId="BlockText">
    <w:name w:val="Block Text"/>
    <w:basedOn w:val="Normal"/>
    <w:rsid w:val="00B04943"/>
    <w:pPr>
      <w:spacing w:after="120"/>
      <w:ind w:left="1440" w:right="1440"/>
    </w:pPr>
  </w:style>
  <w:style w:type="character" w:customStyle="1" w:styleId="Subscript">
    <w:name w:val="Subscript"/>
    <w:basedOn w:val="DefaultParagraphFont"/>
    <w:rsid w:val="00B04943"/>
    <w:rPr>
      <w:sz w:val="16"/>
      <w:vertAlign w:val="subscript"/>
    </w:rPr>
  </w:style>
  <w:style w:type="character" w:customStyle="1" w:styleId="Superscript">
    <w:name w:val="Superscript"/>
    <w:basedOn w:val="DefaultParagraphFont"/>
    <w:rsid w:val="00B04943"/>
    <w:rPr>
      <w:sz w:val="16"/>
      <w:vertAlign w:val="superscript"/>
    </w:rPr>
  </w:style>
  <w:style w:type="character" w:customStyle="1" w:styleId="Symbols">
    <w:name w:val="Symbols"/>
    <w:basedOn w:val="DefaultParagraphFont"/>
    <w:rsid w:val="00B04943"/>
    <w:rPr>
      <w:rFonts w:ascii="Symbol" w:hAnsi="Symbol"/>
    </w:rPr>
  </w:style>
  <w:style w:type="character" w:customStyle="1" w:styleId="MenuOptions">
    <w:name w:val="Menu Options"/>
    <w:basedOn w:val="DefaultParagraphFont"/>
    <w:rsid w:val="00B04943"/>
    <w:rPr>
      <w:rFonts w:ascii="Arial Narrow" w:hAnsi="Arial Narrow"/>
      <w:smallCaps/>
    </w:rPr>
  </w:style>
  <w:style w:type="character" w:customStyle="1" w:styleId="Buttons">
    <w:name w:val="Buttons"/>
    <w:basedOn w:val="DefaultParagraphFont"/>
    <w:rsid w:val="00B04943"/>
    <w:rPr>
      <w:b/>
    </w:rPr>
  </w:style>
  <w:style w:type="character" w:customStyle="1" w:styleId="Underlined">
    <w:name w:val="Underlined"/>
    <w:basedOn w:val="DefaultParagraphFont"/>
    <w:rsid w:val="00B04943"/>
    <w:rPr>
      <w:u w:val="single"/>
    </w:rPr>
  </w:style>
  <w:style w:type="paragraph" w:customStyle="1" w:styleId="TableBodyTextRight">
    <w:name w:val="Table Body Text Right"/>
    <w:basedOn w:val="TableBodyText"/>
    <w:rsid w:val="00B04943"/>
    <w:pPr>
      <w:widowControl w:val="0"/>
      <w:autoSpaceDE w:val="0"/>
      <w:autoSpaceDN w:val="0"/>
      <w:adjustRightInd w:val="0"/>
      <w:jc w:val="right"/>
    </w:pPr>
    <w:rPr>
      <w:rFonts w:cs="Arial"/>
      <w:szCs w:val="18"/>
    </w:rPr>
  </w:style>
  <w:style w:type="paragraph" w:customStyle="1" w:styleId="CopyrightText">
    <w:name w:val="Copyright Text"/>
    <w:basedOn w:val="BodyText"/>
    <w:rsid w:val="00B04943"/>
    <w:rPr>
      <w:sz w:val="18"/>
    </w:rPr>
  </w:style>
  <w:style w:type="paragraph" w:customStyle="1" w:styleId="BodySmallRight">
    <w:name w:val="Body Small Right"/>
    <w:basedOn w:val="BodyTextRight"/>
    <w:rsid w:val="00B04943"/>
    <w:rPr>
      <w:sz w:val="18"/>
      <w:szCs w:val="18"/>
    </w:rPr>
  </w:style>
  <w:style w:type="paragraph" w:customStyle="1" w:styleId="MarginEdition">
    <w:name w:val="Margin Edition"/>
    <w:basedOn w:val="MarginNote"/>
    <w:rsid w:val="00B04943"/>
    <w:pPr>
      <w:spacing w:before="0" w:after="0"/>
    </w:pPr>
    <w:rPr>
      <w:rFonts w:ascii="Times New Roman" w:hAnsi="Times New Roman"/>
      <w:color w:val="999999"/>
    </w:rPr>
  </w:style>
  <w:style w:type="paragraph" w:customStyle="1" w:styleId="Spacer">
    <w:name w:val="Spacer"/>
    <w:basedOn w:val="Normal"/>
    <w:rsid w:val="00B04943"/>
    <w:rPr>
      <w:sz w:val="2"/>
      <w:szCs w:val="2"/>
    </w:rPr>
  </w:style>
  <w:style w:type="character" w:customStyle="1" w:styleId="Small">
    <w:name w:val="Small"/>
    <w:basedOn w:val="DefaultParagraphFont"/>
    <w:rsid w:val="00B04943"/>
    <w:rPr>
      <w:sz w:val="16"/>
    </w:rPr>
  </w:style>
  <w:style w:type="paragraph" w:customStyle="1" w:styleId="WideTable">
    <w:name w:val="Wide Table"/>
    <w:basedOn w:val="Normal"/>
    <w:rsid w:val="00B04943"/>
    <w:pPr>
      <w:ind w:left="-1418"/>
    </w:pPr>
    <w:rPr>
      <w:sz w:val="2"/>
      <w:szCs w:val="2"/>
    </w:rPr>
  </w:style>
  <w:style w:type="character" w:styleId="PageNumber">
    <w:name w:val="page number"/>
    <w:basedOn w:val="DefaultParagraphFont"/>
    <w:rsid w:val="00B04943"/>
  </w:style>
  <w:style w:type="paragraph" w:styleId="Quote">
    <w:name w:val="Quote"/>
    <w:basedOn w:val="Heading1"/>
    <w:link w:val="QuoteChar"/>
    <w:qFormat/>
    <w:rsid w:val="00B04943"/>
    <w:rPr>
      <w:b w:val="0"/>
      <w:sz w:val="72"/>
      <w:szCs w:val="72"/>
      <w:lang w:val="en-NZ"/>
    </w:rPr>
  </w:style>
  <w:style w:type="character" w:customStyle="1" w:styleId="QuoteChar">
    <w:name w:val="Quote Char"/>
    <w:basedOn w:val="DefaultParagraphFont"/>
    <w:link w:val="Quote"/>
    <w:rsid w:val="00B04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943"/>
    <w:pPr>
      <w:pageBreakBefore/>
    </w:pPr>
  </w:style>
  <w:style w:type="paragraph" w:customStyle="1" w:styleId="Border">
    <w:name w:val="Border"/>
    <w:basedOn w:val="Normal"/>
    <w:qFormat/>
    <w:rsid w:val="00B04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943"/>
    <w:rPr>
      <w:b/>
      <w:bCs/>
      <w:i/>
      <w:iCs/>
      <w:color w:val="auto"/>
    </w:rPr>
  </w:style>
  <w:style w:type="paragraph" w:styleId="IntenseQuote">
    <w:name w:val="Intense Quote"/>
    <w:basedOn w:val="Normal"/>
    <w:next w:val="Normal"/>
    <w:link w:val="IntenseQuoteChar"/>
    <w:uiPriority w:val="30"/>
    <w:qFormat/>
    <w:rsid w:val="00B04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943"/>
    <w:rPr>
      <w:smallCaps/>
      <w:color w:val="auto"/>
      <w:u w:val="single"/>
    </w:rPr>
  </w:style>
  <w:style w:type="character" w:styleId="IntenseReference">
    <w:name w:val="Intense Reference"/>
    <w:basedOn w:val="DefaultParagraphFont"/>
    <w:uiPriority w:val="32"/>
    <w:qFormat/>
    <w:rsid w:val="00B04943"/>
    <w:rPr>
      <w:b/>
      <w:bCs/>
      <w:smallCaps/>
      <w:color w:val="auto"/>
      <w:spacing w:val="5"/>
      <w:u w:val="single"/>
    </w:rPr>
  </w:style>
  <w:style w:type="paragraph" w:customStyle="1" w:styleId="2ColumnHeading">
    <w:name w:val="2Column Heading"/>
    <w:basedOn w:val="BodyText"/>
    <w:qFormat/>
    <w:rsid w:val="00B04943"/>
    <w:pPr>
      <w:spacing w:after="60"/>
      <w:ind w:left="-2268"/>
    </w:pPr>
    <w:rPr>
      <w:b/>
    </w:rPr>
  </w:style>
  <w:style w:type="paragraph" w:customStyle="1" w:styleId="Heading1TOC">
    <w:name w:val="Heading1 TOC"/>
    <w:basedOn w:val="Normal"/>
    <w:qFormat/>
    <w:rsid w:val="00B04943"/>
    <w:pPr>
      <w:spacing w:before="240" w:after="120"/>
    </w:pPr>
    <w:rPr>
      <w:rFonts w:ascii="Times New Roman" w:hAnsi="Times New Roman"/>
      <w:b/>
      <w:sz w:val="32"/>
    </w:rPr>
  </w:style>
  <w:style w:type="paragraph" w:customStyle="1" w:styleId="Heading2TOC">
    <w:name w:val="Heading2 TOC"/>
    <w:basedOn w:val="Normal"/>
    <w:qFormat/>
    <w:rsid w:val="00B04943"/>
    <w:pPr>
      <w:spacing w:before="240" w:after="60"/>
    </w:pPr>
    <w:rPr>
      <w:rFonts w:ascii="Times New Roman" w:hAnsi="Times New Roman"/>
      <w:b/>
      <w:sz w:val="28"/>
    </w:rPr>
  </w:style>
  <w:style w:type="character" w:customStyle="1" w:styleId="Underline">
    <w:name w:val="Underline"/>
    <w:basedOn w:val="DefaultParagraphFont"/>
    <w:qFormat/>
    <w:rsid w:val="00B04943"/>
    <w:rPr>
      <w:u w:val="single"/>
    </w:rPr>
  </w:style>
  <w:style w:type="character" w:customStyle="1" w:styleId="BoldandItalics">
    <w:name w:val="Bold and Italics"/>
    <w:qFormat/>
    <w:rsid w:val="00B04943"/>
    <w:rPr>
      <w:b/>
      <w:i/>
      <w:u w:val="none"/>
    </w:rPr>
  </w:style>
  <w:style w:type="paragraph" w:styleId="BalloonText">
    <w:name w:val="Balloon Text"/>
    <w:basedOn w:val="Normal"/>
    <w:link w:val="BalloonTextChar"/>
    <w:rsid w:val="00B04943"/>
    <w:rPr>
      <w:rFonts w:ascii="Tahoma" w:hAnsi="Tahoma" w:cs="Tahoma"/>
      <w:sz w:val="16"/>
      <w:szCs w:val="16"/>
    </w:rPr>
  </w:style>
  <w:style w:type="character" w:customStyle="1" w:styleId="BalloonTextChar">
    <w:name w:val="Balloon Text Char"/>
    <w:basedOn w:val="DefaultParagraphFont"/>
    <w:link w:val="BalloonText"/>
    <w:rsid w:val="00B04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943"/>
    <w:rPr>
      <w:b/>
      <w:color w:val="660033"/>
      <w:spacing w:val="0"/>
    </w:rPr>
  </w:style>
  <w:style w:type="paragraph" w:customStyle="1" w:styleId="Nameditemlist">
    <w:name w:val="Named item list"/>
    <w:basedOn w:val="BodyText"/>
    <w:qFormat/>
    <w:rsid w:val="00B04943"/>
    <w:pPr>
      <w:tabs>
        <w:tab w:val="left" w:pos="2835"/>
      </w:tabs>
      <w:ind w:left="2835" w:hanging="2835"/>
    </w:pPr>
  </w:style>
  <w:style w:type="paragraph" w:customStyle="1" w:styleId="BodyTextnopadding">
    <w:name w:val="Body Text no padding"/>
    <w:basedOn w:val="BodyText"/>
    <w:qFormat/>
    <w:rsid w:val="00B04943"/>
    <w:pPr>
      <w:spacing w:before="0" w:after="0"/>
    </w:pPr>
  </w:style>
  <w:style w:type="paragraph" w:customStyle="1" w:styleId="BodyTextBold">
    <w:name w:val="Body Text Bold"/>
    <w:basedOn w:val="BodyText"/>
    <w:qFormat/>
    <w:rsid w:val="00B04943"/>
    <w:rPr>
      <w:b/>
    </w:rPr>
  </w:style>
  <w:style w:type="character" w:styleId="Hyperlink">
    <w:name w:val="Hyperlink"/>
    <w:basedOn w:val="DefaultParagraphFont"/>
    <w:uiPriority w:val="99"/>
    <w:unhideWhenUsed/>
    <w:rsid w:val="008F4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7484</Characters>
  <Application>Microsoft Office Word</Application>
  <DocSecurity>0</DocSecurity>
  <Lines>196</Lines>
  <Paragraphs>103</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CPCCWHS2001 Apply WHS requirements, policies and procedures in the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