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6E6" w:rsidP="005066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CPCCWF3006 Install mosaic tiling</w:t>
      </w:r>
      <w:r>
        <w:fldChar w:fldCharType="end"/>
      </w:r>
    </w:p>
    <w:p w:rsidR="005066E6" w:rsidP="005066E6">
      <w:pPr>
        <w:pStyle w:val="Version"/>
        <w:sectPr w:rsidSect="00700B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00B05" w:rsidP="00700B05">
      <w:pPr>
        <w:pStyle w:val="SuperHeading"/>
      </w:pPr>
      <w:r w:rsidRPr="00700B05">
        <w:t>Assessment Requirements for CPCCWF3006 Install mosaic tiling</w:t>
      </w:r>
    </w:p>
    <w:p w:rsidR="00000000" w:rsidRPr="00700B05" w:rsidP="00700B05">
      <w:pPr>
        <w:pStyle w:val="Heading1"/>
      </w:pPr>
      <w:bookmarkStart w:id="1" w:name="O_1290914"/>
      <w:bookmarkEnd w:id="1"/>
      <w:r w:rsidRPr="00700B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00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05">
            <w:pPr>
              <w:pStyle w:val="BodyText"/>
              <w:rPr>
                <w:lang w:val="en-NZ"/>
              </w:rPr>
            </w:pPr>
            <w:r w:rsidRPr="00700B05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05">
            <w:pPr>
              <w:pStyle w:val="BodyText"/>
              <w:rPr>
                <w:lang w:val="en-NZ"/>
              </w:rPr>
            </w:pPr>
            <w:r w:rsidRPr="00700B05">
              <w:t>Updated reference to general construction induction training program.</w:t>
            </w:r>
          </w:p>
        </w:tc>
      </w:tr>
      <w:tr w:rsidTr="00700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05">
            <w:pPr>
              <w:pStyle w:val="BodyText"/>
              <w:rPr>
                <w:lang w:val="en-NZ"/>
              </w:rPr>
            </w:pPr>
            <w:r w:rsidRPr="00700B0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B05" w:rsidP="00700B05">
            <w:pPr>
              <w:pStyle w:val="BodyText"/>
            </w:pPr>
            <w:r w:rsidRPr="00700B05">
              <w:t>This version first released with CPC Construction, Plumbing and Services Training Package Release 5.1.</w:t>
            </w:r>
          </w:p>
          <w:p w:rsidR="00000000" w:rsidP="00700B05">
            <w:pPr>
              <w:pStyle w:val="BodyText"/>
              <w:rPr>
                <w:lang w:val="en-NZ"/>
              </w:rPr>
            </w:pPr>
            <w:r w:rsidRPr="00700B05">
              <w:t xml:space="preserve">Correction to Elements </w:t>
            </w:r>
            <w:r w:rsidRPr="00700B05">
              <w:t>and Performance Criteria 1 through 3.</w:t>
            </w:r>
          </w:p>
        </w:tc>
      </w:tr>
      <w:tr w:rsidTr="00700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05">
            <w:pPr>
              <w:pStyle w:val="BodyText"/>
              <w:rPr>
                <w:lang w:val="en-NZ"/>
              </w:rPr>
            </w:pPr>
            <w:r w:rsidRPr="00700B0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B05" w:rsidP="00700B05">
            <w:pPr>
              <w:pStyle w:val="BodyText"/>
            </w:pPr>
            <w:r w:rsidRPr="00700B05">
              <w:t>This version first released with CPC Construction, Plumbing and Services Training Package Release 5.0.</w:t>
            </w:r>
          </w:p>
          <w:p w:rsidR="00000000" w:rsidRPr="00700B05" w:rsidP="00700B05">
            <w:pPr>
              <w:pStyle w:val="BodyText"/>
            </w:pPr>
            <w:r w:rsidRPr="00700B05">
              <w:t>Supersedes and equivalent to CPCCWF3006A Carry out mosaic tiling.  Change to title.  Updated to meet the</w:t>
            </w:r>
            <w:r w:rsidRPr="00700B05">
              <w:t xml:space="preserve"> Standards for Training Packages 2012.</w:t>
            </w:r>
          </w:p>
        </w:tc>
      </w:tr>
    </w:tbl>
    <w:p w:rsidR="00000000" w:rsidRPr="00700B05" w:rsidP="00700B05">
      <w:pPr>
        <w:pStyle w:val="BodyText"/>
      </w:pPr>
    </w:p>
    <w:p w:rsidR="00000000" w:rsidRPr="00700B05" w:rsidP="00700B05">
      <w:pPr>
        <w:pStyle w:val="AllowPageBreak"/>
      </w:pPr>
    </w:p>
    <w:p w:rsidR="00000000" w:rsidRPr="00700B05" w:rsidP="00700B05">
      <w:pPr>
        <w:pStyle w:val="Heading1"/>
      </w:pPr>
      <w:bookmarkStart w:id="2" w:name="O_1290913"/>
      <w:bookmarkEnd w:id="2"/>
      <w:r w:rsidRPr="00700B05">
        <w:t>Performance Evidence</w:t>
      </w:r>
    </w:p>
    <w:p w:rsidR="00000000" w:rsidRPr="00700B05" w:rsidP="005066E6">
      <w:pPr>
        <w:pStyle w:val="BodyText"/>
      </w:pPr>
      <w:r w:rsidRPr="00700B05">
        <w:t xml:space="preserve">To demonstrate competency, a candidate must satisfy all of the elements, performance criteria and foundation skills of this unit by preparing and installing mosaic tiles to a </w:t>
      </w:r>
      <w:r w:rsidRPr="00700B05">
        <w:t>minimum:</w:t>
      </w:r>
    </w:p>
    <w:p w:rsidR="00000000" w:rsidRPr="00700B05" w:rsidP="00700B05">
      <w:pPr>
        <w:pStyle w:val="ListBullet"/>
      </w:pPr>
      <w:r w:rsidRPr="00700B05">
        <w:t>of two square metres of wall, including a niche</w:t>
      </w:r>
    </w:p>
    <w:p w:rsidR="00000000" w:rsidRPr="00700B05" w:rsidP="00700B05">
      <w:pPr>
        <w:pStyle w:val="ListBullet"/>
      </w:pPr>
      <w:r w:rsidRPr="00700B05">
        <w:t>of two lineal metres of hob and return</w:t>
      </w:r>
    </w:p>
    <w:p w:rsidR="00000000" w:rsidRPr="00700B05" w:rsidP="00700B05">
      <w:pPr>
        <w:pStyle w:val="ListBullet"/>
      </w:pPr>
      <w:r w:rsidRPr="00700B05">
        <w:t>of one square metre of shower floor with fall, including a drain.</w:t>
      </w:r>
    </w:p>
    <w:p w:rsidR="00000000" w:rsidRPr="00700B05" w:rsidP="005066E6">
      <w:pPr>
        <w:pStyle w:val="BodyText"/>
      </w:pPr>
      <w:r w:rsidRPr="00700B05">
        <w:t>All work must be performed to the standard required in the workplace and must comply with Commonwealth and state/territory laws and regulations, Australian Standards, work health and safety (WHS) and environmental requirements, manufacturers’ specification</w:t>
      </w:r>
      <w:r w:rsidRPr="00700B05">
        <w:t>s and workplace requirements.</w:t>
      </w:r>
    </w:p>
    <w:p w:rsidR="00000000" w:rsidRPr="00700B05" w:rsidP="00700B05">
      <w:pPr>
        <w:pStyle w:val="Heading1"/>
      </w:pPr>
      <w:bookmarkStart w:id="3" w:name="O_1290912"/>
      <w:bookmarkEnd w:id="3"/>
      <w:r w:rsidRPr="00700B05">
        <w:t>Knowledge Evidence</w:t>
      </w:r>
    </w:p>
    <w:p w:rsidR="00000000" w:rsidRPr="00700B05" w:rsidP="005066E6">
      <w:pPr>
        <w:pStyle w:val="BodyText"/>
      </w:pPr>
      <w:r w:rsidRPr="00700B05">
        <w:t>To be competent in this unit, a candidate must demonstrate knowledge of:</w:t>
      </w:r>
    </w:p>
    <w:p w:rsidR="00000000" w:rsidRPr="00700B05" w:rsidP="00700B05">
      <w:pPr>
        <w:pStyle w:val="ListBullet"/>
      </w:pPr>
      <w:r w:rsidRPr="00700B05">
        <w:t>compliance requirements of Australian Standards for mosaic tiling</w:t>
      </w:r>
    </w:p>
    <w:p w:rsidR="00000000" w:rsidRPr="00700B05" w:rsidP="00700B05">
      <w:pPr>
        <w:pStyle w:val="ListBullet"/>
      </w:pPr>
      <w:r w:rsidRPr="00700B05">
        <w:t>workplace quality policies and standards for mos</w:t>
      </w:r>
      <w:r w:rsidRPr="00700B05">
        <w:t>aic tiling</w:t>
      </w:r>
    </w:p>
    <w:p w:rsidR="00000000" w:rsidRPr="00700B05" w:rsidP="00700B05">
      <w:pPr>
        <w:pStyle w:val="ListBullet"/>
      </w:pPr>
      <w:r w:rsidRPr="00700B05">
        <w:t>safety requirements for mosaic tiling, including:</w:t>
      </w:r>
    </w:p>
    <w:p w:rsidR="00000000" w:rsidRPr="00700B05" w:rsidP="00700B05">
      <w:pPr>
        <w:pStyle w:val="ListBullet2"/>
      </w:pPr>
      <w:r w:rsidRPr="00700B05">
        <w:t xml:space="preserve">job safety analyses and/or safe work method statements in accordance with Safe Work Australia </w:t>
      </w:r>
      <w:r w:rsidRPr="00700B05">
        <w:rPr>
          <w:rStyle w:val="Emphasis"/>
        </w:rPr>
        <w:t>Code of Practice for Construction Work</w:t>
      </w:r>
      <w:r w:rsidRPr="00700B05">
        <w:t xml:space="preserve"> or state and/or territory equivalent</w:t>
      </w:r>
    </w:p>
    <w:p w:rsidR="00000000" w:rsidRPr="00700B05" w:rsidP="00700B05">
      <w:pPr>
        <w:pStyle w:val="ListBullet2"/>
      </w:pPr>
      <w:r w:rsidRPr="00700B05">
        <w:t>personal protective equi</w:t>
      </w:r>
      <w:r w:rsidRPr="00700B05">
        <w:t>pment (PPE)</w:t>
      </w:r>
    </w:p>
    <w:p w:rsidR="00000000" w:rsidRPr="00700B05" w:rsidP="00700B05">
      <w:pPr>
        <w:pStyle w:val="ListBullet"/>
      </w:pPr>
      <w:r w:rsidRPr="00700B05">
        <w:t>environmental requirements for mosaic tiling</w:t>
      </w:r>
    </w:p>
    <w:p w:rsidR="00000000" w:rsidRPr="00700B05" w:rsidP="00700B05">
      <w:pPr>
        <w:pStyle w:val="ListBullet"/>
      </w:pPr>
      <w:r w:rsidRPr="00700B05">
        <w:t>types and uses of materials storage and environmentally friendly waste management for mosaic tiling</w:t>
      </w:r>
    </w:p>
    <w:p w:rsidR="00000000" w:rsidRPr="00700B05" w:rsidP="00700B05">
      <w:pPr>
        <w:pStyle w:val="ListBullet"/>
      </w:pPr>
      <w:r w:rsidRPr="00700B05">
        <w:t>characteristics, preparation requirements, limitations and compatibility of mosaic tiling substrates and materials:</w:t>
      </w:r>
    </w:p>
    <w:p w:rsidR="00000000" w:rsidRPr="00700B05" w:rsidP="00700B05">
      <w:pPr>
        <w:pStyle w:val="ListBullet2"/>
      </w:pPr>
      <w:r w:rsidRPr="00700B05">
        <w:t>mosaic tiles:</w:t>
      </w:r>
    </w:p>
    <w:p w:rsidR="00000000" w:rsidRPr="00700B05" w:rsidP="00700B05">
      <w:pPr>
        <w:pStyle w:val="ListBullet3"/>
      </w:pPr>
      <w:r w:rsidRPr="00700B05">
        <w:t>ceramic</w:t>
      </w:r>
    </w:p>
    <w:p w:rsidR="00000000" w:rsidRPr="00700B05" w:rsidP="00700B05">
      <w:pPr>
        <w:pStyle w:val="ListBullet3"/>
      </w:pPr>
      <w:r w:rsidRPr="00700B05">
        <w:t>stone</w:t>
      </w:r>
    </w:p>
    <w:p w:rsidR="00000000" w:rsidRPr="00700B05" w:rsidP="00700B05">
      <w:pPr>
        <w:pStyle w:val="ListBullet3"/>
      </w:pPr>
      <w:r w:rsidRPr="00700B05">
        <w:t>glass</w:t>
      </w:r>
    </w:p>
    <w:p w:rsidR="00000000" w:rsidRPr="00700B05" w:rsidP="00700B05">
      <w:pPr>
        <w:pStyle w:val="ListBullet3"/>
      </w:pPr>
      <w:r w:rsidRPr="00700B05">
        <w:t>metal</w:t>
      </w:r>
    </w:p>
    <w:p w:rsidR="00000000" w:rsidRPr="00700B05" w:rsidP="00700B05">
      <w:pPr>
        <w:pStyle w:val="ListBullet2"/>
      </w:pPr>
      <w:r w:rsidRPr="00700B05">
        <w:t>adhesives</w:t>
      </w:r>
    </w:p>
    <w:p w:rsidR="00000000" w:rsidRPr="00700B05" w:rsidP="00700B05">
      <w:pPr>
        <w:pStyle w:val="ListBullet2"/>
      </w:pPr>
      <w:r w:rsidRPr="00700B05">
        <w:t>grouting materials</w:t>
      </w:r>
    </w:p>
    <w:p w:rsidR="00000000" w:rsidRPr="00700B05" w:rsidP="00700B05">
      <w:pPr>
        <w:pStyle w:val="ListBullet2"/>
      </w:pPr>
      <w:r w:rsidRPr="00700B05">
        <w:t>tile trim (external and internal corners)</w:t>
      </w:r>
    </w:p>
    <w:p w:rsidR="00000000" w:rsidRPr="00700B05" w:rsidP="00700B05">
      <w:pPr>
        <w:pStyle w:val="ListBullet"/>
      </w:pPr>
      <w:r w:rsidRPr="00700B05">
        <w:t>types of substrates</w:t>
      </w:r>
    </w:p>
    <w:p w:rsidR="00000000" w:rsidRPr="00700B05" w:rsidP="00700B05">
      <w:pPr>
        <w:pStyle w:val="ListBullet"/>
      </w:pPr>
      <w:r w:rsidRPr="00700B05">
        <w:t>mosaic tiling methods and set out procedures</w:t>
      </w:r>
    </w:p>
    <w:p w:rsidR="00000000" w:rsidRPr="00700B05" w:rsidP="00700B05">
      <w:pPr>
        <w:pStyle w:val="ListBullet"/>
      </w:pPr>
      <w:r w:rsidRPr="00700B05">
        <w:t>types and uses of plans, drawings and specifications for mosaic tiling</w:t>
      </w:r>
    </w:p>
    <w:p w:rsidR="00000000" w:rsidRPr="00700B05" w:rsidP="00700B05">
      <w:pPr>
        <w:pStyle w:val="ListBullet"/>
      </w:pPr>
      <w:r w:rsidRPr="00700B05">
        <w:t xml:space="preserve">types and uses of mosaic tiling tools and equipment </w:t>
      </w:r>
    </w:p>
    <w:p w:rsidR="00000000" w:rsidRPr="00700B05" w:rsidP="00700B05">
      <w:pPr>
        <w:pStyle w:val="ListBullet"/>
      </w:pPr>
      <w:r w:rsidRPr="00700B05">
        <w:t>processes for the calculation of material requirements for mosaic tiling</w:t>
      </w:r>
    </w:p>
    <w:p w:rsidR="00000000" w:rsidRPr="00700B05" w:rsidP="00700B05">
      <w:pPr>
        <w:pStyle w:val="ListBullet"/>
      </w:pPr>
      <w:r w:rsidRPr="00700B05">
        <w:t>tiling materia</w:t>
      </w:r>
      <w:r w:rsidRPr="00700B05">
        <w:t>l qualities, characteristics, preparation requirements, techniques, applications and limitations:</w:t>
      </w:r>
    </w:p>
    <w:p w:rsidR="00000000" w:rsidRPr="00700B05" w:rsidP="00700B05">
      <w:pPr>
        <w:pStyle w:val="ListBullet2"/>
      </w:pPr>
      <w:r w:rsidRPr="00700B05">
        <w:t>adhesive types and classifications</w:t>
      </w:r>
    </w:p>
    <w:p w:rsidR="00000000" w:rsidRPr="00700B05" w:rsidP="00700B05">
      <w:pPr>
        <w:pStyle w:val="ListBullet2"/>
      </w:pPr>
      <w:r w:rsidRPr="00700B05">
        <w:t>grout types, including epoxy grout.</w:t>
      </w:r>
    </w:p>
    <w:p w:rsidR="00000000" w:rsidRPr="00700B05" w:rsidP="00700B05">
      <w:pPr>
        <w:pStyle w:val="AllowPageBreak"/>
      </w:pPr>
    </w:p>
    <w:p w:rsidR="00000000" w:rsidRPr="00700B05" w:rsidP="00700B05">
      <w:pPr>
        <w:pStyle w:val="Heading1"/>
      </w:pPr>
      <w:bookmarkStart w:id="4" w:name="O_1290911"/>
      <w:bookmarkEnd w:id="4"/>
      <w:r w:rsidRPr="00700B05">
        <w:t>Assessment Conditions</w:t>
      </w:r>
    </w:p>
    <w:p w:rsidR="00000000" w:rsidRPr="00700B05" w:rsidP="005066E6">
      <w:pPr>
        <w:pStyle w:val="BodyText"/>
      </w:pPr>
      <w:r w:rsidRPr="00700B05">
        <w:t>Assessors must meet the requirements for asse</w:t>
      </w:r>
      <w:r w:rsidRPr="00700B05">
        <w:t>ssors contained in the Standards for Registered Training Organisations.</w:t>
      </w:r>
    </w:p>
    <w:p w:rsidR="00000000" w:rsidRPr="00700B05" w:rsidP="005066E6">
      <w:pPr>
        <w:pStyle w:val="BodyText"/>
      </w:pPr>
      <w:r w:rsidRPr="00700B05">
        <w:t>This unit must be assessed in the workplace or a close simulation using realistic workplace conditions, materials, activities, responsibilities, procedures, safety requirements and env</w:t>
      </w:r>
      <w:r w:rsidRPr="00700B05">
        <w:t xml:space="preserve">ironmental considerations. </w:t>
      </w:r>
    </w:p>
    <w:p w:rsidR="00000000" w:rsidRPr="00700B05" w:rsidP="00700B05">
      <w:pPr>
        <w:pStyle w:val="Heading1"/>
      </w:pPr>
      <w:bookmarkStart w:id="5" w:name="O_1290924"/>
      <w:bookmarkEnd w:id="5"/>
      <w:r w:rsidRPr="00700B05">
        <w:t>Links</w:t>
      </w:r>
    </w:p>
    <w:p w:rsidR="00000000" w:rsidRPr="00700B05" w:rsidP="005066E6">
      <w:pPr>
        <w:pStyle w:val="BodyText"/>
      </w:pPr>
      <w:r w:rsidRPr="00700B0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9066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00B05" w:rsidP="00700B05"/>
    <w:sectPr w:rsidSect="00700B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B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B05" w:rsidRPr="005066E6" w:rsidP="005066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B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6E6" w:rsidP="00700B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66E6" w:rsidP="00700B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066E6" w:rsidP="00700B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B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6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0B05" w:rsidRPr="005066E6" w:rsidP="005066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B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6E6" w:rsidRPr="002D2AF8" w:rsidP="00700B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CPCCWF3006 Install mosaic tiling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066E6" w:rsidP="00700B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A62A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E263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DC82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B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0B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0B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0B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0B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0B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0B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0B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0B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0B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0B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0B05"/>
  </w:style>
  <w:style w:type="character" w:customStyle="1" w:styleId="Heading1Char">
    <w:name w:val="Heading 1 Char"/>
    <w:basedOn w:val="DefaultParagraphFont"/>
    <w:link w:val="Heading1"/>
    <w:rsid w:val="00700B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0B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0B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0B0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0B0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00B05"/>
    <w:rPr>
      <w:i/>
    </w:rPr>
  </w:style>
  <w:style w:type="paragraph" w:customStyle="1" w:styleId="SuperHeading">
    <w:name w:val="SuperHeading"/>
    <w:basedOn w:val="Normal"/>
    <w:rsid w:val="00700B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0B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00B0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00B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0B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0B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0B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0B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0B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0B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0B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0B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0B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0B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0B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0B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0B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0B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0B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0B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0B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0B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0B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0B05"/>
    <w:rPr>
      <w:b/>
      <w:spacing w:val="0"/>
    </w:rPr>
  </w:style>
  <w:style w:type="paragraph" w:customStyle="1" w:styleId="SuperTitle">
    <w:name w:val="SuperTitle"/>
    <w:basedOn w:val="Title"/>
    <w:rsid w:val="00700B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0B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0B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0B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0B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0B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0B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0B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0B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0B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0B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0B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0B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0B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0B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0B05"/>
  </w:style>
  <w:style w:type="paragraph" w:styleId="TableofFigures">
    <w:name w:val="table of figures"/>
    <w:basedOn w:val="Normal"/>
    <w:next w:val="Normal"/>
    <w:semiHidden/>
    <w:rsid w:val="00700B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0B0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00B05"/>
    <w:rPr>
      <w:rFonts w:ascii="Wingdings" w:hAnsi="Wingdings"/>
    </w:rPr>
  </w:style>
  <w:style w:type="paragraph" w:customStyle="1" w:styleId="TableHeading">
    <w:name w:val="Table Heading"/>
    <w:basedOn w:val="HeadingBase"/>
    <w:rsid w:val="00700B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0B05"/>
    <w:rPr>
      <w:color w:val="0033CC"/>
      <w:u w:val="none"/>
    </w:rPr>
  </w:style>
  <w:style w:type="paragraph" w:customStyle="1" w:styleId="BodyTextRight">
    <w:name w:val="Body Text Right"/>
    <w:basedOn w:val="BodyText"/>
    <w:rsid w:val="00700B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0B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0B0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0B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0B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0B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0B05"/>
    <w:rPr>
      <w:sz w:val="32"/>
    </w:rPr>
  </w:style>
  <w:style w:type="paragraph" w:customStyle="1" w:styleId="HeadingProcedure">
    <w:name w:val="Heading Procedure"/>
    <w:basedOn w:val="HeadingBase"/>
    <w:next w:val="Normal"/>
    <w:rsid w:val="00700B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0B05"/>
    <w:pPr>
      <w:spacing w:before="60" w:after="60"/>
    </w:pPr>
  </w:style>
  <w:style w:type="paragraph" w:styleId="ListContinue">
    <w:name w:val="List Continue"/>
    <w:basedOn w:val="List"/>
    <w:rsid w:val="00700B05"/>
    <w:pPr>
      <w:ind w:firstLine="0"/>
    </w:pPr>
  </w:style>
  <w:style w:type="paragraph" w:customStyle="1" w:styleId="ListNote">
    <w:name w:val="List Note"/>
    <w:basedOn w:val="List"/>
    <w:rsid w:val="00700B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0B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0B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0B05"/>
    <w:rPr>
      <w:rFonts w:ascii="Courier New" w:hAnsi="Courier New"/>
    </w:rPr>
  </w:style>
  <w:style w:type="paragraph" w:customStyle="1" w:styleId="NoteBullet">
    <w:name w:val="Note Bullet"/>
    <w:basedOn w:val="Note"/>
    <w:rsid w:val="00700B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0B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0B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0B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0B0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00B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0B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0B05"/>
    <w:rPr>
      <w:b/>
      <w:smallCaps/>
    </w:rPr>
  </w:style>
  <w:style w:type="paragraph" w:customStyle="1" w:styleId="TableListNumber">
    <w:name w:val="Table List Number"/>
    <w:basedOn w:val="ListNumber"/>
    <w:rsid w:val="00700B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0B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0B05"/>
    <w:pPr>
      <w:numPr>
        <w:numId w:val="10"/>
      </w:numPr>
    </w:pPr>
  </w:style>
  <w:style w:type="paragraph" w:customStyle="1" w:styleId="ListAlpha2">
    <w:name w:val="List Alpha 2"/>
    <w:basedOn w:val="List2"/>
    <w:rsid w:val="00700B05"/>
    <w:pPr>
      <w:numPr>
        <w:numId w:val="9"/>
      </w:numPr>
    </w:pPr>
  </w:style>
  <w:style w:type="paragraph" w:styleId="List2">
    <w:name w:val="List 2"/>
    <w:basedOn w:val="BodyText"/>
    <w:rsid w:val="00700B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0B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0B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0B0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00B0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00B05"/>
    <w:pPr>
      <w:numPr>
        <w:numId w:val="5"/>
      </w:numPr>
    </w:pPr>
  </w:style>
  <w:style w:type="paragraph" w:styleId="ListContinue2">
    <w:name w:val="List Continue 2"/>
    <w:basedOn w:val="List2"/>
    <w:rsid w:val="00700B05"/>
    <w:pPr>
      <w:ind w:firstLine="0"/>
    </w:pPr>
  </w:style>
  <w:style w:type="paragraph" w:styleId="ListContinue3">
    <w:name w:val="List Continue 3"/>
    <w:basedOn w:val="List3"/>
    <w:rsid w:val="00700B05"/>
    <w:pPr>
      <w:ind w:left="1021" w:firstLine="0"/>
    </w:pPr>
  </w:style>
  <w:style w:type="paragraph" w:styleId="ListContinue4">
    <w:name w:val="List Continue 4"/>
    <w:basedOn w:val="List4"/>
    <w:rsid w:val="00700B05"/>
    <w:pPr>
      <w:ind w:firstLine="0"/>
    </w:pPr>
  </w:style>
  <w:style w:type="paragraph" w:styleId="ListContinue5">
    <w:name w:val="List Continue 5"/>
    <w:basedOn w:val="List5"/>
    <w:rsid w:val="00700B05"/>
    <w:pPr>
      <w:ind w:firstLine="0"/>
    </w:pPr>
  </w:style>
  <w:style w:type="paragraph" w:styleId="ListNumber3">
    <w:name w:val="List Number 3"/>
    <w:basedOn w:val="List3"/>
    <w:rsid w:val="00700B05"/>
    <w:pPr>
      <w:numPr>
        <w:numId w:val="6"/>
      </w:numPr>
    </w:pPr>
  </w:style>
  <w:style w:type="paragraph" w:styleId="ListNumber4">
    <w:name w:val="List Number 4"/>
    <w:basedOn w:val="List4"/>
    <w:rsid w:val="00700B05"/>
    <w:pPr>
      <w:numPr>
        <w:numId w:val="7"/>
      </w:numPr>
    </w:pPr>
  </w:style>
  <w:style w:type="paragraph" w:styleId="ListNumber5">
    <w:name w:val="List Number 5"/>
    <w:basedOn w:val="List5"/>
    <w:rsid w:val="00700B05"/>
    <w:pPr>
      <w:numPr>
        <w:numId w:val="8"/>
      </w:numPr>
    </w:pPr>
  </w:style>
  <w:style w:type="paragraph" w:styleId="BlockText">
    <w:name w:val="Block Text"/>
    <w:basedOn w:val="Normal"/>
    <w:rsid w:val="00700B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0B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0B05"/>
    <w:rPr>
      <w:sz w:val="16"/>
      <w:vertAlign w:val="superscript"/>
    </w:rPr>
  </w:style>
  <w:style w:type="character" w:customStyle="1" w:styleId="Symbols">
    <w:name w:val="Symbols"/>
    <w:basedOn w:val="DefaultParagraphFont"/>
    <w:rsid w:val="00700B05"/>
    <w:rPr>
      <w:rFonts w:ascii="Symbol" w:hAnsi="Symbol"/>
    </w:rPr>
  </w:style>
  <w:style w:type="character" w:customStyle="1" w:styleId="MenuOptions">
    <w:name w:val="Menu Options"/>
    <w:basedOn w:val="DefaultParagraphFont"/>
    <w:rsid w:val="00700B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0B05"/>
    <w:rPr>
      <w:b/>
    </w:rPr>
  </w:style>
  <w:style w:type="character" w:customStyle="1" w:styleId="Underlined">
    <w:name w:val="Underlined"/>
    <w:basedOn w:val="DefaultParagraphFont"/>
    <w:rsid w:val="00700B05"/>
    <w:rPr>
      <w:u w:val="single"/>
    </w:rPr>
  </w:style>
  <w:style w:type="paragraph" w:customStyle="1" w:styleId="TableBodyTextRight">
    <w:name w:val="Table Body Text Right"/>
    <w:basedOn w:val="TableBodyText"/>
    <w:rsid w:val="00700B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0B05"/>
    <w:rPr>
      <w:sz w:val="18"/>
    </w:rPr>
  </w:style>
  <w:style w:type="paragraph" w:customStyle="1" w:styleId="BodySmallRight">
    <w:name w:val="Body Small Right"/>
    <w:basedOn w:val="BodyTextRight"/>
    <w:rsid w:val="00700B05"/>
    <w:rPr>
      <w:sz w:val="18"/>
      <w:szCs w:val="18"/>
    </w:rPr>
  </w:style>
  <w:style w:type="paragraph" w:customStyle="1" w:styleId="MarginEdition">
    <w:name w:val="Margin Edition"/>
    <w:basedOn w:val="MarginNote"/>
    <w:rsid w:val="00700B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0B05"/>
    <w:rPr>
      <w:sz w:val="2"/>
      <w:szCs w:val="2"/>
    </w:rPr>
  </w:style>
  <w:style w:type="character" w:customStyle="1" w:styleId="Small">
    <w:name w:val="Small"/>
    <w:basedOn w:val="DefaultParagraphFont"/>
    <w:rsid w:val="00700B05"/>
    <w:rPr>
      <w:sz w:val="16"/>
    </w:rPr>
  </w:style>
  <w:style w:type="paragraph" w:customStyle="1" w:styleId="WideTable">
    <w:name w:val="Wide Table"/>
    <w:basedOn w:val="Normal"/>
    <w:rsid w:val="00700B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0B05"/>
  </w:style>
  <w:style w:type="paragraph" w:styleId="Quote">
    <w:name w:val="Quote"/>
    <w:basedOn w:val="Heading1"/>
    <w:link w:val="QuoteChar"/>
    <w:qFormat/>
    <w:rsid w:val="00700B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0B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0B05"/>
    <w:pPr>
      <w:pageBreakBefore/>
    </w:pPr>
  </w:style>
  <w:style w:type="paragraph" w:customStyle="1" w:styleId="Border">
    <w:name w:val="Border"/>
    <w:basedOn w:val="Normal"/>
    <w:qFormat/>
    <w:rsid w:val="00700B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0B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B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B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0B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0B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0B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0B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0B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0B05"/>
    <w:rPr>
      <w:u w:val="single"/>
    </w:rPr>
  </w:style>
  <w:style w:type="character" w:customStyle="1" w:styleId="BoldandItalics">
    <w:name w:val="Bold and Italics"/>
    <w:qFormat/>
    <w:rsid w:val="00700B05"/>
    <w:rPr>
      <w:b/>
      <w:i/>
      <w:u w:val="none"/>
    </w:rPr>
  </w:style>
  <w:style w:type="paragraph" w:styleId="BalloonText">
    <w:name w:val="Balloon Text"/>
    <w:basedOn w:val="Normal"/>
    <w:link w:val="BalloonTextChar"/>
    <w:rsid w:val="00700B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0B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0B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0B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0B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0B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0B05"/>
    <w:pPr>
      <w:spacing w:before="0" w:after="0"/>
    </w:pPr>
  </w:style>
  <w:style w:type="paragraph" w:customStyle="1" w:styleId="BodyTextBold">
    <w:name w:val="Body Text Bold"/>
    <w:basedOn w:val="BodyText"/>
    <w:qFormat/>
    <w:rsid w:val="00700B05"/>
    <w:rPr>
      <w:b/>
    </w:rPr>
  </w:style>
  <w:style w:type="character" w:styleId="Hyperlink">
    <w:name w:val="Hyperlink"/>
    <w:basedOn w:val="DefaultParagraphFont"/>
    <w:uiPriority w:val="99"/>
    <w:unhideWhenUsed/>
    <w:rsid w:val="005066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433</Words>
  <Characters>2865</Characters>
  <Application>Microsoft Office Word</Application>
  <DocSecurity>0</DocSecurity>
  <Lines>75</Lines>
  <Paragraphs>58</Paragraphs>
  <ScaleCrop>false</ScaleCrop>
  <Company>Author-it Software Corporation Ltd.</Company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CPCCWF3006 Install mosaic tiling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2024-12-24T00:58:00Z</dcterms:created>
  <dcterms:modified xsi:type="dcterms:W3CDTF">2024-12-24T00:58:00Z</dcterms:modified>
</cp:coreProperties>
</file>