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EC7" w:rsidP="00240EC7">
      <w:pPr>
        <w:pStyle w:val="Title"/>
      </w:pPr>
      <w:r>
        <w:fldChar w:fldCharType="begin"/>
      </w:r>
      <w:r>
        <w:instrText xml:space="preserve"> TITLE   \* MERGEFORMAT </w:instrText>
      </w:r>
      <w:r>
        <w:fldChar w:fldCharType="separate"/>
      </w:r>
      <w:r>
        <w:t>CPCCWF3004 Repair wall and floor tiling</w:t>
      </w:r>
      <w:r>
        <w:fldChar w:fldCharType="end"/>
      </w:r>
    </w:p>
    <w:p w:rsidR="00240EC7" w:rsidP="00240EC7">
      <w:pPr>
        <w:pStyle w:val="Version"/>
        <w:sectPr w:rsidSect="00164F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4FD7" w:rsidP="00164FD7">
      <w:pPr>
        <w:pStyle w:val="SuperHeading"/>
      </w:pPr>
      <w:r w:rsidRPr="00164FD7">
        <w:t>CPCCWF3004 Repair wall and floor tiling</w:t>
      </w:r>
    </w:p>
    <w:p w:rsidR="00000000" w:rsidRPr="00164FD7" w:rsidP="00164FD7">
      <w:pPr>
        <w:pStyle w:val="Heading1"/>
      </w:pPr>
      <w:bookmarkStart w:id="1" w:name="O_1290956"/>
      <w:bookmarkEnd w:id="1"/>
      <w:r w:rsidRPr="00164FD7">
        <w:t>Modification History</w:t>
      </w:r>
    </w:p>
    <w:tbl>
      <w:tblPr>
        <w:tblW w:w="0" w:type="auto"/>
        <w:tblLayout w:type="fixed"/>
        <w:tblCellMar>
          <w:left w:w="62" w:type="dxa"/>
          <w:right w:w="62" w:type="dxa"/>
        </w:tblCellMar>
        <w:tblLook w:val="0000"/>
      </w:tblPr>
      <w:tblGrid>
        <w:gridCol w:w="1128"/>
        <w:gridCol w:w="7944"/>
      </w:tblGrid>
      <w:tr w:rsidTr="00164FD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Release 2</w:t>
            </w:r>
          </w:p>
        </w:tc>
        <w:tc>
          <w:tcPr>
            <w:tcW w:w="794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Updated reference to general construction induction training program.</w:t>
            </w:r>
          </w:p>
        </w:tc>
      </w:tr>
      <w:tr w:rsidTr="00164FD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Release 1</w:t>
            </w:r>
          </w:p>
        </w:tc>
        <w:tc>
          <w:tcPr>
            <w:tcW w:w="7944" w:type="dxa"/>
            <w:tcBorders>
              <w:top w:val="nil"/>
              <w:left w:val="nil"/>
              <w:bottom w:val="nil"/>
              <w:right w:val="nil"/>
            </w:tcBorders>
            <w:tcMar>
              <w:top w:w="0" w:type="dxa"/>
              <w:left w:w="62" w:type="dxa"/>
              <w:bottom w:w="0" w:type="dxa"/>
              <w:right w:w="62" w:type="dxa"/>
            </w:tcMar>
          </w:tcPr>
          <w:p w:rsidR="00000000" w:rsidRPr="00164FD7" w:rsidP="00164FD7">
            <w:pPr>
              <w:pStyle w:val="BodyText"/>
            </w:pPr>
            <w:r w:rsidRPr="00164FD7">
              <w:t>This version first released with CPC Construction, Plumbing and Services Training Package Release 5.0.</w:t>
            </w:r>
          </w:p>
          <w:p w:rsidR="00000000" w:rsidRPr="00164FD7" w:rsidP="00164FD7">
            <w:pPr>
              <w:pStyle w:val="BodyText"/>
            </w:pPr>
            <w:r w:rsidRPr="00164FD7">
              <w:t xml:space="preserve">Supersedes and equivalent to CPCCWF3004A </w:t>
            </w:r>
            <w:r w:rsidRPr="00164FD7">
              <w:t>Repair wall and floor tiles.  Updated to meet the Standards for Training Packages 2012.</w:t>
            </w:r>
          </w:p>
        </w:tc>
      </w:tr>
    </w:tbl>
    <w:p w:rsidR="00000000" w:rsidRPr="00164FD7" w:rsidP="00164FD7">
      <w:pPr>
        <w:pStyle w:val="BodyText"/>
      </w:pPr>
    </w:p>
    <w:p w:rsidR="00000000" w:rsidRPr="00164FD7" w:rsidP="00164FD7">
      <w:pPr>
        <w:pStyle w:val="AllowPageBreak"/>
      </w:pPr>
    </w:p>
    <w:p w:rsidR="00000000" w:rsidRPr="00164FD7" w:rsidP="00164FD7">
      <w:pPr>
        <w:pStyle w:val="Heading1"/>
      </w:pPr>
      <w:bookmarkStart w:id="2" w:name="O_1290955"/>
      <w:bookmarkEnd w:id="2"/>
      <w:r w:rsidRPr="00164FD7">
        <w:t>Application</w:t>
      </w:r>
    </w:p>
    <w:p w:rsidR="00000000" w:rsidRPr="00164FD7" w:rsidP="00240EC7">
      <w:pPr>
        <w:pStyle w:val="BodyText"/>
      </w:pPr>
      <w:r w:rsidRPr="00164FD7">
        <w:t xml:space="preserve">This unit of competency specifies the skills and knowledge required to repair tiling by replacing wall and floor tiles. </w:t>
      </w:r>
    </w:p>
    <w:p w:rsidR="00000000" w:rsidRPr="00164FD7" w:rsidP="00240EC7">
      <w:pPr>
        <w:pStyle w:val="BodyText"/>
      </w:pPr>
      <w:r w:rsidRPr="00164FD7">
        <w:t>It includes pr</w:t>
      </w:r>
      <w:r w:rsidRPr="00164FD7">
        <w:t>eparing, removing and replacing wall and floor tiles and repairing and/or replacing waterproofing.</w:t>
      </w:r>
    </w:p>
    <w:p w:rsidR="00000000" w:rsidRPr="00164FD7" w:rsidP="00240EC7">
      <w:pPr>
        <w:pStyle w:val="BodyText"/>
      </w:pPr>
      <w:r w:rsidRPr="00164FD7">
        <w:t>A person working at this level would be expected to take responsibility for organising and completing tasks assigned to them without close supervision.</w:t>
      </w:r>
    </w:p>
    <w:p w:rsidR="00000000" w:rsidRPr="00164FD7" w:rsidP="00240EC7">
      <w:pPr>
        <w:pStyle w:val="BodyText"/>
      </w:pPr>
      <w:r w:rsidRPr="00164FD7">
        <w:t>Compl</w:t>
      </w:r>
      <w:r w:rsidRPr="00164FD7">
        <w:t xml:space="preserve">etion of the general construction induction training program specified by the model Code of Practice for Construction Work is required for any person who is to carry out construction work.  Achievement of unit </w:t>
      </w:r>
      <w:r w:rsidRPr="00164FD7">
        <w:rPr>
          <w:rStyle w:val="Emphasis"/>
        </w:rPr>
        <w:t>CPCWHS1001</w:t>
      </w:r>
      <w:r w:rsidRPr="00164FD7">
        <w:t xml:space="preserve"> </w:t>
      </w:r>
      <w:r w:rsidRPr="00164FD7">
        <w:rPr>
          <w:rStyle w:val="Emphasis"/>
        </w:rPr>
        <w:t>Prepare to work safely in the const</w:t>
      </w:r>
      <w:r w:rsidRPr="00164FD7">
        <w:rPr>
          <w:rStyle w:val="Emphasis"/>
        </w:rPr>
        <w:t xml:space="preserve">ruction industry </w:t>
      </w:r>
      <w:r w:rsidRPr="00164FD7">
        <w:t>meets this requirement.</w:t>
      </w:r>
    </w:p>
    <w:p w:rsidR="00000000" w:rsidRPr="00164FD7" w:rsidP="00240EC7">
      <w:pPr>
        <w:pStyle w:val="BodyText"/>
      </w:pPr>
      <w:r w:rsidRPr="00164FD7">
        <w:t>Licensing, legislative or certification requirements apply to this unit in some states and territories and users are advised to check with the relevant regulatory authority.</w:t>
      </w:r>
    </w:p>
    <w:p w:rsidR="00000000" w:rsidRPr="00164FD7" w:rsidP="00164FD7">
      <w:pPr>
        <w:pStyle w:val="Heading1"/>
      </w:pPr>
      <w:bookmarkStart w:id="3" w:name="O_1290954"/>
      <w:bookmarkEnd w:id="3"/>
      <w:r w:rsidRPr="00164FD7">
        <w:t>Pre-requisite Unit</w:t>
      </w:r>
    </w:p>
    <w:p w:rsidR="00000000" w:rsidRPr="00164FD7" w:rsidP="00240EC7">
      <w:pPr>
        <w:pStyle w:val="BodyText"/>
      </w:pPr>
      <w:r w:rsidRPr="00164FD7">
        <w:t>CPC</w:t>
      </w:r>
      <w:r w:rsidRPr="00164FD7">
        <w:t>CWHS2001 Apply WHS requirements, policies and procedures in the construction industry.</w:t>
      </w:r>
    </w:p>
    <w:p w:rsidR="00000000" w:rsidRPr="00164FD7" w:rsidP="00164FD7">
      <w:pPr>
        <w:pStyle w:val="Heading1"/>
      </w:pPr>
      <w:bookmarkStart w:id="4" w:name="O_1290953"/>
      <w:bookmarkEnd w:id="4"/>
      <w:r w:rsidRPr="00164FD7">
        <w:t>Unit Sector</w:t>
      </w:r>
    </w:p>
    <w:p w:rsidR="00000000" w:rsidRPr="00164FD7" w:rsidP="00240EC7">
      <w:pPr>
        <w:pStyle w:val="BodyText"/>
      </w:pPr>
      <w:r w:rsidRPr="00164FD7">
        <w:t>Wall and floor tiling</w:t>
      </w:r>
    </w:p>
    <w:p w:rsidR="00000000" w:rsidRPr="00164FD7" w:rsidP="00164FD7">
      <w:pPr>
        <w:pStyle w:val="Heading1"/>
      </w:pPr>
      <w:bookmarkStart w:id="5" w:name="O_1290952"/>
      <w:bookmarkEnd w:id="5"/>
      <w:r w:rsidRPr="00164FD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64FD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Performance criteria describe what needs to be done to demonstrate achievement of the element.</w:t>
            </w:r>
          </w:p>
        </w:tc>
      </w:tr>
      <w:tr w:rsidTr="00164FD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1</w:t>
            </w:r>
          </w:p>
        </w:tc>
        <w:tc>
          <w:tcPr>
            <w:tcW w:w="2357" w:type="dxa"/>
            <w:vMerge w:val="restart"/>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Plan and prepare to repair wall and floor tiling.</w:t>
            </w: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1.1</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Read and interpret task work instructions and plan sequence of work.</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1.2</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Select and use personal protective equipment (PPE) as required for each task stage.</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1.3</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 xml:space="preserve">Plan all work to comply with laws and regulations, Australian Standards, work health and safety (WHS) and environmental requirements, manufacturers’ specifications, </w:t>
            </w:r>
            <w:r w:rsidRPr="00164FD7">
              <w:t>workplace requirements, drawings and specifications.</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1.4</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Inspect work site, assess hazards and apply risk controls, including required signage and barricades.</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1.5</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Select tools and equipment, check for serviceability and report any faults.</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1.6</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Select materials required for task, calculate quantities, handle safely and prepare and position ready for use.</w:t>
            </w:r>
          </w:p>
        </w:tc>
      </w:tr>
      <w:tr w:rsidTr="00164FD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64FD7">
            <w:pPr>
              <w:pStyle w:val="BodyText"/>
              <w:rPr>
                <w:lang w:val="en-NZ"/>
              </w:rPr>
            </w:pPr>
          </w:p>
        </w:tc>
      </w:tr>
      <w:tr w:rsidTr="00164FD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2</w:t>
            </w:r>
          </w:p>
        </w:tc>
        <w:tc>
          <w:tcPr>
            <w:tcW w:w="2357" w:type="dxa"/>
            <w:vMerge w:val="restart"/>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Repair damaged tiles</w:t>
            </w: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2.1</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 xml:space="preserve">Remove damaged or defective tiles avoiding damage to surrounding tiles. </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2.2</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Clean and clear old bedding to allow installation of replacement tile.</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2.3</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Repair or replace existing waterproofing.</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2.4</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 xml:space="preserve">Select and cut replacement tiles to match surrounding tiles. </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2.5</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 xml:space="preserve">Install tiles to maintain alignment with joints. </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2.6</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Carry out grouting and clean tiles.</w:t>
            </w:r>
          </w:p>
        </w:tc>
      </w:tr>
      <w:tr w:rsidTr="00164FD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64FD7">
            <w:pPr>
              <w:pStyle w:val="BodyText"/>
              <w:rPr>
                <w:lang w:val="en-NZ"/>
              </w:rPr>
            </w:pPr>
          </w:p>
        </w:tc>
      </w:tr>
      <w:tr w:rsidTr="00164FD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3</w:t>
            </w:r>
          </w:p>
        </w:tc>
        <w:tc>
          <w:tcPr>
            <w:tcW w:w="2357" w:type="dxa"/>
            <w:vMerge w:val="restart"/>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Clean up.</w:t>
            </w: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3.1</w:t>
            </w:r>
          </w:p>
        </w:tc>
        <w:tc>
          <w:tcPr>
            <w:tcW w:w="5659"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Clear work area and dispose of, reuse or recycle materials.</w:t>
            </w:r>
          </w:p>
        </w:tc>
      </w:tr>
      <w:tr w:rsidTr="00164F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4FD7">
            <w:pPr>
              <w:pStyle w:val="BodyText"/>
              <w:rPr>
                <w:lang w:val="en-NZ"/>
              </w:rPr>
            </w:pPr>
            <w:r w:rsidRPr="00164FD7">
              <w:t>3.2</w:t>
            </w:r>
          </w:p>
        </w:tc>
        <w:tc>
          <w:tcPr>
            <w:tcW w:w="5659" w:type="dxa"/>
            <w:tcBorders>
              <w:top w:val="nil"/>
              <w:left w:val="nil"/>
              <w:bottom w:val="nil"/>
              <w:right w:val="nil"/>
            </w:tcBorders>
            <w:tcMar>
              <w:top w:w="0" w:type="dxa"/>
              <w:left w:w="62" w:type="dxa"/>
              <w:bottom w:w="0" w:type="dxa"/>
              <w:right w:w="62" w:type="dxa"/>
            </w:tcMar>
          </w:tcPr>
          <w:p w:rsidR="00000000" w:rsidRPr="00164FD7" w:rsidP="00164FD7">
            <w:pPr>
              <w:pStyle w:val="BodyText"/>
            </w:pPr>
            <w:r w:rsidRPr="00164FD7">
              <w:t>Clean, check, maintain and store plant, tools and equipment in accordance with manufacturers’ recommendations.</w:t>
            </w:r>
          </w:p>
        </w:tc>
      </w:tr>
    </w:tbl>
    <w:p w:rsidR="00000000" w:rsidRPr="00164FD7" w:rsidP="00164FD7">
      <w:pPr>
        <w:pStyle w:val="BodyText"/>
      </w:pPr>
    </w:p>
    <w:p w:rsidR="00000000" w:rsidRPr="00164FD7" w:rsidP="00164FD7">
      <w:pPr>
        <w:pStyle w:val="AllowPageBreak"/>
      </w:pPr>
    </w:p>
    <w:p w:rsidR="00000000" w:rsidRPr="00164FD7" w:rsidP="00164FD7">
      <w:pPr>
        <w:pStyle w:val="Heading1"/>
      </w:pPr>
      <w:bookmarkStart w:id="6" w:name="O_1290951"/>
      <w:bookmarkEnd w:id="6"/>
      <w:r w:rsidRPr="00164FD7">
        <w:t>Foundation Skills</w:t>
      </w:r>
    </w:p>
    <w:p w:rsidR="00000000" w:rsidRPr="00164FD7" w:rsidP="00240EC7">
      <w:pPr>
        <w:pStyle w:val="BodyText"/>
      </w:pPr>
      <w:r w:rsidRPr="00164FD7">
        <w:t xml:space="preserve">Foundation skills essential to performance are explicit in the performance criteria of this unit of competency. </w:t>
      </w:r>
    </w:p>
    <w:p w:rsidR="00000000" w:rsidRPr="00164FD7" w:rsidP="00164FD7">
      <w:pPr>
        <w:pStyle w:val="Heading1"/>
      </w:pPr>
      <w:bookmarkStart w:id="7" w:name="O_1290950"/>
      <w:bookmarkEnd w:id="7"/>
      <w:r w:rsidRPr="00164FD7">
        <w:t>Unit Mapping Information</w:t>
      </w:r>
    </w:p>
    <w:p w:rsidR="00000000" w:rsidRPr="00164FD7" w:rsidP="00240EC7">
      <w:pPr>
        <w:pStyle w:val="BodyText"/>
      </w:pPr>
      <w:r w:rsidRPr="00164FD7">
        <w:t>Supersedes and equivalent to CPCCWF3004A Repair wall and floor tiles.</w:t>
      </w:r>
    </w:p>
    <w:p w:rsidR="00000000" w:rsidRPr="00164FD7" w:rsidP="00164FD7">
      <w:pPr>
        <w:pStyle w:val="Heading1"/>
      </w:pPr>
      <w:bookmarkStart w:id="8" w:name="O_1290957"/>
      <w:bookmarkEnd w:id="8"/>
      <w:r w:rsidRPr="00164FD7">
        <w:t>Links</w:t>
      </w:r>
    </w:p>
    <w:p w:rsidR="00000000" w:rsidRPr="00164FD7" w:rsidP="00240EC7">
      <w:pPr>
        <w:pStyle w:val="BodyText"/>
      </w:pPr>
      <w:r w:rsidRPr="00164FD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C13CB">
        <w:rPr>
          <w:rStyle w:val="Hyperlink"/>
        </w:rPr>
        <w:t>https://vetnet.gov.au/Pages/TrainingDocs.aspx?q=7e15fa6a-68b8-4097-b099-030a5569b1ad</w:t>
      </w:r>
      <w:r>
        <w:fldChar w:fldCharType="end"/>
      </w:r>
    </w:p>
    <w:p w:rsidR="00000000" w:rsidRPr="00164FD7" w:rsidP="00164FD7"/>
    <w:sectPr w:rsidSect="00164F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7" w:rsidRPr="00240EC7" w:rsidP="00240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C7" w:rsidP="00164F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0EC7" w:rsidP="00164FD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40EC7" w:rsidP="00164F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FD7" w:rsidRPr="00240EC7" w:rsidP="00240E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C7" w:rsidRPr="002D2AF8" w:rsidP="00164FD7">
    <w:pPr>
      <w:pStyle w:val="Header"/>
      <w:framePr w:wrap="around"/>
    </w:pPr>
    <w:r>
      <w:fldChar w:fldCharType="begin"/>
    </w:r>
    <w:r>
      <w:instrText xml:space="preserve"> TITLE   \* MERGEFORMAT </w:instrText>
    </w:r>
    <w:r>
      <w:fldChar w:fldCharType="separate"/>
    </w:r>
    <w:r>
      <w:t>CPCCWF3004 Repair wall and floor tiling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40EC7" w:rsidP="00164F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F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FD7"/>
    <w:pPr>
      <w:spacing w:before="360" w:after="60"/>
      <w:outlineLvl w:val="0"/>
    </w:pPr>
    <w:rPr>
      <w:sz w:val="32"/>
    </w:rPr>
  </w:style>
  <w:style w:type="paragraph" w:styleId="Heading2">
    <w:name w:val="heading 2"/>
    <w:basedOn w:val="HeadingBase"/>
    <w:next w:val="BodyText"/>
    <w:link w:val="Heading2Char"/>
    <w:qFormat/>
    <w:rsid w:val="00164FD7"/>
    <w:pPr>
      <w:keepLines/>
      <w:spacing w:before="240" w:after="120"/>
      <w:outlineLvl w:val="1"/>
    </w:pPr>
    <w:rPr>
      <w:sz w:val="28"/>
      <w:szCs w:val="40"/>
    </w:rPr>
  </w:style>
  <w:style w:type="paragraph" w:styleId="Heading3">
    <w:name w:val="heading 3"/>
    <w:basedOn w:val="HeadingBase"/>
    <w:next w:val="BodyText"/>
    <w:link w:val="Heading3Char"/>
    <w:qFormat/>
    <w:rsid w:val="00164FD7"/>
    <w:pPr>
      <w:spacing w:before="180" w:after="120"/>
      <w:outlineLvl w:val="2"/>
    </w:pPr>
    <w:rPr>
      <w:spacing w:val="-10"/>
      <w:kern w:val="32"/>
    </w:rPr>
  </w:style>
  <w:style w:type="paragraph" w:styleId="Heading4">
    <w:name w:val="heading 4"/>
    <w:basedOn w:val="HeadingBase"/>
    <w:next w:val="BodyText"/>
    <w:link w:val="Heading4Char"/>
    <w:qFormat/>
    <w:rsid w:val="00164FD7"/>
    <w:pPr>
      <w:spacing w:before="160" w:after="120"/>
      <w:outlineLvl w:val="3"/>
    </w:pPr>
    <w:rPr>
      <w:sz w:val="22"/>
    </w:rPr>
  </w:style>
  <w:style w:type="paragraph" w:styleId="Heading5">
    <w:name w:val="heading 5"/>
    <w:basedOn w:val="HeadingBase"/>
    <w:next w:val="Normal"/>
    <w:link w:val="Heading5Char"/>
    <w:qFormat/>
    <w:rsid w:val="00164FD7"/>
    <w:pPr>
      <w:spacing w:before="80"/>
      <w:outlineLvl w:val="4"/>
    </w:pPr>
    <w:rPr>
      <w:color w:val="918585"/>
      <w:sz w:val="20"/>
    </w:rPr>
  </w:style>
  <w:style w:type="paragraph" w:styleId="Heading6">
    <w:name w:val="heading 6"/>
    <w:basedOn w:val="HeadingBase"/>
    <w:next w:val="Normal"/>
    <w:link w:val="Heading6Char"/>
    <w:qFormat/>
    <w:rsid w:val="00164FD7"/>
    <w:pPr>
      <w:spacing w:before="60"/>
      <w:outlineLvl w:val="5"/>
    </w:pPr>
    <w:rPr>
      <w:color w:val="918585"/>
      <w:sz w:val="20"/>
    </w:rPr>
  </w:style>
  <w:style w:type="paragraph" w:styleId="Heading7">
    <w:name w:val="heading 7"/>
    <w:basedOn w:val="Normal"/>
    <w:next w:val="Normal"/>
    <w:link w:val="Heading7Char"/>
    <w:qFormat/>
    <w:rsid w:val="00164FD7"/>
    <w:pPr>
      <w:ind w:left="720"/>
      <w:outlineLvl w:val="6"/>
    </w:pPr>
    <w:rPr>
      <w:i/>
    </w:rPr>
  </w:style>
  <w:style w:type="paragraph" w:styleId="Heading8">
    <w:name w:val="heading 8"/>
    <w:basedOn w:val="Normal"/>
    <w:next w:val="Normal"/>
    <w:link w:val="Heading8Char"/>
    <w:qFormat/>
    <w:rsid w:val="00164FD7"/>
    <w:pPr>
      <w:ind w:left="720"/>
      <w:outlineLvl w:val="7"/>
    </w:pPr>
    <w:rPr>
      <w:i/>
    </w:rPr>
  </w:style>
  <w:style w:type="paragraph" w:styleId="Heading9">
    <w:name w:val="heading 9"/>
    <w:basedOn w:val="Normal"/>
    <w:next w:val="Normal"/>
    <w:link w:val="Heading9Char"/>
    <w:qFormat/>
    <w:rsid w:val="00164FD7"/>
    <w:pPr>
      <w:ind w:left="720"/>
      <w:outlineLvl w:val="8"/>
    </w:pPr>
    <w:rPr>
      <w:i/>
    </w:rPr>
  </w:style>
  <w:style w:type="character" w:default="1" w:styleId="DefaultParagraphFont">
    <w:name w:val="Default Paragraph Font"/>
    <w:uiPriority w:val="1"/>
    <w:unhideWhenUsed/>
    <w:rsid w:val="00164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FD7"/>
  </w:style>
  <w:style w:type="character" w:customStyle="1" w:styleId="Heading1Char">
    <w:name w:val="Heading 1 Char"/>
    <w:basedOn w:val="DefaultParagraphFont"/>
    <w:link w:val="Heading1"/>
    <w:rsid w:val="00164FD7"/>
    <w:rPr>
      <w:rFonts w:ascii="Times New Roman" w:eastAsia="Times New Roman" w:hAnsi="Times New Roman" w:cs="Times New Roman"/>
      <w:b/>
      <w:sz w:val="32"/>
      <w:szCs w:val="20"/>
      <w:lang w:eastAsia="en-US"/>
    </w:rPr>
  </w:style>
  <w:style w:type="paragraph" w:styleId="BodyText">
    <w:name w:val="Body Text"/>
    <w:basedOn w:val="Normal"/>
    <w:link w:val="BodyTextChar"/>
    <w:rsid w:val="00164F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FD7"/>
    <w:rPr>
      <w:rFonts w:ascii="Times New Roman" w:eastAsia="Times New Roman" w:hAnsi="Times New Roman" w:cs="Times New Roman"/>
      <w:sz w:val="24"/>
      <w:lang w:eastAsia="en-US"/>
    </w:rPr>
  </w:style>
  <w:style w:type="character" w:styleId="Emphasis">
    <w:name w:val="Emphasis"/>
    <w:basedOn w:val="DefaultParagraphFont"/>
    <w:qFormat/>
    <w:rsid w:val="00164FD7"/>
    <w:rPr>
      <w:i/>
    </w:rPr>
  </w:style>
  <w:style w:type="paragraph" w:customStyle="1" w:styleId="SuperHeading">
    <w:name w:val="SuperHeading"/>
    <w:basedOn w:val="Normal"/>
    <w:rsid w:val="00164FD7"/>
    <w:pPr>
      <w:spacing w:before="240" w:after="120"/>
      <w:outlineLvl w:val="0"/>
    </w:pPr>
    <w:rPr>
      <w:rFonts w:ascii="Times New Roman" w:hAnsi="Times New Roman"/>
      <w:b/>
      <w:sz w:val="32"/>
    </w:rPr>
  </w:style>
  <w:style w:type="paragraph" w:customStyle="1" w:styleId="AllowPageBreak">
    <w:name w:val="AllowPageBreak"/>
    <w:rsid w:val="00164F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F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F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FD7"/>
    <w:rPr>
      <w:rFonts w:ascii="Courier New" w:eastAsia="Times New Roman" w:hAnsi="Courier New" w:cs="Times New Roman"/>
      <w:i/>
      <w:szCs w:val="20"/>
      <w:lang w:eastAsia="en-US"/>
    </w:rPr>
  </w:style>
  <w:style w:type="paragraph" w:customStyle="1" w:styleId="HeadingBase">
    <w:name w:val="Heading Base"/>
    <w:rsid w:val="00164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FD7"/>
    <w:pPr>
      <w:tabs>
        <w:tab w:val="right" w:leader="dot" w:pos="9072"/>
      </w:tabs>
      <w:ind w:left="567"/>
    </w:pPr>
    <w:rPr>
      <w:szCs w:val="22"/>
    </w:rPr>
  </w:style>
  <w:style w:type="paragraph" w:customStyle="1" w:styleId="TOCBase">
    <w:name w:val="TOC Base"/>
    <w:rsid w:val="00164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FD7"/>
    <w:pPr>
      <w:tabs>
        <w:tab w:val="right" w:leader="dot" w:pos="9072"/>
      </w:tabs>
      <w:spacing w:before="40" w:after="40"/>
      <w:ind w:left="284"/>
    </w:pPr>
    <w:rPr>
      <w:rFonts w:ascii="Times New Roman" w:hAnsi="Times New Roman"/>
    </w:rPr>
  </w:style>
  <w:style w:type="paragraph" w:styleId="TOC1">
    <w:name w:val="toc 1"/>
    <w:basedOn w:val="TOCBase"/>
    <w:next w:val="Normal"/>
    <w:rsid w:val="00164F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FD7"/>
    <w:rPr>
      <w:rFonts w:ascii="Times New Roman" w:eastAsia="Times New Roman" w:hAnsi="Times New Roman" w:cs="Times New Roman"/>
      <w:sz w:val="16"/>
      <w:lang w:eastAsia="en-US"/>
    </w:rPr>
  </w:style>
  <w:style w:type="paragraph" w:styleId="Title">
    <w:name w:val="Title"/>
    <w:basedOn w:val="HeadingBase"/>
    <w:link w:val="TitleChar"/>
    <w:qFormat/>
    <w:rsid w:val="00164FD7"/>
    <w:pPr>
      <w:spacing w:before="5040"/>
      <w:jc w:val="center"/>
    </w:pPr>
    <w:rPr>
      <w:sz w:val="48"/>
      <w:szCs w:val="72"/>
      <w:lang w:val="en-US"/>
    </w:rPr>
  </w:style>
  <w:style w:type="character" w:customStyle="1" w:styleId="TitleChar">
    <w:name w:val="Title Char"/>
    <w:basedOn w:val="DefaultParagraphFont"/>
    <w:link w:val="Title"/>
    <w:rsid w:val="00164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FD7"/>
    <w:pPr>
      <w:tabs>
        <w:tab w:val="left" w:pos="3600"/>
        <w:tab w:val="left" w:pos="3958"/>
      </w:tabs>
    </w:pPr>
  </w:style>
  <w:style w:type="paragraph" w:styleId="List">
    <w:name w:val="List"/>
    <w:basedOn w:val="BodyText"/>
    <w:next w:val="BodyText"/>
    <w:rsid w:val="00164FD7"/>
    <w:pPr>
      <w:tabs>
        <w:tab w:val="left" w:pos="340"/>
      </w:tabs>
      <w:spacing w:before="60" w:after="60"/>
      <w:ind w:left="340" w:hanging="340"/>
    </w:pPr>
  </w:style>
  <w:style w:type="paragraph" w:styleId="ListBullet">
    <w:name w:val="List Bullet"/>
    <w:basedOn w:val="List"/>
    <w:rsid w:val="00164FD7"/>
    <w:pPr>
      <w:numPr>
        <w:numId w:val="10"/>
      </w:numPr>
      <w:tabs>
        <w:tab w:val="clear" w:pos="340"/>
      </w:tabs>
      <w:spacing w:before="40" w:after="40"/>
    </w:pPr>
  </w:style>
  <w:style w:type="paragraph" w:customStyle="1" w:styleId="Note">
    <w:name w:val="Note"/>
    <w:basedOn w:val="BodyText"/>
    <w:rsid w:val="00164F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4FD7"/>
    <w:rPr>
      <w:b/>
      <w:spacing w:val="0"/>
    </w:rPr>
  </w:style>
  <w:style w:type="paragraph" w:customStyle="1" w:styleId="SuperTitle">
    <w:name w:val="SuperTitle"/>
    <w:basedOn w:val="Title"/>
    <w:rsid w:val="00164FD7"/>
    <w:pPr>
      <w:framePr w:wrap="auto" w:hAnchor="text" w:y="6049"/>
    </w:pPr>
    <w:rPr>
      <w:color w:val="000000"/>
      <w:sz w:val="40"/>
    </w:rPr>
  </w:style>
  <w:style w:type="paragraph" w:customStyle="1" w:styleId="TOCTitle">
    <w:name w:val="TOCTitle"/>
    <w:basedOn w:val="Heading1"/>
    <w:rsid w:val="00164FD7"/>
    <w:pPr>
      <w:spacing w:after="240"/>
      <w:jc w:val="center"/>
      <w:outlineLvl w:val="9"/>
    </w:pPr>
    <w:rPr>
      <w:caps/>
    </w:rPr>
  </w:style>
  <w:style w:type="paragraph" w:customStyle="1" w:styleId="Version">
    <w:name w:val="Version"/>
    <w:rsid w:val="00164F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FD7"/>
    <w:pPr>
      <w:numPr>
        <w:numId w:val="11"/>
      </w:numPr>
      <w:tabs>
        <w:tab w:val="clear" w:pos="680"/>
      </w:tabs>
    </w:pPr>
  </w:style>
  <w:style w:type="paragraph" w:styleId="Index1">
    <w:name w:val="index 1"/>
    <w:basedOn w:val="Normal"/>
    <w:next w:val="Normal"/>
    <w:semiHidden/>
    <w:rsid w:val="00164FD7"/>
    <w:pPr>
      <w:keepNext w:val="0"/>
      <w:tabs>
        <w:tab w:val="right" w:pos="4176"/>
      </w:tabs>
      <w:ind w:left="198" w:hanging="198"/>
    </w:pPr>
    <w:rPr>
      <w:rFonts w:ascii="Garamond" w:hAnsi="Garamond"/>
    </w:rPr>
  </w:style>
  <w:style w:type="paragraph" w:styleId="IndexHeading">
    <w:name w:val="index heading"/>
    <w:basedOn w:val="Normal"/>
    <w:next w:val="Index1"/>
    <w:semiHidden/>
    <w:rsid w:val="00164FD7"/>
    <w:pPr>
      <w:spacing w:before="120" w:after="120"/>
    </w:pPr>
    <w:rPr>
      <w:rFonts w:ascii="Arial" w:hAnsi="Arial"/>
      <w:b/>
      <w:color w:val="918585"/>
      <w:sz w:val="24"/>
    </w:rPr>
  </w:style>
  <w:style w:type="paragraph" w:styleId="Header">
    <w:name w:val="header"/>
    <w:basedOn w:val="Normal"/>
    <w:link w:val="HeaderChar"/>
    <w:rsid w:val="00164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FD7"/>
    <w:rPr>
      <w:rFonts w:ascii="Times New Roman" w:eastAsia="Times New Roman" w:hAnsi="Times New Roman" w:cs="Times New Roman"/>
      <w:sz w:val="16"/>
      <w:szCs w:val="20"/>
      <w:lang w:val="en-GB" w:eastAsia="en-US"/>
    </w:rPr>
  </w:style>
  <w:style w:type="paragraph" w:customStyle="1" w:styleId="Chapter">
    <w:name w:val="Chapter"/>
    <w:basedOn w:val="Normal"/>
    <w:rsid w:val="00164FD7"/>
    <w:pPr>
      <w:spacing w:before="240"/>
    </w:pPr>
    <w:rPr>
      <w:rFonts w:ascii="Times New Roman" w:hAnsi="Times New Roman"/>
      <w:smallCaps/>
      <w:spacing w:val="80"/>
      <w:sz w:val="28"/>
    </w:rPr>
  </w:style>
  <w:style w:type="paragraph" w:customStyle="1" w:styleId="InChapter">
    <w:name w:val="InChapter"/>
    <w:basedOn w:val="Heading3"/>
    <w:rsid w:val="00164FD7"/>
    <w:pPr>
      <w:spacing w:after="240"/>
      <w:outlineLvl w:val="9"/>
    </w:pPr>
    <w:rPr>
      <w:noProof/>
    </w:rPr>
  </w:style>
  <w:style w:type="paragraph" w:styleId="Index2">
    <w:name w:val="index 2"/>
    <w:basedOn w:val="Normal"/>
    <w:next w:val="Normal"/>
    <w:semiHidden/>
    <w:rsid w:val="00164FD7"/>
    <w:pPr>
      <w:tabs>
        <w:tab w:val="right" w:pos="4176"/>
      </w:tabs>
      <w:ind w:left="568" w:hanging="284"/>
    </w:pPr>
    <w:rPr>
      <w:rFonts w:ascii="Garamond" w:hAnsi="Garamond"/>
    </w:rPr>
  </w:style>
  <w:style w:type="paragraph" w:customStyle="1" w:styleId="Byline">
    <w:name w:val="Byline"/>
    <w:rsid w:val="00164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FD7"/>
    <w:pPr>
      <w:tabs>
        <w:tab w:val="clear" w:pos="3600"/>
        <w:tab w:val="clear" w:pos="3958"/>
      </w:tabs>
      <w:jc w:val="right"/>
    </w:pPr>
  </w:style>
  <w:style w:type="paragraph" w:styleId="Caption">
    <w:name w:val="caption"/>
    <w:basedOn w:val="BodyText"/>
    <w:next w:val="Normal"/>
    <w:qFormat/>
    <w:rsid w:val="00164FD7"/>
    <w:pPr>
      <w:framePr w:w="2268" w:hSpace="181" w:vSpace="181" w:wrap="around" w:vAnchor="text" w:hAnchor="page" w:x="1135" w:y="285" w:anchorLock="1"/>
    </w:pPr>
    <w:rPr>
      <w:i/>
    </w:rPr>
  </w:style>
  <w:style w:type="paragraph" w:customStyle="1" w:styleId="MiniTOCTitle">
    <w:name w:val="MiniTOCTitle"/>
    <w:basedOn w:val="Heading4"/>
    <w:rsid w:val="00164FD7"/>
    <w:pPr>
      <w:spacing w:before="240"/>
      <w:outlineLvl w:val="9"/>
    </w:pPr>
    <w:rPr>
      <w:noProof/>
      <w:sz w:val="24"/>
    </w:rPr>
  </w:style>
  <w:style w:type="paragraph" w:customStyle="1" w:styleId="MiniTOCItem">
    <w:name w:val="MiniTOCItem"/>
    <w:basedOn w:val="ListBullet"/>
    <w:rsid w:val="00164FD7"/>
    <w:pPr>
      <w:numPr>
        <w:numId w:val="0"/>
      </w:numPr>
      <w:tabs>
        <w:tab w:val="right" w:leader="dot" w:pos="6521"/>
      </w:tabs>
      <w:spacing w:before="0" w:after="0"/>
    </w:pPr>
  </w:style>
  <w:style w:type="paragraph" w:customStyle="1" w:styleId="TOFTitle">
    <w:name w:val="TOFTitle"/>
    <w:basedOn w:val="TOCTitle"/>
    <w:rsid w:val="00164FD7"/>
  </w:style>
  <w:style w:type="paragraph" w:styleId="TableofFigures">
    <w:name w:val="table of figures"/>
    <w:basedOn w:val="Normal"/>
    <w:next w:val="Normal"/>
    <w:semiHidden/>
    <w:rsid w:val="00164FD7"/>
    <w:pPr>
      <w:tabs>
        <w:tab w:val="right" w:leader="dot" w:pos="9072"/>
      </w:tabs>
      <w:ind w:left="970" w:hanging="403"/>
    </w:pPr>
    <w:rPr>
      <w:rFonts w:ascii="Times New Roman" w:hAnsi="Times New Roman"/>
      <w:b/>
    </w:rPr>
  </w:style>
  <w:style w:type="paragraph" w:styleId="ListNumber">
    <w:name w:val="List Number"/>
    <w:basedOn w:val="List"/>
    <w:rsid w:val="00164FD7"/>
    <w:pPr>
      <w:numPr>
        <w:numId w:val="13"/>
      </w:numPr>
      <w:tabs>
        <w:tab w:val="clear" w:pos="340"/>
      </w:tabs>
    </w:pPr>
  </w:style>
  <w:style w:type="character" w:customStyle="1" w:styleId="WingdingSymbols">
    <w:name w:val="Wingding Symbols"/>
    <w:rsid w:val="00164FD7"/>
    <w:rPr>
      <w:rFonts w:ascii="Wingdings" w:hAnsi="Wingdings"/>
    </w:rPr>
  </w:style>
  <w:style w:type="paragraph" w:customStyle="1" w:styleId="TableHeading">
    <w:name w:val="Table Heading"/>
    <w:basedOn w:val="HeadingBase"/>
    <w:rsid w:val="00164FD7"/>
    <w:pPr>
      <w:keepLines/>
      <w:pBdr>
        <w:bottom w:val="single" w:sz="6" w:space="1" w:color="918585"/>
      </w:pBdr>
      <w:spacing w:before="240"/>
    </w:pPr>
  </w:style>
  <w:style w:type="character" w:customStyle="1" w:styleId="HotSpot">
    <w:name w:val="HotSpot"/>
    <w:rsid w:val="00164FD7"/>
    <w:rPr>
      <w:color w:val="0033CC"/>
      <w:u w:val="none"/>
    </w:rPr>
  </w:style>
  <w:style w:type="paragraph" w:customStyle="1" w:styleId="BodyTextRight">
    <w:name w:val="Body Text Right"/>
    <w:basedOn w:val="BodyText"/>
    <w:rsid w:val="00164FD7"/>
    <w:pPr>
      <w:spacing w:before="0" w:after="0"/>
      <w:jc w:val="right"/>
    </w:pPr>
  </w:style>
  <w:style w:type="paragraph" w:styleId="Index3">
    <w:name w:val="index 3"/>
    <w:basedOn w:val="ListNumber2"/>
    <w:next w:val="Normal"/>
    <w:semiHidden/>
    <w:rsid w:val="00164FD7"/>
    <w:pPr>
      <w:numPr>
        <w:numId w:val="0"/>
      </w:numPr>
      <w:tabs>
        <w:tab w:val="right" w:leader="dot" w:pos="4176"/>
      </w:tabs>
    </w:pPr>
  </w:style>
  <w:style w:type="paragraph" w:styleId="ListNumber2">
    <w:name w:val="List Number 2"/>
    <w:basedOn w:val="List2"/>
    <w:rsid w:val="00164FD7"/>
    <w:pPr>
      <w:numPr>
        <w:numId w:val="8"/>
      </w:numPr>
      <w:tabs>
        <w:tab w:val="clear" w:pos="1060"/>
      </w:tabs>
    </w:pPr>
  </w:style>
  <w:style w:type="paragraph" w:customStyle="1" w:styleId="MarginNote">
    <w:name w:val="Margin Note"/>
    <w:basedOn w:val="BodyText"/>
    <w:rsid w:val="00164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F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FD7"/>
    <w:rPr>
      <w:sz w:val="32"/>
    </w:rPr>
  </w:style>
  <w:style w:type="paragraph" w:customStyle="1" w:styleId="HeadingProcedure">
    <w:name w:val="Heading Procedure"/>
    <w:basedOn w:val="HeadingBase"/>
    <w:next w:val="Normal"/>
    <w:rsid w:val="00164FD7"/>
    <w:pPr>
      <w:tabs>
        <w:tab w:val="left" w:pos="0"/>
      </w:tabs>
      <w:spacing w:before="120" w:after="60"/>
    </w:pPr>
    <w:rPr>
      <w:i/>
      <w:color w:val="918585"/>
      <w:sz w:val="22"/>
    </w:rPr>
  </w:style>
  <w:style w:type="paragraph" w:customStyle="1" w:styleId="TableBodyText">
    <w:name w:val="Table Body Text"/>
    <w:basedOn w:val="BodyText"/>
    <w:rsid w:val="00164FD7"/>
    <w:pPr>
      <w:spacing w:before="60" w:after="60"/>
    </w:pPr>
  </w:style>
  <w:style w:type="paragraph" w:styleId="ListContinue">
    <w:name w:val="List Continue"/>
    <w:basedOn w:val="List"/>
    <w:rsid w:val="00164FD7"/>
    <w:pPr>
      <w:ind w:firstLine="0"/>
    </w:pPr>
  </w:style>
  <w:style w:type="paragraph" w:customStyle="1" w:styleId="ListNote">
    <w:name w:val="List Note"/>
    <w:basedOn w:val="List"/>
    <w:rsid w:val="00164FD7"/>
    <w:pPr>
      <w:pBdr>
        <w:top w:val="single" w:sz="6" w:space="2" w:color="918585"/>
        <w:bottom w:val="single" w:sz="6" w:space="2" w:color="918585"/>
      </w:pBdr>
      <w:tabs>
        <w:tab w:val="left" w:pos="1021"/>
      </w:tabs>
      <w:ind w:firstLine="0"/>
    </w:pPr>
  </w:style>
  <w:style w:type="paragraph" w:customStyle="1" w:styleId="Warning">
    <w:name w:val="Warning"/>
    <w:basedOn w:val="BodyText"/>
    <w:rsid w:val="00164FD7"/>
    <w:pPr>
      <w:shd w:val="clear" w:color="auto" w:fill="D9D9D9"/>
      <w:tabs>
        <w:tab w:val="left" w:pos="992"/>
      </w:tabs>
      <w:ind w:left="119" w:right="119"/>
    </w:pPr>
    <w:rPr>
      <w:sz w:val="20"/>
    </w:rPr>
  </w:style>
  <w:style w:type="paragraph" w:customStyle="1" w:styleId="MarginIcons">
    <w:name w:val="Margin Icons"/>
    <w:basedOn w:val="BodyText"/>
    <w:rsid w:val="00164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FD7"/>
    <w:rPr>
      <w:rFonts w:ascii="Courier New" w:hAnsi="Courier New"/>
    </w:rPr>
  </w:style>
  <w:style w:type="paragraph" w:customStyle="1" w:styleId="NoteBullet">
    <w:name w:val="Note Bullet"/>
    <w:basedOn w:val="Note"/>
    <w:rsid w:val="00164FD7"/>
    <w:pPr>
      <w:tabs>
        <w:tab w:val="clear" w:pos="680"/>
      </w:tabs>
      <w:spacing w:before="60" w:after="60"/>
    </w:pPr>
  </w:style>
  <w:style w:type="paragraph" w:customStyle="1" w:styleId="SubHeading2">
    <w:name w:val="SubHeading2"/>
    <w:basedOn w:val="HeadingBase"/>
    <w:rsid w:val="00164FD7"/>
    <w:pPr>
      <w:spacing w:before="240" w:after="60"/>
    </w:pPr>
    <w:rPr>
      <w:sz w:val="20"/>
    </w:rPr>
  </w:style>
  <w:style w:type="paragraph" w:customStyle="1" w:styleId="SubHeading1">
    <w:name w:val="SubHeading1"/>
    <w:basedOn w:val="HeadingBase"/>
    <w:rsid w:val="00164FD7"/>
    <w:pPr>
      <w:spacing w:before="240" w:after="60"/>
    </w:pPr>
    <w:rPr>
      <w:color w:val="918585"/>
      <w:sz w:val="22"/>
    </w:rPr>
  </w:style>
  <w:style w:type="paragraph" w:customStyle="1" w:styleId="SideHeading">
    <w:name w:val="Side Heading"/>
    <w:basedOn w:val="HeadingBase"/>
    <w:rsid w:val="00164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FD7"/>
    <w:pPr>
      <w:numPr>
        <w:numId w:val="9"/>
      </w:numPr>
    </w:pPr>
  </w:style>
  <w:style w:type="paragraph" w:styleId="PlainText">
    <w:name w:val="Plain Text"/>
    <w:basedOn w:val="Normal"/>
    <w:link w:val="PlainTextChar"/>
    <w:rsid w:val="00164FD7"/>
    <w:rPr>
      <w:sz w:val="20"/>
    </w:rPr>
  </w:style>
  <w:style w:type="character" w:customStyle="1" w:styleId="PlainTextChar">
    <w:name w:val="Plain Text Char"/>
    <w:basedOn w:val="DefaultParagraphFont"/>
    <w:link w:val="PlainText"/>
    <w:rsid w:val="00164FD7"/>
    <w:rPr>
      <w:rFonts w:ascii="Courier New" w:eastAsia="Times New Roman" w:hAnsi="Courier New" w:cs="Times New Roman"/>
      <w:sz w:val="20"/>
      <w:szCs w:val="20"/>
      <w:lang w:eastAsia="en-US"/>
    </w:rPr>
  </w:style>
  <w:style w:type="character" w:customStyle="1" w:styleId="MenuOption">
    <w:name w:val="Menu Option"/>
    <w:basedOn w:val="DefaultParagraphFont"/>
    <w:rsid w:val="00164FD7"/>
    <w:rPr>
      <w:b/>
      <w:smallCaps/>
    </w:rPr>
  </w:style>
  <w:style w:type="paragraph" w:customStyle="1" w:styleId="TableListNumber">
    <w:name w:val="Table List Number"/>
    <w:basedOn w:val="ListNumber"/>
    <w:rsid w:val="00164FD7"/>
    <w:pPr>
      <w:numPr>
        <w:numId w:val="0"/>
      </w:numPr>
    </w:pPr>
  </w:style>
  <w:style w:type="paragraph" w:styleId="TOC4">
    <w:name w:val="toc 4"/>
    <w:basedOn w:val="TOCBase"/>
    <w:next w:val="Normal"/>
    <w:semiHidden/>
    <w:rsid w:val="00164FD7"/>
    <w:pPr>
      <w:tabs>
        <w:tab w:val="right" w:leader="dot" w:pos="9071"/>
      </w:tabs>
      <w:ind w:left="1701"/>
    </w:pPr>
  </w:style>
  <w:style w:type="paragraph" w:customStyle="1" w:styleId="ListAlpha">
    <w:name w:val="List Alpha"/>
    <w:basedOn w:val="List"/>
    <w:rsid w:val="00164FD7"/>
    <w:pPr>
      <w:numPr>
        <w:numId w:val="7"/>
      </w:numPr>
    </w:pPr>
  </w:style>
  <w:style w:type="paragraph" w:customStyle="1" w:styleId="ListAlpha2">
    <w:name w:val="List Alpha 2"/>
    <w:basedOn w:val="List2"/>
    <w:rsid w:val="00164FD7"/>
    <w:pPr>
      <w:numPr>
        <w:numId w:val="6"/>
      </w:numPr>
    </w:pPr>
  </w:style>
  <w:style w:type="paragraph" w:styleId="List2">
    <w:name w:val="List 2"/>
    <w:basedOn w:val="BodyText"/>
    <w:rsid w:val="00164FD7"/>
    <w:pPr>
      <w:tabs>
        <w:tab w:val="left" w:pos="680"/>
      </w:tabs>
      <w:spacing w:before="60" w:after="60"/>
      <w:ind w:left="680" w:hanging="340"/>
    </w:pPr>
  </w:style>
  <w:style w:type="paragraph" w:styleId="List3">
    <w:name w:val="List 3"/>
    <w:basedOn w:val="BodyText"/>
    <w:rsid w:val="00164FD7"/>
    <w:pPr>
      <w:tabs>
        <w:tab w:val="left" w:pos="1021"/>
      </w:tabs>
      <w:spacing w:before="60" w:after="60"/>
      <w:ind w:left="1020" w:hanging="340"/>
    </w:pPr>
  </w:style>
  <w:style w:type="paragraph" w:styleId="List4">
    <w:name w:val="List 4"/>
    <w:basedOn w:val="BodyText"/>
    <w:rsid w:val="00164FD7"/>
    <w:pPr>
      <w:tabs>
        <w:tab w:val="left" w:pos="1361"/>
      </w:tabs>
      <w:spacing w:before="60" w:after="60"/>
      <w:ind w:left="1361" w:hanging="340"/>
    </w:pPr>
  </w:style>
  <w:style w:type="paragraph" w:styleId="List5">
    <w:name w:val="List 5"/>
    <w:basedOn w:val="BodyText"/>
    <w:rsid w:val="00164FD7"/>
    <w:pPr>
      <w:tabs>
        <w:tab w:val="left" w:pos="1701"/>
      </w:tabs>
      <w:spacing w:before="60" w:after="60"/>
      <w:ind w:left="1701" w:hanging="340"/>
    </w:pPr>
  </w:style>
  <w:style w:type="paragraph" w:styleId="ListBullet3">
    <w:name w:val="List Bullet 3"/>
    <w:basedOn w:val="List3"/>
    <w:rsid w:val="00164FD7"/>
    <w:pPr>
      <w:numPr>
        <w:numId w:val="12"/>
      </w:numPr>
      <w:tabs>
        <w:tab w:val="clear" w:pos="1021"/>
      </w:tabs>
      <w:ind w:left="1037" w:hanging="357"/>
    </w:pPr>
  </w:style>
  <w:style w:type="paragraph" w:styleId="ListBullet4">
    <w:name w:val="List Bullet 4"/>
    <w:basedOn w:val="List4"/>
    <w:rsid w:val="00164FD7"/>
    <w:pPr>
      <w:numPr>
        <w:numId w:val="1"/>
      </w:numPr>
      <w:tabs>
        <w:tab w:val="clear" w:pos="1361"/>
      </w:tabs>
    </w:pPr>
  </w:style>
  <w:style w:type="paragraph" w:styleId="ListBullet5">
    <w:name w:val="List Bullet 5"/>
    <w:basedOn w:val="List5"/>
    <w:rsid w:val="00164FD7"/>
    <w:pPr>
      <w:numPr>
        <w:numId w:val="2"/>
      </w:numPr>
    </w:pPr>
  </w:style>
  <w:style w:type="paragraph" w:styleId="ListContinue2">
    <w:name w:val="List Continue 2"/>
    <w:basedOn w:val="List2"/>
    <w:rsid w:val="00164FD7"/>
    <w:pPr>
      <w:ind w:firstLine="0"/>
    </w:pPr>
  </w:style>
  <w:style w:type="paragraph" w:styleId="ListContinue3">
    <w:name w:val="List Continue 3"/>
    <w:basedOn w:val="List3"/>
    <w:rsid w:val="00164FD7"/>
    <w:pPr>
      <w:ind w:left="1021" w:firstLine="0"/>
    </w:pPr>
  </w:style>
  <w:style w:type="paragraph" w:styleId="ListContinue4">
    <w:name w:val="List Continue 4"/>
    <w:basedOn w:val="List4"/>
    <w:rsid w:val="00164FD7"/>
    <w:pPr>
      <w:ind w:firstLine="0"/>
    </w:pPr>
  </w:style>
  <w:style w:type="paragraph" w:styleId="ListContinue5">
    <w:name w:val="List Continue 5"/>
    <w:basedOn w:val="List5"/>
    <w:rsid w:val="00164FD7"/>
    <w:pPr>
      <w:ind w:firstLine="0"/>
    </w:pPr>
  </w:style>
  <w:style w:type="paragraph" w:styleId="ListNumber3">
    <w:name w:val="List Number 3"/>
    <w:basedOn w:val="List3"/>
    <w:rsid w:val="00164FD7"/>
    <w:pPr>
      <w:numPr>
        <w:numId w:val="3"/>
      </w:numPr>
    </w:pPr>
  </w:style>
  <w:style w:type="paragraph" w:styleId="ListNumber4">
    <w:name w:val="List Number 4"/>
    <w:basedOn w:val="List4"/>
    <w:rsid w:val="00164FD7"/>
    <w:pPr>
      <w:numPr>
        <w:numId w:val="4"/>
      </w:numPr>
    </w:pPr>
  </w:style>
  <w:style w:type="paragraph" w:styleId="ListNumber5">
    <w:name w:val="List Number 5"/>
    <w:basedOn w:val="List5"/>
    <w:rsid w:val="00164FD7"/>
    <w:pPr>
      <w:numPr>
        <w:numId w:val="5"/>
      </w:numPr>
    </w:pPr>
  </w:style>
  <w:style w:type="paragraph" w:styleId="BlockText">
    <w:name w:val="Block Text"/>
    <w:basedOn w:val="Normal"/>
    <w:rsid w:val="00164FD7"/>
    <w:pPr>
      <w:spacing w:after="120"/>
      <w:ind w:left="1440" w:right="1440"/>
    </w:pPr>
  </w:style>
  <w:style w:type="character" w:customStyle="1" w:styleId="Subscript">
    <w:name w:val="Subscript"/>
    <w:basedOn w:val="DefaultParagraphFont"/>
    <w:rsid w:val="00164FD7"/>
    <w:rPr>
      <w:sz w:val="16"/>
      <w:vertAlign w:val="subscript"/>
    </w:rPr>
  </w:style>
  <w:style w:type="character" w:customStyle="1" w:styleId="Superscript">
    <w:name w:val="Superscript"/>
    <w:basedOn w:val="DefaultParagraphFont"/>
    <w:rsid w:val="00164FD7"/>
    <w:rPr>
      <w:sz w:val="16"/>
      <w:vertAlign w:val="superscript"/>
    </w:rPr>
  </w:style>
  <w:style w:type="character" w:customStyle="1" w:styleId="Symbols">
    <w:name w:val="Symbols"/>
    <w:basedOn w:val="DefaultParagraphFont"/>
    <w:rsid w:val="00164FD7"/>
    <w:rPr>
      <w:rFonts w:ascii="Symbol" w:hAnsi="Symbol"/>
    </w:rPr>
  </w:style>
  <w:style w:type="character" w:customStyle="1" w:styleId="MenuOptions">
    <w:name w:val="Menu Options"/>
    <w:basedOn w:val="DefaultParagraphFont"/>
    <w:rsid w:val="00164FD7"/>
    <w:rPr>
      <w:rFonts w:ascii="Arial Narrow" w:hAnsi="Arial Narrow"/>
      <w:smallCaps/>
    </w:rPr>
  </w:style>
  <w:style w:type="character" w:customStyle="1" w:styleId="Buttons">
    <w:name w:val="Buttons"/>
    <w:basedOn w:val="DefaultParagraphFont"/>
    <w:rsid w:val="00164FD7"/>
    <w:rPr>
      <w:b/>
    </w:rPr>
  </w:style>
  <w:style w:type="character" w:customStyle="1" w:styleId="Underlined">
    <w:name w:val="Underlined"/>
    <w:basedOn w:val="DefaultParagraphFont"/>
    <w:rsid w:val="00164FD7"/>
    <w:rPr>
      <w:u w:val="single"/>
    </w:rPr>
  </w:style>
  <w:style w:type="paragraph" w:customStyle="1" w:styleId="TableBodyTextRight">
    <w:name w:val="Table Body Text Right"/>
    <w:basedOn w:val="TableBodyText"/>
    <w:rsid w:val="00164FD7"/>
    <w:pPr>
      <w:widowControl w:val="0"/>
      <w:autoSpaceDE w:val="0"/>
      <w:autoSpaceDN w:val="0"/>
      <w:adjustRightInd w:val="0"/>
      <w:jc w:val="right"/>
    </w:pPr>
    <w:rPr>
      <w:rFonts w:cs="Arial"/>
      <w:szCs w:val="18"/>
    </w:rPr>
  </w:style>
  <w:style w:type="paragraph" w:customStyle="1" w:styleId="CopyrightText">
    <w:name w:val="Copyright Text"/>
    <w:basedOn w:val="BodyText"/>
    <w:rsid w:val="00164FD7"/>
    <w:rPr>
      <w:sz w:val="18"/>
    </w:rPr>
  </w:style>
  <w:style w:type="paragraph" w:customStyle="1" w:styleId="BodySmallRight">
    <w:name w:val="Body Small Right"/>
    <w:basedOn w:val="BodyTextRight"/>
    <w:rsid w:val="00164FD7"/>
    <w:rPr>
      <w:sz w:val="18"/>
      <w:szCs w:val="18"/>
    </w:rPr>
  </w:style>
  <w:style w:type="paragraph" w:customStyle="1" w:styleId="MarginEdition">
    <w:name w:val="Margin Edition"/>
    <w:basedOn w:val="MarginNote"/>
    <w:rsid w:val="00164FD7"/>
    <w:pPr>
      <w:spacing w:before="0" w:after="0"/>
    </w:pPr>
    <w:rPr>
      <w:rFonts w:ascii="Times New Roman" w:hAnsi="Times New Roman"/>
      <w:color w:val="999999"/>
    </w:rPr>
  </w:style>
  <w:style w:type="paragraph" w:customStyle="1" w:styleId="Spacer">
    <w:name w:val="Spacer"/>
    <w:basedOn w:val="Normal"/>
    <w:rsid w:val="00164FD7"/>
    <w:rPr>
      <w:sz w:val="2"/>
      <w:szCs w:val="2"/>
    </w:rPr>
  </w:style>
  <w:style w:type="character" w:customStyle="1" w:styleId="Small">
    <w:name w:val="Small"/>
    <w:basedOn w:val="DefaultParagraphFont"/>
    <w:rsid w:val="00164FD7"/>
    <w:rPr>
      <w:sz w:val="16"/>
    </w:rPr>
  </w:style>
  <w:style w:type="paragraph" w:customStyle="1" w:styleId="WideTable">
    <w:name w:val="Wide Table"/>
    <w:basedOn w:val="Normal"/>
    <w:rsid w:val="00164FD7"/>
    <w:pPr>
      <w:ind w:left="-1418"/>
    </w:pPr>
    <w:rPr>
      <w:sz w:val="2"/>
      <w:szCs w:val="2"/>
    </w:rPr>
  </w:style>
  <w:style w:type="character" w:styleId="PageNumber">
    <w:name w:val="page number"/>
    <w:basedOn w:val="DefaultParagraphFont"/>
    <w:rsid w:val="00164FD7"/>
  </w:style>
  <w:style w:type="paragraph" w:styleId="Quote">
    <w:name w:val="Quote"/>
    <w:basedOn w:val="Heading1"/>
    <w:link w:val="QuoteChar"/>
    <w:qFormat/>
    <w:rsid w:val="00164FD7"/>
    <w:rPr>
      <w:b w:val="0"/>
      <w:sz w:val="72"/>
      <w:szCs w:val="72"/>
      <w:lang w:val="en-NZ"/>
    </w:rPr>
  </w:style>
  <w:style w:type="character" w:customStyle="1" w:styleId="QuoteChar">
    <w:name w:val="Quote Char"/>
    <w:basedOn w:val="DefaultParagraphFont"/>
    <w:link w:val="Quote"/>
    <w:rsid w:val="00164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FD7"/>
    <w:pPr>
      <w:pageBreakBefore/>
    </w:pPr>
  </w:style>
  <w:style w:type="paragraph" w:customStyle="1" w:styleId="Border">
    <w:name w:val="Border"/>
    <w:basedOn w:val="Normal"/>
    <w:qFormat/>
    <w:rsid w:val="00164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FD7"/>
    <w:rPr>
      <w:b/>
      <w:bCs/>
      <w:i/>
      <w:iCs/>
      <w:color w:val="auto"/>
    </w:rPr>
  </w:style>
  <w:style w:type="paragraph" w:styleId="IntenseQuote">
    <w:name w:val="Intense Quote"/>
    <w:basedOn w:val="Normal"/>
    <w:next w:val="Normal"/>
    <w:link w:val="IntenseQuoteChar"/>
    <w:uiPriority w:val="30"/>
    <w:qFormat/>
    <w:rsid w:val="00164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F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FD7"/>
    <w:rPr>
      <w:smallCaps/>
      <w:color w:val="auto"/>
      <w:u w:val="single"/>
    </w:rPr>
  </w:style>
  <w:style w:type="character" w:styleId="IntenseReference">
    <w:name w:val="Intense Reference"/>
    <w:basedOn w:val="DefaultParagraphFont"/>
    <w:uiPriority w:val="32"/>
    <w:qFormat/>
    <w:rsid w:val="00164FD7"/>
    <w:rPr>
      <w:b/>
      <w:bCs/>
      <w:smallCaps/>
      <w:color w:val="auto"/>
      <w:spacing w:val="5"/>
      <w:u w:val="single"/>
    </w:rPr>
  </w:style>
  <w:style w:type="paragraph" w:customStyle="1" w:styleId="2ColumnHeading">
    <w:name w:val="2Column Heading"/>
    <w:basedOn w:val="BodyText"/>
    <w:qFormat/>
    <w:rsid w:val="00164FD7"/>
    <w:pPr>
      <w:spacing w:after="60"/>
      <w:ind w:left="-2268"/>
    </w:pPr>
    <w:rPr>
      <w:b/>
    </w:rPr>
  </w:style>
  <w:style w:type="paragraph" w:customStyle="1" w:styleId="Heading1TOC">
    <w:name w:val="Heading1 TOC"/>
    <w:basedOn w:val="Normal"/>
    <w:qFormat/>
    <w:rsid w:val="00164FD7"/>
    <w:pPr>
      <w:spacing w:before="240" w:after="120"/>
    </w:pPr>
    <w:rPr>
      <w:rFonts w:ascii="Times New Roman" w:hAnsi="Times New Roman"/>
      <w:b/>
      <w:sz w:val="32"/>
    </w:rPr>
  </w:style>
  <w:style w:type="paragraph" w:customStyle="1" w:styleId="Heading2TOC">
    <w:name w:val="Heading2 TOC"/>
    <w:basedOn w:val="Normal"/>
    <w:qFormat/>
    <w:rsid w:val="00164FD7"/>
    <w:pPr>
      <w:spacing w:before="240" w:after="60"/>
    </w:pPr>
    <w:rPr>
      <w:rFonts w:ascii="Times New Roman" w:hAnsi="Times New Roman"/>
      <w:b/>
      <w:sz w:val="28"/>
    </w:rPr>
  </w:style>
  <w:style w:type="character" w:customStyle="1" w:styleId="Underline">
    <w:name w:val="Underline"/>
    <w:basedOn w:val="DefaultParagraphFont"/>
    <w:qFormat/>
    <w:rsid w:val="00164FD7"/>
    <w:rPr>
      <w:u w:val="single"/>
    </w:rPr>
  </w:style>
  <w:style w:type="character" w:customStyle="1" w:styleId="BoldandItalics">
    <w:name w:val="Bold and Italics"/>
    <w:qFormat/>
    <w:rsid w:val="00164FD7"/>
    <w:rPr>
      <w:b/>
      <w:i/>
      <w:u w:val="none"/>
    </w:rPr>
  </w:style>
  <w:style w:type="paragraph" w:styleId="BalloonText">
    <w:name w:val="Balloon Text"/>
    <w:basedOn w:val="Normal"/>
    <w:link w:val="BalloonTextChar"/>
    <w:rsid w:val="00164FD7"/>
    <w:rPr>
      <w:rFonts w:ascii="Tahoma" w:hAnsi="Tahoma" w:cs="Tahoma"/>
      <w:sz w:val="16"/>
      <w:szCs w:val="16"/>
    </w:rPr>
  </w:style>
  <w:style w:type="character" w:customStyle="1" w:styleId="BalloonTextChar">
    <w:name w:val="Balloon Text Char"/>
    <w:basedOn w:val="DefaultParagraphFont"/>
    <w:link w:val="BalloonText"/>
    <w:rsid w:val="00164F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F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F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FD7"/>
    <w:rPr>
      <w:b/>
      <w:color w:val="660033"/>
      <w:spacing w:val="0"/>
    </w:rPr>
  </w:style>
  <w:style w:type="paragraph" w:customStyle="1" w:styleId="Nameditemlist">
    <w:name w:val="Named item list"/>
    <w:basedOn w:val="BodyText"/>
    <w:qFormat/>
    <w:rsid w:val="00164FD7"/>
    <w:pPr>
      <w:tabs>
        <w:tab w:val="left" w:pos="2835"/>
      </w:tabs>
      <w:ind w:left="2835" w:hanging="2835"/>
    </w:pPr>
  </w:style>
  <w:style w:type="paragraph" w:customStyle="1" w:styleId="BodyTextnopadding">
    <w:name w:val="Body Text no padding"/>
    <w:basedOn w:val="BodyText"/>
    <w:qFormat/>
    <w:rsid w:val="00164FD7"/>
    <w:pPr>
      <w:spacing w:before="0" w:after="0"/>
    </w:pPr>
  </w:style>
  <w:style w:type="paragraph" w:customStyle="1" w:styleId="BodyTextBold">
    <w:name w:val="Body Text Bold"/>
    <w:basedOn w:val="BodyText"/>
    <w:qFormat/>
    <w:rsid w:val="00164FD7"/>
    <w:rPr>
      <w:b/>
    </w:rPr>
  </w:style>
  <w:style w:type="character" w:styleId="Hyperlink">
    <w:name w:val="Hyperlink"/>
    <w:basedOn w:val="DefaultParagraphFont"/>
    <w:uiPriority w:val="99"/>
    <w:unhideWhenUsed/>
    <w:rsid w:val="00240E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Words>
  <Characters>3044</Characters>
  <Application>Microsoft Office Word</Application>
  <DocSecurity>0</DocSecurity>
  <Lines>138</Lines>
  <Paragraphs>77</Paragraphs>
  <ScaleCrop>false</ScaleCrop>
  <Company>Author-it Software Corporation Ltd.</Company>
  <LinksUpToDate>false</LinksUpToDate>
  <CharactersWithSpaces>3470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CPCCWF3004 Repair wall and floor tiling</dc:title>
  <dc:subject>Approved</dc:subject>
  <dc:creator>BuildSkills Australia</dc:creator>
  <cp:keywords>Release: 2</cp:keywords>
  <dc:description>Review Date: 12 April 2008</dc:description>
  <cp:lastModifiedBy>HSD_TPCMSd.prod</cp:lastModifiedBy>
  <cp:revision>3</cp:revision>
  <dcterms:created xsi:type="dcterms:W3CDTF">2024-12-24T00:51:00Z</dcterms:created>
  <dcterms:modified xsi:type="dcterms:W3CDTF">2024-12-24T00:51:00Z</dcterms:modified>
</cp:coreProperties>
</file>