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59B7" w:rsidP="006559B7">
      <w:pPr>
        <w:pStyle w:val="Title"/>
      </w:pPr>
      <w:r>
        <w:fldChar w:fldCharType="begin"/>
      </w:r>
      <w:r>
        <w:instrText xml:space="preserve"> TITLE   \* MERGEFORMAT </w:instrText>
      </w:r>
      <w:r>
        <w:fldChar w:fldCharType="separate"/>
      </w:r>
      <w:r>
        <w:t>CPCCWF3002 Install floor tiles</w:t>
      </w:r>
      <w:r>
        <w:fldChar w:fldCharType="end"/>
      </w:r>
    </w:p>
    <w:p w:rsidR="006559B7" w:rsidP="006559B7">
      <w:pPr>
        <w:pStyle w:val="Version"/>
        <w:sectPr w:rsidSect="000532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532EC" w:rsidP="000532EC">
      <w:pPr>
        <w:pStyle w:val="SuperHeading"/>
      </w:pPr>
      <w:r w:rsidRPr="000532EC">
        <w:t>CPCCWF3002 Install floor tiles</w:t>
      </w:r>
    </w:p>
    <w:p w:rsidR="00000000" w:rsidRPr="000532EC" w:rsidP="000532EC">
      <w:pPr>
        <w:pStyle w:val="Heading1"/>
      </w:pPr>
      <w:bookmarkStart w:id="1" w:name="O_1290988"/>
      <w:bookmarkEnd w:id="1"/>
      <w:r w:rsidRPr="000532EC">
        <w:t>Modification History</w:t>
      </w:r>
    </w:p>
    <w:tbl>
      <w:tblPr>
        <w:tblW w:w="0" w:type="auto"/>
        <w:tblLayout w:type="fixed"/>
        <w:tblCellMar>
          <w:left w:w="62" w:type="dxa"/>
          <w:right w:w="62" w:type="dxa"/>
        </w:tblCellMar>
        <w:tblLook w:val="0000"/>
      </w:tblPr>
      <w:tblGrid>
        <w:gridCol w:w="1128"/>
        <w:gridCol w:w="7944"/>
      </w:tblGrid>
      <w:tr w:rsidTr="000532E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Release 2</w:t>
            </w:r>
          </w:p>
        </w:tc>
        <w:tc>
          <w:tcPr>
            <w:tcW w:w="7944"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Updated reference to general construction induction training program.</w:t>
            </w:r>
          </w:p>
        </w:tc>
      </w:tr>
      <w:tr w:rsidTr="000532E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Release 1</w:t>
            </w:r>
          </w:p>
        </w:tc>
        <w:tc>
          <w:tcPr>
            <w:tcW w:w="7944" w:type="dxa"/>
            <w:tcBorders>
              <w:top w:val="nil"/>
              <w:left w:val="nil"/>
              <w:bottom w:val="nil"/>
              <w:right w:val="nil"/>
            </w:tcBorders>
            <w:tcMar>
              <w:top w:w="0" w:type="dxa"/>
              <w:left w:w="62" w:type="dxa"/>
              <w:bottom w:w="0" w:type="dxa"/>
              <w:right w:w="62" w:type="dxa"/>
            </w:tcMar>
          </w:tcPr>
          <w:p w:rsidR="00000000" w:rsidRPr="000532EC" w:rsidP="000532EC">
            <w:pPr>
              <w:pStyle w:val="BodyText"/>
            </w:pPr>
            <w:r w:rsidRPr="000532EC">
              <w:t>This version first released with CPC Construction, Plumbing and Services Training Package Release 5.0.</w:t>
            </w:r>
          </w:p>
          <w:p w:rsidR="00000000" w:rsidRPr="000532EC" w:rsidP="000532EC">
            <w:pPr>
              <w:pStyle w:val="BodyText"/>
            </w:pPr>
            <w:r w:rsidRPr="000532EC">
              <w:t xml:space="preserve">Supersedes and equivalent to CPCCWF3002A </w:t>
            </w:r>
            <w:r w:rsidRPr="000532EC">
              <w:t>Fix floor tiles. Change to title.  Updated to meet the Standards for Training Packages 2012.</w:t>
            </w:r>
          </w:p>
        </w:tc>
      </w:tr>
    </w:tbl>
    <w:p w:rsidR="00000000" w:rsidRPr="000532EC" w:rsidP="000532EC">
      <w:pPr>
        <w:pStyle w:val="BodyText"/>
      </w:pPr>
    </w:p>
    <w:p w:rsidR="00000000" w:rsidRPr="000532EC" w:rsidP="000532EC">
      <w:pPr>
        <w:pStyle w:val="AllowPageBreak"/>
      </w:pPr>
    </w:p>
    <w:p w:rsidR="00000000" w:rsidRPr="000532EC" w:rsidP="000532EC">
      <w:pPr>
        <w:pStyle w:val="Heading1"/>
      </w:pPr>
      <w:bookmarkStart w:id="2" w:name="O_1290987"/>
      <w:bookmarkEnd w:id="2"/>
      <w:r w:rsidRPr="000532EC">
        <w:t>Application</w:t>
      </w:r>
    </w:p>
    <w:p w:rsidR="00000000" w:rsidRPr="000532EC" w:rsidP="006559B7">
      <w:pPr>
        <w:pStyle w:val="BodyText"/>
      </w:pPr>
      <w:r w:rsidRPr="000532EC">
        <w:t>This unit of competency specifies the skills and knowledge required to install floor tiles to different substrates.</w:t>
      </w:r>
    </w:p>
    <w:p w:rsidR="00000000" w:rsidRPr="000532EC" w:rsidP="006559B7">
      <w:pPr>
        <w:pStyle w:val="BodyText"/>
      </w:pPr>
      <w:r w:rsidRPr="000532EC">
        <w:t>It includes th</w:t>
      </w:r>
      <w:r w:rsidRPr="000532EC">
        <w:t>e preparation, cutting, installing and grouting of tiles for floors, including steps and and/or or stairs and thresholds.</w:t>
      </w:r>
    </w:p>
    <w:p w:rsidR="00000000" w:rsidRPr="000532EC" w:rsidP="006559B7">
      <w:pPr>
        <w:pStyle w:val="BodyText"/>
      </w:pPr>
      <w:r w:rsidRPr="000532EC">
        <w:t>A person working at this level would be expected to take responsibility for organising and completing tasks assigned to them without c</w:t>
      </w:r>
      <w:r w:rsidRPr="000532EC">
        <w:t>lose supervision.</w:t>
      </w:r>
    </w:p>
    <w:p w:rsidR="00000000" w:rsidRPr="000532EC" w:rsidP="006559B7">
      <w:pPr>
        <w:pStyle w:val="BodyText"/>
      </w:pPr>
      <w:r w:rsidRPr="000532EC">
        <w:t xml:space="preserve">Completion of the general construction induction training program specified by the model Code of Practice for Construction Work is required for any person who is to carry out construction work.  Achievement of </w:t>
      </w:r>
      <w:r w:rsidRPr="000532EC">
        <w:rPr>
          <w:rStyle w:val="Emphasis"/>
        </w:rPr>
        <w:t>CPCWHS1001</w:t>
      </w:r>
      <w:r w:rsidRPr="000532EC">
        <w:t xml:space="preserve"> </w:t>
      </w:r>
      <w:r w:rsidRPr="000532EC">
        <w:rPr>
          <w:rStyle w:val="Emphasis"/>
        </w:rPr>
        <w:t>Prepare to work s</w:t>
      </w:r>
      <w:r w:rsidRPr="000532EC">
        <w:rPr>
          <w:rStyle w:val="Emphasis"/>
        </w:rPr>
        <w:t xml:space="preserve">afely in the construction industry </w:t>
      </w:r>
      <w:r w:rsidRPr="000532EC">
        <w:t>meets this requirement.</w:t>
      </w:r>
    </w:p>
    <w:p w:rsidR="00000000" w:rsidRPr="000532EC" w:rsidP="006559B7">
      <w:pPr>
        <w:pStyle w:val="BodyText"/>
      </w:pPr>
      <w:r w:rsidRPr="000532EC">
        <w:t>Licensing, legislative or certification requirements apply to this unit in some states and territories and users are advised to check with the relevant regulatory authority.</w:t>
      </w:r>
    </w:p>
    <w:p w:rsidR="00000000" w:rsidRPr="000532EC" w:rsidP="000532EC">
      <w:pPr>
        <w:pStyle w:val="Heading1"/>
      </w:pPr>
      <w:bookmarkStart w:id="3" w:name="O_1290986"/>
      <w:bookmarkEnd w:id="3"/>
      <w:r w:rsidRPr="000532EC">
        <w:t>Pre-</w:t>
      </w:r>
      <w:r w:rsidRPr="000532EC">
        <w:t>requisite Unit</w:t>
      </w:r>
    </w:p>
    <w:p w:rsidR="00000000" w:rsidRPr="000532EC" w:rsidP="006559B7">
      <w:pPr>
        <w:pStyle w:val="BodyText"/>
      </w:pPr>
      <w:r w:rsidRPr="000532EC">
        <w:t>CPCCWHS2001 Apply WHS requirements, policies and procedures in the construction industry.</w:t>
      </w:r>
    </w:p>
    <w:p w:rsidR="00000000" w:rsidRPr="000532EC" w:rsidP="000532EC">
      <w:pPr>
        <w:pStyle w:val="Heading1"/>
      </w:pPr>
      <w:bookmarkStart w:id="4" w:name="O_1290985"/>
      <w:bookmarkEnd w:id="4"/>
      <w:r w:rsidRPr="000532EC">
        <w:t>Unit Sector</w:t>
      </w:r>
    </w:p>
    <w:p w:rsidR="00000000" w:rsidRPr="000532EC" w:rsidP="006559B7">
      <w:pPr>
        <w:pStyle w:val="BodyText"/>
      </w:pPr>
      <w:r w:rsidRPr="000532EC">
        <w:t>Wall and floor tiling</w:t>
      </w:r>
    </w:p>
    <w:p w:rsidR="00000000" w:rsidRPr="000532EC" w:rsidP="000532EC">
      <w:pPr>
        <w:pStyle w:val="Heading1"/>
      </w:pPr>
      <w:bookmarkStart w:id="5" w:name="O_1290984"/>
      <w:bookmarkEnd w:id="5"/>
      <w:r w:rsidRPr="000532E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532E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Performance criteria describe what needs to be done to demonstrate achievement of the element.</w:t>
            </w:r>
          </w:p>
        </w:tc>
      </w:tr>
      <w:tr w:rsidTr="000532E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1</w:t>
            </w:r>
          </w:p>
        </w:tc>
        <w:tc>
          <w:tcPr>
            <w:tcW w:w="2357" w:type="dxa"/>
            <w:vMerge w:val="restart"/>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Plan and prepare to install floor tiles.</w:t>
            </w:r>
          </w:p>
        </w:tc>
        <w:tc>
          <w:tcPr>
            <w:tcW w:w="804"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1.1</w:t>
            </w:r>
          </w:p>
        </w:tc>
        <w:tc>
          <w:tcPr>
            <w:tcW w:w="5659"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Read and interpret task work instructions and plan sequence of work.</w:t>
            </w:r>
          </w:p>
        </w:tc>
      </w:tr>
      <w:tr w:rsidTr="000532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1.2</w:t>
            </w:r>
          </w:p>
        </w:tc>
        <w:tc>
          <w:tcPr>
            <w:tcW w:w="5659"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Select and use personal protective equipment (PPE) as required for each stage of the task.</w:t>
            </w:r>
          </w:p>
        </w:tc>
      </w:tr>
      <w:tr w:rsidTr="000532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1.3</w:t>
            </w:r>
          </w:p>
        </w:tc>
        <w:tc>
          <w:tcPr>
            <w:tcW w:w="5659"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Plan all work to comply with laws and regulations, Australian Standards, work health and safety (WHS) and environmental requirements, manufacturers’ specifica</w:t>
            </w:r>
            <w:r w:rsidRPr="000532EC">
              <w:t>tions, workplace requirements, drawings and specifications.</w:t>
            </w:r>
          </w:p>
        </w:tc>
      </w:tr>
      <w:tr w:rsidTr="000532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1.4</w:t>
            </w:r>
          </w:p>
        </w:tc>
        <w:tc>
          <w:tcPr>
            <w:tcW w:w="5659"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Inspect work site, assess hazards and apply risk controls, including required signage and barricades.</w:t>
            </w:r>
          </w:p>
        </w:tc>
      </w:tr>
      <w:tr w:rsidTr="000532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1.5</w:t>
            </w:r>
          </w:p>
        </w:tc>
        <w:tc>
          <w:tcPr>
            <w:tcW w:w="5659"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Select tools and equipment, check for serviceability and report any faults.</w:t>
            </w:r>
          </w:p>
        </w:tc>
      </w:tr>
      <w:tr w:rsidTr="000532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1.6</w:t>
            </w:r>
          </w:p>
        </w:tc>
        <w:tc>
          <w:tcPr>
            <w:tcW w:w="5659"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Select materials required for task, calculate quantities, handle safely and prepare and position ready for use.</w:t>
            </w:r>
          </w:p>
        </w:tc>
      </w:tr>
      <w:tr w:rsidTr="000532E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532EC">
            <w:pPr>
              <w:pStyle w:val="BodyText"/>
              <w:rPr>
                <w:lang w:val="en-NZ"/>
              </w:rPr>
            </w:pPr>
          </w:p>
        </w:tc>
      </w:tr>
      <w:tr w:rsidTr="000532E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2</w:t>
            </w:r>
          </w:p>
        </w:tc>
        <w:tc>
          <w:tcPr>
            <w:tcW w:w="2357" w:type="dxa"/>
            <w:vMerge w:val="restart"/>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Set out floor tiling.</w:t>
            </w:r>
          </w:p>
        </w:tc>
        <w:tc>
          <w:tcPr>
            <w:tcW w:w="804"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2.1</w:t>
            </w:r>
          </w:p>
        </w:tc>
        <w:tc>
          <w:tcPr>
            <w:tcW w:w="5659"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 xml:space="preserve">Clear area to be tiled. </w:t>
            </w:r>
          </w:p>
        </w:tc>
      </w:tr>
      <w:tr w:rsidTr="000532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2.2</w:t>
            </w:r>
          </w:p>
        </w:tc>
        <w:tc>
          <w:tcPr>
            <w:tcW w:w="5659"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Check that tiles are fit for purpose and conform to task size, patterns, colours and characteristics.</w:t>
            </w:r>
          </w:p>
        </w:tc>
      </w:tr>
      <w:tr w:rsidTr="000532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2.3</w:t>
            </w:r>
          </w:p>
        </w:tc>
        <w:tc>
          <w:tcPr>
            <w:tcW w:w="5659"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Check waterproof membrane for integrity and conformance to regulatory requirements.</w:t>
            </w:r>
          </w:p>
        </w:tc>
      </w:tr>
      <w:tr w:rsidTr="000532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2.4</w:t>
            </w:r>
          </w:p>
        </w:tc>
        <w:tc>
          <w:tcPr>
            <w:tcW w:w="5659"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Set out tile work to be symmetrical and balanced, including allowance for movement joints, and to produce minimal waste.</w:t>
            </w:r>
          </w:p>
        </w:tc>
      </w:tr>
      <w:tr w:rsidTr="000532E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532EC">
            <w:pPr>
              <w:pStyle w:val="BodyText"/>
              <w:rPr>
                <w:lang w:val="en-NZ"/>
              </w:rPr>
            </w:pPr>
          </w:p>
        </w:tc>
      </w:tr>
      <w:tr w:rsidTr="000532E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3</w:t>
            </w:r>
          </w:p>
        </w:tc>
        <w:tc>
          <w:tcPr>
            <w:tcW w:w="2357" w:type="dxa"/>
            <w:vMerge w:val="restart"/>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Cut floor tiles.</w:t>
            </w:r>
          </w:p>
        </w:tc>
        <w:tc>
          <w:tcPr>
            <w:tcW w:w="804"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3.1</w:t>
            </w:r>
          </w:p>
        </w:tc>
        <w:tc>
          <w:tcPr>
            <w:tcW w:w="5659"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Cut tiles without damage to tile edges, surfaces or finish.</w:t>
            </w:r>
          </w:p>
        </w:tc>
      </w:tr>
      <w:tr w:rsidTr="000532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3.2</w:t>
            </w:r>
          </w:p>
        </w:tc>
        <w:tc>
          <w:tcPr>
            <w:tcW w:w="5659"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Cut holes for penetrations to shape, size and specified tolerance.</w:t>
            </w:r>
          </w:p>
        </w:tc>
      </w:tr>
      <w:tr w:rsidTr="000532E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532EC">
            <w:pPr>
              <w:pStyle w:val="BodyText"/>
              <w:rPr>
                <w:lang w:val="en-NZ"/>
              </w:rPr>
            </w:pPr>
          </w:p>
        </w:tc>
      </w:tr>
      <w:tr w:rsidTr="000532E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4</w:t>
            </w:r>
          </w:p>
        </w:tc>
        <w:tc>
          <w:tcPr>
            <w:tcW w:w="2357" w:type="dxa"/>
            <w:vMerge w:val="restart"/>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Prepare substrate and install floor tiles.</w:t>
            </w:r>
          </w:p>
        </w:tc>
        <w:tc>
          <w:tcPr>
            <w:tcW w:w="804"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4.1</w:t>
            </w:r>
          </w:p>
        </w:tc>
        <w:tc>
          <w:tcPr>
            <w:tcW w:w="5659"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Prepare and apply screed to specified consistency and surface finish.</w:t>
            </w:r>
          </w:p>
        </w:tc>
      </w:tr>
      <w:tr w:rsidTr="000532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4.2</w:t>
            </w:r>
          </w:p>
        </w:tc>
        <w:tc>
          <w:tcPr>
            <w:tcW w:w="5659"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Prepare substrate surface, free from contaminants and residues to receive adhesive.</w:t>
            </w:r>
          </w:p>
        </w:tc>
      </w:tr>
      <w:tr w:rsidTr="000532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4.3</w:t>
            </w:r>
          </w:p>
        </w:tc>
        <w:tc>
          <w:tcPr>
            <w:tcW w:w="5659"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Match adhesive with tile and substrate material and mix according to manufacturers’ instructions.</w:t>
            </w:r>
          </w:p>
        </w:tc>
      </w:tr>
      <w:tr w:rsidTr="000532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4.4</w:t>
            </w:r>
          </w:p>
        </w:tc>
        <w:tc>
          <w:tcPr>
            <w:tcW w:w="5659"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 xml:space="preserve">Install tiles, maintaining alignment of joints that are uniform in size and with the specified finished surface. </w:t>
            </w:r>
          </w:p>
        </w:tc>
      </w:tr>
      <w:tr w:rsidTr="000532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4.5</w:t>
            </w:r>
          </w:p>
        </w:tc>
        <w:tc>
          <w:tcPr>
            <w:tcW w:w="5659"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 xml:space="preserve">Insert movement joints. </w:t>
            </w:r>
          </w:p>
        </w:tc>
      </w:tr>
      <w:tr w:rsidTr="000532E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532EC">
            <w:pPr>
              <w:pStyle w:val="BodyText"/>
              <w:rPr>
                <w:lang w:val="en-NZ"/>
              </w:rPr>
            </w:pPr>
          </w:p>
        </w:tc>
      </w:tr>
      <w:tr w:rsidTr="000532E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5</w:t>
            </w:r>
          </w:p>
        </w:tc>
        <w:tc>
          <w:tcPr>
            <w:tcW w:w="2357" w:type="dxa"/>
            <w:vMerge w:val="restart"/>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Tile treads, risers, steps and thresholds.</w:t>
            </w:r>
          </w:p>
        </w:tc>
        <w:tc>
          <w:tcPr>
            <w:tcW w:w="804"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5.1</w:t>
            </w:r>
          </w:p>
        </w:tc>
        <w:tc>
          <w:tcPr>
            <w:tcW w:w="5659"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Determine step rises and goings from steps and and/or or stairs.</w:t>
            </w:r>
          </w:p>
        </w:tc>
      </w:tr>
      <w:tr w:rsidTr="000532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5.2</w:t>
            </w:r>
          </w:p>
        </w:tc>
        <w:tc>
          <w:tcPr>
            <w:tcW w:w="5659"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Set out steps for uniform rise to comply with building code and make even cut on both sides of steps.</w:t>
            </w:r>
          </w:p>
        </w:tc>
      </w:tr>
      <w:tr w:rsidTr="000532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5.3</w:t>
            </w:r>
          </w:p>
        </w:tc>
        <w:tc>
          <w:tcPr>
            <w:tcW w:w="5659"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Install tiles, maintaining alignment of joints that are uniform in size and with the specified finished surface.</w:t>
            </w:r>
          </w:p>
        </w:tc>
      </w:tr>
      <w:tr w:rsidTr="000532E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532EC">
            <w:pPr>
              <w:pStyle w:val="BodyText"/>
              <w:rPr>
                <w:lang w:val="en-NZ"/>
              </w:rPr>
            </w:pPr>
          </w:p>
        </w:tc>
      </w:tr>
      <w:tr w:rsidTr="000532E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6</w:t>
            </w:r>
          </w:p>
        </w:tc>
        <w:tc>
          <w:tcPr>
            <w:tcW w:w="2357" w:type="dxa"/>
            <w:vMerge w:val="restart"/>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Grout tiles.</w:t>
            </w:r>
          </w:p>
        </w:tc>
        <w:tc>
          <w:tcPr>
            <w:tcW w:w="804"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6.1</w:t>
            </w:r>
          </w:p>
        </w:tc>
        <w:tc>
          <w:tcPr>
            <w:tcW w:w="5659"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Clean and prepare joints to receive grout.</w:t>
            </w:r>
          </w:p>
        </w:tc>
      </w:tr>
      <w:tr w:rsidTr="000532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6.2</w:t>
            </w:r>
          </w:p>
        </w:tc>
        <w:tc>
          <w:tcPr>
            <w:tcW w:w="5659"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Mix and apply grout.</w:t>
            </w:r>
          </w:p>
        </w:tc>
      </w:tr>
      <w:tr w:rsidTr="000532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6.3</w:t>
            </w:r>
          </w:p>
        </w:tc>
        <w:tc>
          <w:tcPr>
            <w:tcW w:w="5659"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Clean and polish tiles.</w:t>
            </w:r>
          </w:p>
        </w:tc>
      </w:tr>
      <w:tr w:rsidTr="000532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6.4</w:t>
            </w:r>
          </w:p>
        </w:tc>
        <w:tc>
          <w:tcPr>
            <w:tcW w:w="5659"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Protect tiles from damage during remaining construction.</w:t>
            </w:r>
          </w:p>
        </w:tc>
      </w:tr>
      <w:tr w:rsidTr="000532E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532EC">
            <w:pPr>
              <w:pStyle w:val="BodyText"/>
              <w:rPr>
                <w:lang w:val="en-NZ"/>
              </w:rPr>
            </w:pPr>
          </w:p>
        </w:tc>
      </w:tr>
      <w:tr w:rsidTr="000532E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7</w:t>
            </w:r>
          </w:p>
        </w:tc>
        <w:tc>
          <w:tcPr>
            <w:tcW w:w="2357" w:type="dxa"/>
            <w:vMerge w:val="restart"/>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Clean up.</w:t>
            </w:r>
          </w:p>
        </w:tc>
        <w:tc>
          <w:tcPr>
            <w:tcW w:w="804"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7.1</w:t>
            </w:r>
          </w:p>
        </w:tc>
        <w:tc>
          <w:tcPr>
            <w:tcW w:w="5659"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Clear work area and dispose of, reuse or recycle materials.</w:t>
            </w:r>
          </w:p>
        </w:tc>
      </w:tr>
      <w:tr w:rsidTr="000532E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7.2</w:t>
            </w:r>
          </w:p>
        </w:tc>
        <w:tc>
          <w:tcPr>
            <w:tcW w:w="5659" w:type="dxa"/>
            <w:tcBorders>
              <w:top w:val="nil"/>
              <w:left w:val="nil"/>
              <w:bottom w:val="nil"/>
              <w:right w:val="nil"/>
            </w:tcBorders>
            <w:tcMar>
              <w:top w:w="0" w:type="dxa"/>
              <w:left w:w="62" w:type="dxa"/>
              <w:bottom w:w="0" w:type="dxa"/>
              <w:right w:w="62" w:type="dxa"/>
            </w:tcMar>
          </w:tcPr>
          <w:p w:rsidR="00000000" w:rsidRPr="000532EC" w:rsidP="000532EC">
            <w:pPr>
              <w:pStyle w:val="BodyText"/>
            </w:pPr>
            <w:r w:rsidRPr="000532EC">
              <w:t>Clean, check, maintain and store plant, tools and equipment in accordance with manufacturers’ recommendations.</w:t>
            </w:r>
          </w:p>
        </w:tc>
      </w:tr>
    </w:tbl>
    <w:p w:rsidR="00000000" w:rsidRPr="000532EC" w:rsidP="000532EC">
      <w:pPr>
        <w:pStyle w:val="BodyText"/>
      </w:pPr>
    </w:p>
    <w:p w:rsidR="00000000" w:rsidRPr="000532EC" w:rsidP="000532EC">
      <w:pPr>
        <w:pStyle w:val="AllowPageBreak"/>
      </w:pPr>
    </w:p>
    <w:p w:rsidR="00000000" w:rsidRPr="000532EC" w:rsidP="000532EC">
      <w:pPr>
        <w:pStyle w:val="Heading1"/>
      </w:pPr>
      <w:bookmarkStart w:id="6" w:name="O_1290983"/>
      <w:bookmarkEnd w:id="6"/>
      <w:r w:rsidRPr="000532EC">
        <w:t>Foundation Skills</w:t>
      </w:r>
    </w:p>
    <w:p w:rsidR="00000000" w:rsidRPr="000532EC" w:rsidP="006559B7">
      <w:pPr>
        <w:pStyle w:val="BodyText"/>
      </w:pPr>
      <w:r w:rsidRPr="000532EC">
        <w:t xml:space="preserve">Foundation skills essential to performance are explicit in the performance criteria of this unit of competency. </w:t>
      </w:r>
    </w:p>
    <w:p w:rsidR="00000000" w:rsidRPr="000532EC" w:rsidP="000532EC">
      <w:pPr>
        <w:pStyle w:val="Heading1"/>
      </w:pPr>
      <w:bookmarkStart w:id="7" w:name="O_1290982"/>
      <w:bookmarkEnd w:id="7"/>
      <w:r w:rsidRPr="000532EC">
        <w:t>Unit Mapping Information</w:t>
      </w:r>
    </w:p>
    <w:p w:rsidR="00000000" w:rsidRPr="000532EC" w:rsidP="006559B7">
      <w:pPr>
        <w:pStyle w:val="BodyText"/>
      </w:pPr>
      <w:r w:rsidRPr="000532EC">
        <w:t>Supersedes and equivalent to CPCCWF3002A Fix floor tiles.</w:t>
      </w:r>
    </w:p>
    <w:p w:rsidR="00000000" w:rsidRPr="000532EC" w:rsidP="000532EC">
      <w:pPr>
        <w:pStyle w:val="Heading1"/>
      </w:pPr>
      <w:bookmarkStart w:id="8" w:name="O_1290989"/>
      <w:bookmarkEnd w:id="8"/>
      <w:r w:rsidRPr="000532EC">
        <w:t>Links</w:t>
      </w:r>
    </w:p>
    <w:p w:rsidR="00000000" w:rsidRPr="000532EC" w:rsidP="006559B7">
      <w:pPr>
        <w:pStyle w:val="BodyText"/>
      </w:pPr>
      <w:r w:rsidRPr="000532E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478B3">
        <w:rPr>
          <w:rStyle w:val="Hyperlink"/>
        </w:rPr>
        <w:t>https://vetnet.gov.au/Pages/TrainingDocs.aspx?q=7e15fa6a-68b8-4097-b099-030a5569b1ad</w:t>
      </w:r>
      <w:r>
        <w:fldChar w:fldCharType="end"/>
      </w:r>
    </w:p>
    <w:p w:rsidR="00000000" w:rsidRPr="000532EC" w:rsidP="006559B7">
      <w:pPr>
        <w:pStyle w:val="BodyText"/>
        <w:sectPr w:rsidSect="000532EC">
          <w:headerReference w:type="default" r:id="rId10"/>
          <w:footerReference w:type="default" r:id="rId11"/>
          <w:pgSz w:w="11908" w:h="16833"/>
          <w:pgMar w:top="1702" w:right="1418" w:bottom="1702" w:left="1418" w:header="992" w:footer="992" w:gutter="0"/>
          <w:cols w:space="720"/>
          <w:noEndnote/>
          <w:docGrid w:linePitch="299"/>
        </w:sectPr>
      </w:pPr>
    </w:p>
    <w:p w:rsidR="00000000" w:rsidRPr="000532EC" w:rsidP="000532EC">
      <w:pPr>
        <w:pStyle w:val="SuperHeading"/>
      </w:pPr>
      <w:r w:rsidRPr="000532EC">
        <w:t>Assessment Requirem</w:t>
      </w:r>
      <w:r w:rsidRPr="000532EC">
        <w:t>ents for CPCCWF3002 Install floor tiles</w:t>
      </w:r>
    </w:p>
    <w:p w:rsidR="00000000" w:rsidRPr="000532EC" w:rsidP="000532EC">
      <w:pPr>
        <w:pStyle w:val="Heading1"/>
      </w:pPr>
      <w:bookmarkStart w:id="9" w:name="O_1290980"/>
      <w:bookmarkEnd w:id="9"/>
      <w:r w:rsidRPr="000532EC">
        <w:t>Modification History</w:t>
      </w:r>
    </w:p>
    <w:tbl>
      <w:tblPr>
        <w:tblW w:w="0" w:type="auto"/>
        <w:tblLayout w:type="fixed"/>
        <w:tblCellMar>
          <w:left w:w="62" w:type="dxa"/>
          <w:right w:w="62" w:type="dxa"/>
        </w:tblCellMar>
        <w:tblLook w:val="0000"/>
      </w:tblPr>
      <w:tblGrid>
        <w:gridCol w:w="1128"/>
        <w:gridCol w:w="7944"/>
      </w:tblGrid>
      <w:tr w:rsidTr="000532E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Release 2</w:t>
            </w:r>
          </w:p>
        </w:tc>
        <w:tc>
          <w:tcPr>
            <w:tcW w:w="7944"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Updated reference to general construction induction training program.</w:t>
            </w:r>
          </w:p>
        </w:tc>
      </w:tr>
      <w:tr w:rsidTr="000532E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532EC">
            <w:pPr>
              <w:pStyle w:val="BodyText"/>
              <w:rPr>
                <w:lang w:val="en-NZ"/>
              </w:rPr>
            </w:pPr>
            <w:r w:rsidRPr="000532EC">
              <w:t>Release 1</w:t>
            </w:r>
          </w:p>
        </w:tc>
        <w:tc>
          <w:tcPr>
            <w:tcW w:w="7944" w:type="dxa"/>
            <w:tcBorders>
              <w:top w:val="nil"/>
              <w:left w:val="nil"/>
              <w:bottom w:val="nil"/>
              <w:right w:val="nil"/>
            </w:tcBorders>
            <w:tcMar>
              <w:top w:w="0" w:type="dxa"/>
              <w:left w:w="62" w:type="dxa"/>
              <w:bottom w:w="0" w:type="dxa"/>
              <w:right w:w="62" w:type="dxa"/>
            </w:tcMar>
          </w:tcPr>
          <w:p w:rsidR="00000000" w:rsidRPr="000532EC" w:rsidP="000532EC">
            <w:pPr>
              <w:pStyle w:val="BodyText"/>
            </w:pPr>
            <w:r w:rsidRPr="000532EC">
              <w:t>This version first released with CPC Construction, Plumbing and Services Training Pack</w:t>
            </w:r>
            <w:r w:rsidRPr="000532EC">
              <w:t>age Release 5.0.</w:t>
            </w:r>
          </w:p>
          <w:p w:rsidR="00000000" w:rsidRPr="000532EC" w:rsidP="000532EC">
            <w:pPr>
              <w:pStyle w:val="BodyText"/>
            </w:pPr>
            <w:r w:rsidRPr="000532EC">
              <w:t>Supersedes and equivalent to CPCCWF3002A Fix floor tiles.  Change to title.  Updated to meet the Standards for Training Packages 2012.</w:t>
            </w:r>
          </w:p>
        </w:tc>
      </w:tr>
    </w:tbl>
    <w:p w:rsidR="00000000" w:rsidRPr="000532EC" w:rsidP="000532EC">
      <w:pPr>
        <w:pStyle w:val="BodyText"/>
      </w:pPr>
    </w:p>
    <w:p w:rsidR="00000000" w:rsidRPr="000532EC" w:rsidP="000532EC">
      <w:pPr>
        <w:pStyle w:val="AllowPageBreak"/>
      </w:pPr>
    </w:p>
    <w:p w:rsidR="00000000" w:rsidRPr="000532EC" w:rsidP="000532EC">
      <w:pPr>
        <w:pStyle w:val="Heading1"/>
      </w:pPr>
      <w:bookmarkStart w:id="10" w:name="O_1290979"/>
      <w:bookmarkEnd w:id="10"/>
      <w:r w:rsidRPr="000532EC">
        <w:t>Performance Evidence</w:t>
      </w:r>
    </w:p>
    <w:p w:rsidR="00000000" w:rsidRPr="000532EC" w:rsidP="006559B7">
      <w:pPr>
        <w:pStyle w:val="BodyText"/>
      </w:pPr>
      <w:r w:rsidRPr="000532EC">
        <w:t>To demonstrate competency, a candidate must satisfy all of the</w:t>
      </w:r>
      <w:r w:rsidRPr="000532EC">
        <w:t xml:space="preserve"> elements, performance criteria and foundation skills of this unit by:</w:t>
      </w:r>
    </w:p>
    <w:p w:rsidR="00000000" w:rsidRPr="000532EC" w:rsidP="000532EC">
      <w:pPr>
        <w:pStyle w:val="ListBullet"/>
      </w:pPr>
      <w:r w:rsidRPr="000532EC">
        <w:t xml:space="preserve">tiling a minimum of: </w:t>
      </w:r>
    </w:p>
    <w:p w:rsidR="00000000" w:rsidRPr="000532EC" w:rsidP="000532EC">
      <w:pPr>
        <w:pStyle w:val="ListBullet2"/>
      </w:pPr>
      <w:r w:rsidRPr="000532EC">
        <w:t>four square metres of wet area floor laid with fall and waterproofing</w:t>
      </w:r>
    </w:p>
    <w:p w:rsidR="00000000" w:rsidRPr="000532EC" w:rsidP="000532EC">
      <w:pPr>
        <w:pStyle w:val="ListBullet2"/>
      </w:pPr>
      <w:r w:rsidRPr="000532EC">
        <w:t>four square metres of floor with movement joints and large format tiles (greater than or equal to 600 millimetres x 300 millimetres) with rectified edges</w:t>
      </w:r>
    </w:p>
    <w:p w:rsidR="00000000" w:rsidRPr="000532EC" w:rsidP="000532EC">
      <w:pPr>
        <w:pStyle w:val="ListBullet2"/>
      </w:pPr>
      <w:r w:rsidRPr="000532EC">
        <w:t xml:space="preserve">four square metres set out and laid on the diagonal with a half-tile border </w:t>
      </w:r>
    </w:p>
    <w:p w:rsidR="00000000" w:rsidRPr="000532EC" w:rsidP="000532EC">
      <w:pPr>
        <w:pStyle w:val="ListBullet2"/>
      </w:pPr>
      <w:r w:rsidRPr="000532EC">
        <w:t xml:space="preserve">three steps at least 900 </w:t>
      </w:r>
      <w:r w:rsidRPr="000532EC">
        <w:t>millimetres wide with minimum 115 millimetre risers, including treads</w:t>
      </w:r>
    </w:p>
    <w:p w:rsidR="00000000" w:rsidRPr="000532EC" w:rsidP="000532EC">
      <w:pPr>
        <w:pStyle w:val="ListBullet"/>
      </w:pPr>
      <w:r w:rsidRPr="000532EC">
        <w:t>cutting tiles around a circular floor grate.</w:t>
      </w:r>
    </w:p>
    <w:p w:rsidR="00000000" w:rsidRPr="000532EC" w:rsidP="006559B7">
      <w:pPr>
        <w:pStyle w:val="BodyText"/>
      </w:pPr>
      <w:r w:rsidRPr="000532EC">
        <w:t>All work must be performed to the standard required in the workplace and must comply with Commonwealth and state/territory laws and regulati</w:t>
      </w:r>
      <w:r w:rsidRPr="000532EC">
        <w:t>ons, Australian Standards, work health and safety (WHS) and environmental requirements, manufacturers’ specifications and workplace requirements.</w:t>
      </w:r>
    </w:p>
    <w:p w:rsidR="00000000" w:rsidRPr="000532EC" w:rsidP="000532EC">
      <w:pPr>
        <w:pStyle w:val="Heading1"/>
      </w:pPr>
      <w:bookmarkStart w:id="11" w:name="O_1290978"/>
      <w:bookmarkEnd w:id="11"/>
      <w:r w:rsidRPr="000532EC">
        <w:t>Knowledge Evidence</w:t>
      </w:r>
    </w:p>
    <w:p w:rsidR="00000000" w:rsidRPr="000532EC" w:rsidP="006559B7">
      <w:pPr>
        <w:pStyle w:val="BodyText"/>
      </w:pPr>
      <w:r w:rsidRPr="000532EC">
        <w:t>To be competent in this unit, a candidate must demonstrate knowledge of:</w:t>
      </w:r>
    </w:p>
    <w:p w:rsidR="00000000" w:rsidRPr="000532EC" w:rsidP="000532EC">
      <w:pPr>
        <w:pStyle w:val="ListBullet"/>
      </w:pPr>
      <w:r w:rsidRPr="000532EC">
        <w:t>compliance requirements of Australian Standards for installing floor tiles</w:t>
      </w:r>
    </w:p>
    <w:p w:rsidR="00000000" w:rsidRPr="000532EC" w:rsidP="000532EC">
      <w:pPr>
        <w:pStyle w:val="ListBullet"/>
      </w:pPr>
      <w:r w:rsidRPr="000532EC">
        <w:t>workplace quality policies and standards for installing floor tiles</w:t>
      </w:r>
    </w:p>
    <w:p w:rsidR="00000000" w:rsidRPr="000532EC" w:rsidP="000532EC">
      <w:pPr>
        <w:pStyle w:val="ListBullet"/>
      </w:pPr>
      <w:r w:rsidRPr="000532EC">
        <w:t>safety requirements for installing floor tiles, including:</w:t>
      </w:r>
    </w:p>
    <w:p w:rsidR="00000000" w:rsidRPr="000532EC" w:rsidP="000532EC">
      <w:pPr>
        <w:pStyle w:val="ListBullet2"/>
      </w:pPr>
      <w:r w:rsidRPr="000532EC">
        <w:t xml:space="preserve">job safety analyses and/or safe work method statements in accordance with Safe Work Australia </w:t>
      </w:r>
      <w:r w:rsidRPr="000532EC">
        <w:rPr>
          <w:rStyle w:val="Emphasis"/>
        </w:rPr>
        <w:t>Code of Practice for Construction Work</w:t>
      </w:r>
      <w:r w:rsidRPr="000532EC">
        <w:t xml:space="preserve"> or state and/or territory equivalent</w:t>
      </w:r>
    </w:p>
    <w:p w:rsidR="00000000" w:rsidRPr="000532EC" w:rsidP="000532EC">
      <w:pPr>
        <w:pStyle w:val="ListBullet2"/>
      </w:pPr>
      <w:r w:rsidRPr="000532EC">
        <w:t>personal protective equipment (PPE)</w:t>
      </w:r>
    </w:p>
    <w:p w:rsidR="00000000" w:rsidRPr="000532EC" w:rsidP="000532EC">
      <w:pPr>
        <w:pStyle w:val="ListBullet"/>
      </w:pPr>
      <w:r w:rsidRPr="000532EC">
        <w:t>environmental requirements for installing floor t</w:t>
      </w:r>
      <w:r w:rsidRPr="000532EC">
        <w:t>iles</w:t>
      </w:r>
    </w:p>
    <w:p w:rsidR="00000000" w:rsidRPr="000532EC" w:rsidP="000532EC">
      <w:pPr>
        <w:pStyle w:val="ListBullet"/>
      </w:pPr>
      <w:r w:rsidRPr="000532EC">
        <w:t>placement and design of movement joints</w:t>
      </w:r>
    </w:p>
    <w:p w:rsidR="00000000" w:rsidRPr="000532EC" w:rsidP="000532EC">
      <w:pPr>
        <w:pStyle w:val="ListBullet"/>
      </w:pPr>
      <w:r w:rsidRPr="000532EC">
        <w:t>types and uses of materials storage and environmentally friendly waste management</w:t>
      </w:r>
    </w:p>
    <w:p w:rsidR="00000000" w:rsidRPr="000532EC" w:rsidP="000532EC">
      <w:pPr>
        <w:pStyle w:val="ListBullet"/>
      </w:pPr>
      <w:r w:rsidRPr="000532EC">
        <w:t>types and uses of tools and equipment for installing floor tiles</w:t>
      </w:r>
    </w:p>
    <w:p w:rsidR="00000000" w:rsidRPr="000532EC" w:rsidP="000532EC">
      <w:pPr>
        <w:pStyle w:val="ListBullet"/>
      </w:pPr>
      <w:r w:rsidRPr="000532EC">
        <w:t>processes for the calculation of material requirements for insta</w:t>
      </w:r>
      <w:r w:rsidRPr="000532EC">
        <w:t>lling floor tiles</w:t>
      </w:r>
    </w:p>
    <w:p w:rsidR="00000000" w:rsidRPr="000532EC" w:rsidP="000532EC">
      <w:pPr>
        <w:pStyle w:val="ListBullet"/>
      </w:pPr>
      <w:r w:rsidRPr="000532EC">
        <w:t xml:space="preserve">techniques for: </w:t>
      </w:r>
    </w:p>
    <w:p w:rsidR="00000000" w:rsidRPr="000532EC" w:rsidP="000532EC">
      <w:pPr>
        <w:pStyle w:val="ListBullet2"/>
      </w:pPr>
      <w:r w:rsidRPr="000532EC">
        <w:t>installing tiles to floors and step and and/or or stairs</w:t>
      </w:r>
    </w:p>
    <w:p w:rsidR="00000000" w:rsidRPr="000532EC" w:rsidP="000532EC">
      <w:pPr>
        <w:pStyle w:val="ListBullet2"/>
      </w:pPr>
      <w:r w:rsidRPr="000532EC">
        <w:t>matching floor joints between adjoining areas</w:t>
      </w:r>
    </w:p>
    <w:p w:rsidR="00000000" w:rsidRPr="000532EC" w:rsidP="000532EC">
      <w:pPr>
        <w:pStyle w:val="ListBullet2"/>
      </w:pPr>
      <w:r w:rsidRPr="000532EC">
        <w:t>installing tiles over different substrates in common use, waterproofing membranes, acoustic underlays and de-coupling</w:t>
      </w:r>
      <w:r w:rsidRPr="000532EC">
        <w:t xml:space="preserve"> systems </w:t>
      </w:r>
    </w:p>
    <w:p w:rsidR="00000000" w:rsidRPr="000532EC" w:rsidP="000532EC">
      <w:pPr>
        <w:pStyle w:val="ListBullet2"/>
      </w:pPr>
      <w:r w:rsidRPr="000532EC">
        <w:t>cutting and installing of tiles in common use:</w:t>
      </w:r>
    </w:p>
    <w:p w:rsidR="00000000" w:rsidRPr="000532EC" w:rsidP="000532EC">
      <w:pPr>
        <w:pStyle w:val="ListBullet3"/>
      </w:pPr>
      <w:r w:rsidRPr="000532EC">
        <w:t>large format tiles</w:t>
      </w:r>
    </w:p>
    <w:p w:rsidR="00000000" w:rsidRPr="000532EC" w:rsidP="000532EC">
      <w:pPr>
        <w:pStyle w:val="ListBullet3"/>
      </w:pPr>
      <w:r w:rsidRPr="000532EC">
        <w:t>natural and reconstituted stone tiles</w:t>
      </w:r>
    </w:p>
    <w:p w:rsidR="00000000" w:rsidRPr="000532EC" w:rsidP="000532EC">
      <w:pPr>
        <w:pStyle w:val="ListBullet"/>
      </w:pPr>
      <w:r w:rsidRPr="000532EC">
        <w:t>tiling material qualities, characteristics, preparation requirements, techniques, applications and limitations:</w:t>
      </w:r>
    </w:p>
    <w:p w:rsidR="00000000" w:rsidRPr="000532EC" w:rsidP="000532EC">
      <w:pPr>
        <w:pStyle w:val="ListBullet2"/>
      </w:pPr>
      <w:r w:rsidRPr="000532EC">
        <w:t>adhesive types and classifications</w:t>
      </w:r>
    </w:p>
    <w:p w:rsidR="00000000" w:rsidRPr="000532EC" w:rsidP="000532EC">
      <w:pPr>
        <w:pStyle w:val="ListBullet2"/>
      </w:pPr>
      <w:r w:rsidRPr="000532EC">
        <w:t>grout types, including epoxy grout.</w:t>
      </w:r>
    </w:p>
    <w:p w:rsidR="00000000" w:rsidRPr="000532EC" w:rsidP="000532EC">
      <w:pPr>
        <w:pStyle w:val="AllowPageBreak"/>
      </w:pPr>
    </w:p>
    <w:p w:rsidR="00000000" w:rsidRPr="000532EC" w:rsidP="000532EC">
      <w:pPr>
        <w:pStyle w:val="Heading1"/>
      </w:pPr>
      <w:bookmarkStart w:id="12" w:name="O_1290977"/>
      <w:bookmarkEnd w:id="12"/>
      <w:r w:rsidRPr="000532EC">
        <w:t>Assessment Conditions</w:t>
      </w:r>
    </w:p>
    <w:p w:rsidR="00000000" w:rsidRPr="000532EC" w:rsidP="006559B7">
      <w:pPr>
        <w:pStyle w:val="BodyText"/>
      </w:pPr>
      <w:r w:rsidRPr="000532EC">
        <w:t>Assessors must meet the requirements for assessors contained in the Standards for Registered Training Organisations.</w:t>
      </w:r>
    </w:p>
    <w:p w:rsidR="00000000" w:rsidRPr="000532EC" w:rsidP="006559B7">
      <w:pPr>
        <w:pStyle w:val="BodyText"/>
      </w:pPr>
      <w:r w:rsidRPr="000532EC">
        <w:t xml:space="preserve">This unit must be assessed in the workplace or a close simulation using realistic workplace conditions, materials, activities, responsibilities, procedures, safety requirements and environmental considerations. </w:t>
      </w:r>
    </w:p>
    <w:p w:rsidR="00000000" w:rsidRPr="000532EC" w:rsidP="000532EC">
      <w:pPr>
        <w:pStyle w:val="Heading1"/>
      </w:pPr>
      <w:bookmarkStart w:id="13" w:name="O_1290990"/>
      <w:bookmarkEnd w:id="13"/>
      <w:r w:rsidRPr="000532EC">
        <w:t>Links</w:t>
      </w:r>
    </w:p>
    <w:p w:rsidR="00000000" w:rsidRPr="000532EC" w:rsidP="006559B7">
      <w:pPr>
        <w:pStyle w:val="BodyText"/>
      </w:pPr>
      <w:r w:rsidRPr="000532EC">
        <w:t>Companion volumes t</w:t>
      </w:r>
      <w:r w:rsidRPr="000532EC">
        <w:t xml:space="preserve">o this training package are available at the VETNet website - </w:t>
      </w:r>
      <w:r>
        <w:fldChar w:fldCharType="begin"/>
      </w:r>
      <w:r>
        <w:instrText xml:space="preserve"> HYPERLINK "https://vetnet.gov.au/Pages/TrainingDocs.aspx?q=7e15fa6a-68b8-4097-b099-030a5569b1ad" </w:instrText>
      </w:r>
      <w:r>
        <w:fldChar w:fldCharType="separate"/>
      </w:r>
      <w:r w:rsidRPr="00C478B3">
        <w:rPr>
          <w:rStyle w:val="Hyperlink"/>
        </w:rPr>
        <w:t>https://vetnet.gov.au/Pages/TrainingDocs.aspx?q=7e15fa6a-68b8-4097-b099-030a5569b1ad</w:t>
      </w:r>
      <w:r>
        <w:fldChar w:fldCharType="end"/>
      </w:r>
    </w:p>
    <w:p w:rsidR="00000000" w:rsidRPr="000532EC" w:rsidP="000532EC"/>
    <w:sectPr w:rsidSect="000532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2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2EC" w:rsidRPr="006559B7" w:rsidP="006559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2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B7" w:rsidP="000532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59B7" w:rsidP="000532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559B7" w:rsidP="000532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2EC" w:rsidP="000532EC">
    <w:pPr>
      <w:pStyle w:val="Footer"/>
      <w:framePr w:wrap="around"/>
    </w:pPr>
    <w:r>
      <w:fldChar w:fldCharType="begin"/>
    </w:r>
    <w:r>
      <w:instrText xml:space="preserve"> DOCPROPERTY  Subject  \* MERGEFORMAT </w:instrText>
    </w:r>
    <w:r>
      <w:fldChar w:fldCharType="separate"/>
    </w:r>
    <w:r w:rsidR="006559B7">
      <w:t>Approved</w:t>
    </w:r>
    <w:r w:rsidR="006559B7">
      <w:fldChar w:fldCharType="end"/>
    </w:r>
    <w:r>
      <w:tab/>
      <w:t xml:space="preserve">Page </w:t>
    </w:r>
    <w:r>
      <w:fldChar w:fldCharType="begin"/>
    </w:r>
    <w:r>
      <w:instrText xml:space="preserve"> PAGE  \* Arabic  \* MERGEFORMAT </w:instrText>
    </w:r>
    <w:r>
      <w:fldChar w:fldCharType="separate"/>
    </w:r>
    <w:r w:rsidR="006559B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59B7">
      <w:rPr>
        <w:noProof/>
      </w:rPr>
      <w:t>4</w:t>
    </w:r>
    <w:r>
      <w:rPr>
        <w:noProof/>
      </w:rPr>
      <w:fldChar w:fldCharType="end"/>
    </w:r>
  </w:p>
  <w:p w:rsidR="000532EC" w:rsidP="000532EC">
    <w:pPr>
      <w:pStyle w:val="Footer"/>
      <w:framePr w:wrap="around"/>
    </w:pPr>
    <w:r>
      <w:t xml:space="preserve">© Commonwealth of Australia, </w:t>
    </w:r>
    <w:r>
      <w:fldChar w:fldCharType="begin"/>
    </w:r>
    <w:r>
      <w:instrText xml:space="preserve"> DATE  \@ "yyyy"  \* MERGEFORMAT </w:instrText>
    </w:r>
    <w:r>
      <w:fldChar w:fldCharType="separate"/>
    </w:r>
    <w:r w:rsidR="006559B7">
      <w:rPr>
        <w:noProof/>
      </w:rPr>
      <w:t>2025</w:t>
    </w:r>
    <w:r>
      <w:fldChar w:fldCharType="end"/>
    </w:r>
    <w:r>
      <w:tab/>
    </w:r>
    <w:r>
      <w:fldChar w:fldCharType="begin"/>
    </w:r>
    <w:r>
      <w:instrText xml:space="preserve"> DOCPROPERTY  Author  \* MERGEFORMAT </w:instrText>
    </w:r>
    <w:r>
      <w:fldChar w:fldCharType="separate"/>
    </w:r>
    <w:r w:rsidR="006559B7">
      <w:t>BuildSkills Australia</w:t>
    </w:r>
    <w:r w:rsidR="006559B7">
      <w:fldChar w:fldCharType="end"/>
    </w:r>
  </w:p>
  <w:p w:rsidR="000532EC" w:rsidP="000532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2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32EC" w:rsidRPr="006559B7" w:rsidP="006559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2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B7" w:rsidRPr="002D2AF8" w:rsidP="000532EC">
    <w:pPr>
      <w:pStyle w:val="Header"/>
      <w:framePr w:wrap="around"/>
    </w:pPr>
    <w:r>
      <w:fldChar w:fldCharType="begin"/>
    </w:r>
    <w:r>
      <w:instrText xml:space="preserve"> TITLE   \* MERGEFORMAT </w:instrText>
    </w:r>
    <w:r>
      <w:fldChar w:fldCharType="separate"/>
    </w:r>
    <w:r>
      <w:t>CPCCWF3002 Install floor 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59B7" w:rsidP="000532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2EC" w:rsidRPr="002D2AF8" w:rsidP="000532EC">
    <w:pPr>
      <w:pStyle w:val="Header"/>
      <w:framePr w:wrap="around"/>
    </w:pPr>
    <w:r>
      <w:fldChar w:fldCharType="begin"/>
    </w:r>
    <w:r>
      <w:instrText xml:space="preserve"> TITLE   \* MERGEFORMAT </w:instrText>
    </w:r>
    <w:r>
      <w:fldChar w:fldCharType="separate"/>
    </w:r>
    <w:r w:rsidR="006559B7">
      <w:t>CPCCWF3002 Install floor tiles</w:t>
    </w:r>
    <w:r w:rsidR="006559B7">
      <w:fldChar w:fldCharType="end"/>
    </w:r>
    <w:r>
      <w:tab/>
      <w:t xml:space="preserve">Date this document was generated: </w:t>
    </w:r>
    <w:r>
      <w:fldChar w:fldCharType="begin"/>
    </w:r>
    <w:r>
      <w:instrText xml:space="preserve"> CREATEDATE  \@ "d MMMM yyyy"  \* MERGEFORMAT </w:instrText>
    </w:r>
    <w:r>
      <w:fldChar w:fldCharType="separate"/>
    </w:r>
    <w:r w:rsidR="006559B7">
      <w:rPr>
        <w:noProof/>
      </w:rPr>
      <w:t>2 March 2025</w:t>
    </w:r>
    <w:r>
      <w:fldChar w:fldCharType="end"/>
    </w:r>
  </w:p>
  <w:p w:rsidR="000532EC" w:rsidP="000532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0CDB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3648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BE4B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2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32EC"/>
    <w:pPr>
      <w:spacing w:before="360" w:after="60"/>
      <w:outlineLvl w:val="0"/>
    </w:pPr>
    <w:rPr>
      <w:sz w:val="32"/>
    </w:rPr>
  </w:style>
  <w:style w:type="paragraph" w:styleId="Heading2">
    <w:name w:val="heading 2"/>
    <w:basedOn w:val="HeadingBase"/>
    <w:next w:val="BodyText"/>
    <w:link w:val="Heading2Char"/>
    <w:qFormat/>
    <w:rsid w:val="000532EC"/>
    <w:pPr>
      <w:keepLines/>
      <w:spacing w:before="240" w:after="120"/>
      <w:outlineLvl w:val="1"/>
    </w:pPr>
    <w:rPr>
      <w:sz w:val="28"/>
      <w:szCs w:val="40"/>
    </w:rPr>
  </w:style>
  <w:style w:type="paragraph" w:styleId="Heading3">
    <w:name w:val="heading 3"/>
    <w:basedOn w:val="HeadingBase"/>
    <w:next w:val="BodyText"/>
    <w:link w:val="Heading3Char"/>
    <w:qFormat/>
    <w:rsid w:val="000532EC"/>
    <w:pPr>
      <w:spacing w:before="180" w:after="120"/>
      <w:outlineLvl w:val="2"/>
    </w:pPr>
    <w:rPr>
      <w:spacing w:val="-10"/>
      <w:kern w:val="32"/>
    </w:rPr>
  </w:style>
  <w:style w:type="paragraph" w:styleId="Heading4">
    <w:name w:val="heading 4"/>
    <w:basedOn w:val="HeadingBase"/>
    <w:next w:val="BodyText"/>
    <w:link w:val="Heading4Char"/>
    <w:qFormat/>
    <w:rsid w:val="000532EC"/>
    <w:pPr>
      <w:spacing w:before="160" w:after="120"/>
      <w:outlineLvl w:val="3"/>
    </w:pPr>
    <w:rPr>
      <w:sz w:val="22"/>
    </w:rPr>
  </w:style>
  <w:style w:type="paragraph" w:styleId="Heading5">
    <w:name w:val="heading 5"/>
    <w:basedOn w:val="HeadingBase"/>
    <w:next w:val="Normal"/>
    <w:link w:val="Heading5Char"/>
    <w:qFormat/>
    <w:rsid w:val="000532EC"/>
    <w:pPr>
      <w:spacing w:before="80"/>
      <w:outlineLvl w:val="4"/>
    </w:pPr>
    <w:rPr>
      <w:color w:val="918585"/>
      <w:sz w:val="20"/>
    </w:rPr>
  </w:style>
  <w:style w:type="paragraph" w:styleId="Heading6">
    <w:name w:val="heading 6"/>
    <w:basedOn w:val="HeadingBase"/>
    <w:next w:val="Normal"/>
    <w:link w:val="Heading6Char"/>
    <w:qFormat/>
    <w:rsid w:val="000532EC"/>
    <w:pPr>
      <w:spacing w:before="60"/>
      <w:outlineLvl w:val="5"/>
    </w:pPr>
    <w:rPr>
      <w:color w:val="918585"/>
      <w:sz w:val="20"/>
    </w:rPr>
  </w:style>
  <w:style w:type="paragraph" w:styleId="Heading7">
    <w:name w:val="heading 7"/>
    <w:basedOn w:val="Normal"/>
    <w:next w:val="Normal"/>
    <w:link w:val="Heading7Char"/>
    <w:qFormat/>
    <w:rsid w:val="000532EC"/>
    <w:pPr>
      <w:ind w:left="720"/>
      <w:outlineLvl w:val="6"/>
    </w:pPr>
    <w:rPr>
      <w:i/>
    </w:rPr>
  </w:style>
  <w:style w:type="paragraph" w:styleId="Heading8">
    <w:name w:val="heading 8"/>
    <w:basedOn w:val="Normal"/>
    <w:next w:val="Normal"/>
    <w:link w:val="Heading8Char"/>
    <w:qFormat/>
    <w:rsid w:val="000532EC"/>
    <w:pPr>
      <w:ind w:left="720"/>
      <w:outlineLvl w:val="7"/>
    </w:pPr>
    <w:rPr>
      <w:i/>
    </w:rPr>
  </w:style>
  <w:style w:type="paragraph" w:styleId="Heading9">
    <w:name w:val="heading 9"/>
    <w:basedOn w:val="Normal"/>
    <w:next w:val="Normal"/>
    <w:link w:val="Heading9Char"/>
    <w:qFormat/>
    <w:rsid w:val="000532EC"/>
    <w:pPr>
      <w:ind w:left="720"/>
      <w:outlineLvl w:val="8"/>
    </w:pPr>
    <w:rPr>
      <w:i/>
    </w:rPr>
  </w:style>
  <w:style w:type="character" w:default="1" w:styleId="DefaultParagraphFont">
    <w:name w:val="Default Paragraph Font"/>
    <w:uiPriority w:val="1"/>
    <w:unhideWhenUsed/>
    <w:rsid w:val="000532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32EC"/>
  </w:style>
  <w:style w:type="character" w:customStyle="1" w:styleId="Heading1Char">
    <w:name w:val="Heading 1 Char"/>
    <w:basedOn w:val="DefaultParagraphFont"/>
    <w:link w:val="Heading1"/>
    <w:rsid w:val="000532EC"/>
    <w:rPr>
      <w:rFonts w:ascii="Times New Roman" w:eastAsia="Times New Roman" w:hAnsi="Times New Roman" w:cs="Times New Roman"/>
      <w:b/>
      <w:sz w:val="32"/>
      <w:szCs w:val="20"/>
      <w:lang w:eastAsia="en-US"/>
    </w:rPr>
  </w:style>
  <w:style w:type="paragraph" w:styleId="BodyText">
    <w:name w:val="Body Text"/>
    <w:basedOn w:val="Normal"/>
    <w:link w:val="BodyTextChar"/>
    <w:rsid w:val="000532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32EC"/>
    <w:rPr>
      <w:rFonts w:ascii="Times New Roman" w:eastAsia="Times New Roman" w:hAnsi="Times New Roman" w:cs="Times New Roman"/>
      <w:sz w:val="24"/>
      <w:lang w:eastAsia="en-US"/>
    </w:rPr>
  </w:style>
  <w:style w:type="paragraph" w:styleId="ListBullet">
    <w:name w:val="List Bullet"/>
    <w:basedOn w:val="List"/>
    <w:rsid w:val="000532EC"/>
    <w:pPr>
      <w:numPr>
        <w:numId w:val="13"/>
      </w:numPr>
      <w:tabs>
        <w:tab w:val="clear" w:pos="340"/>
      </w:tabs>
      <w:spacing w:before="40" w:after="40"/>
    </w:pPr>
  </w:style>
  <w:style w:type="paragraph" w:styleId="ListBullet2">
    <w:name w:val="List Bullet 2"/>
    <w:basedOn w:val="List2"/>
    <w:rsid w:val="000532EC"/>
    <w:pPr>
      <w:numPr>
        <w:numId w:val="14"/>
      </w:numPr>
      <w:tabs>
        <w:tab w:val="clear" w:pos="680"/>
      </w:tabs>
    </w:pPr>
  </w:style>
  <w:style w:type="character" w:styleId="Emphasis">
    <w:name w:val="Emphasis"/>
    <w:basedOn w:val="DefaultParagraphFont"/>
    <w:qFormat/>
    <w:rsid w:val="000532EC"/>
    <w:rPr>
      <w:i/>
    </w:rPr>
  </w:style>
  <w:style w:type="paragraph" w:customStyle="1" w:styleId="SuperHeading">
    <w:name w:val="SuperHeading"/>
    <w:basedOn w:val="Normal"/>
    <w:rsid w:val="000532EC"/>
    <w:pPr>
      <w:spacing w:before="240" w:after="120"/>
      <w:outlineLvl w:val="0"/>
    </w:pPr>
    <w:rPr>
      <w:rFonts w:ascii="Times New Roman" w:hAnsi="Times New Roman"/>
      <w:b/>
      <w:sz w:val="32"/>
    </w:rPr>
  </w:style>
  <w:style w:type="paragraph" w:customStyle="1" w:styleId="AllowPageBreak">
    <w:name w:val="AllowPageBreak"/>
    <w:rsid w:val="000532E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532EC"/>
    <w:pPr>
      <w:numPr>
        <w:numId w:val="3"/>
      </w:numPr>
      <w:tabs>
        <w:tab w:val="clear" w:pos="1021"/>
      </w:tabs>
      <w:ind w:left="1037" w:hanging="357"/>
    </w:pPr>
  </w:style>
  <w:style w:type="character" w:customStyle="1" w:styleId="Heading2Char">
    <w:name w:val="Heading 2 Char"/>
    <w:basedOn w:val="DefaultParagraphFont"/>
    <w:link w:val="Heading2"/>
    <w:rsid w:val="000532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32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32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32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32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32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32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32EC"/>
    <w:rPr>
      <w:rFonts w:ascii="Courier New" w:eastAsia="Times New Roman" w:hAnsi="Courier New" w:cs="Times New Roman"/>
      <w:i/>
      <w:szCs w:val="20"/>
      <w:lang w:eastAsia="en-US"/>
    </w:rPr>
  </w:style>
  <w:style w:type="paragraph" w:customStyle="1" w:styleId="HeadingBase">
    <w:name w:val="Heading Base"/>
    <w:rsid w:val="000532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32EC"/>
    <w:pPr>
      <w:tabs>
        <w:tab w:val="right" w:leader="dot" w:pos="9072"/>
      </w:tabs>
      <w:ind w:left="567"/>
    </w:pPr>
    <w:rPr>
      <w:szCs w:val="22"/>
    </w:rPr>
  </w:style>
  <w:style w:type="paragraph" w:customStyle="1" w:styleId="TOCBase">
    <w:name w:val="TOC Base"/>
    <w:rsid w:val="000532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32EC"/>
    <w:pPr>
      <w:tabs>
        <w:tab w:val="right" w:leader="dot" w:pos="9072"/>
      </w:tabs>
      <w:spacing w:before="40" w:after="40"/>
      <w:ind w:left="284"/>
    </w:pPr>
    <w:rPr>
      <w:rFonts w:ascii="Times New Roman" w:hAnsi="Times New Roman"/>
    </w:rPr>
  </w:style>
  <w:style w:type="paragraph" w:styleId="TOC1">
    <w:name w:val="toc 1"/>
    <w:basedOn w:val="TOCBase"/>
    <w:next w:val="Normal"/>
    <w:rsid w:val="000532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32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32EC"/>
    <w:rPr>
      <w:rFonts w:ascii="Times New Roman" w:eastAsia="Times New Roman" w:hAnsi="Times New Roman" w:cs="Times New Roman"/>
      <w:sz w:val="16"/>
      <w:lang w:eastAsia="en-US"/>
    </w:rPr>
  </w:style>
  <w:style w:type="paragraph" w:styleId="Title">
    <w:name w:val="Title"/>
    <w:basedOn w:val="HeadingBase"/>
    <w:link w:val="TitleChar"/>
    <w:qFormat/>
    <w:rsid w:val="000532EC"/>
    <w:pPr>
      <w:spacing w:before="5040"/>
      <w:jc w:val="center"/>
    </w:pPr>
    <w:rPr>
      <w:sz w:val="48"/>
      <w:szCs w:val="72"/>
      <w:lang w:val="en-US"/>
    </w:rPr>
  </w:style>
  <w:style w:type="character" w:customStyle="1" w:styleId="TitleChar">
    <w:name w:val="Title Char"/>
    <w:basedOn w:val="DefaultParagraphFont"/>
    <w:link w:val="Title"/>
    <w:rsid w:val="000532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32EC"/>
    <w:pPr>
      <w:tabs>
        <w:tab w:val="left" w:pos="3600"/>
        <w:tab w:val="left" w:pos="3958"/>
      </w:tabs>
    </w:pPr>
  </w:style>
  <w:style w:type="paragraph" w:styleId="List">
    <w:name w:val="List"/>
    <w:basedOn w:val="BodyText"/>
    <w:next w:val="BodyText"/>
    <w:rsid w:val="000532EC"/>
    <w:pPr>
      <w:tabs>
        <w:tab w:val="left" w:pos="340"/>
      </w:tabs>
      <w:spacing w:before="60" w:after="60"/>
      <w:ind w:left="340" w:hanging="340"/>
    </w:pPr>
  </w:style>
  <w:style w:type="paragraph" w:customStyle="1" w:styleId="Note">
    <w:name w:val="Note"/>
    <w:basedOn w:val="BodyText"/>
    <w:rsid w:val="000532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32EC"/>
    <w:rPr>
      <w:b/>
      <w:spacing w:val="0"/>
    </w:rPr>
  </w:style>
  <w:style w:type="paragraph" w:customStyle="1" w:styleId="SuperTitle">
    <w:name w:val="SuperTitle"/>
    <w:basedOn w:val="Title"/>
    <w:rsid w:val="000532EC"/>
    <w:pPr>
      <w:framePr w:wrap="auto" w:hAnchor="text" w:y="6049"/>
    </w:pPr>
    <w:rPr>
      <w:color w:val="000000"/>
      <w:sz w:val="40"/>
    </w:rPr>
  </w:style>
  <w:style w:type="paragraph" w:customStyle="1" w:styleId="TOCTitle">
    <w:name w:val="TOCTitle"/>
    <w:basedOn w:val="Heading1"/>
    <w:rsid w:val="000532EC"/>
    <w:pPr>
      <w:spacing w:after="240"/>
      <w:jc w:val="center"/>
      <w:outlineLvl w:val="9"/>
    </w:pPr>
    <w:rPr>
      <w:caps/>
    </w:rPr>
  </w:style>
  <w:style w:type="paragraph" w:customStyle="1" w:styleId="Version">
    <w:name w:val="Version"/>
    <w:rsid w:val="000532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32EC"/>
    <w:pPr>
      <w:keepNext w:val="0"/>
      <w:tabs>
        <w:tab w:val="right" w:pos="4176"/>
      </w:tabs>
      <w:ind w:left="198" w:hanging="198"/>
    </w:pPr>
    <w:rPr>
      <w:rFonts w:ascii="Garamond" w:hAnsi="Garamond"/>
    </w:rPr>
  </w:style>
  <w:style w:type="paragraph" w:styleId="IndexHeading">
    <w:name w:val="index heading"/>
    <w:basedOn w:val="Normal"/>
    <w:next w:val="Index1"/>
    <w:semiHidden/>
    <w:rsid w:val="000532EC"/>
    <w:pPr>
      <w:spacing w:before="120" w:after="120"/>
    </w:pPr>
    <w:rPr>
      <w:rFonts w:ascii="Arial" w:hAnsi="Arial"/>
      <w:b/>
      <w:color w:val="918585"/>
      <w:sz w:val="24"/>
    </w:rPr>
  </w:style>
  <w:style w:type="paragraph" w:styleId="Header">
    <w:name w:val="header"/>
    <w:basedOn w:val="Normal"/>
    <w:link w:val="HeaderChar"/>
    <w:rsid w:val="000532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32EC"/>
    <w:rPr>
      <w:rFonts w:ascii="Times New Roman" w:eastAsia="Times New Roman" w:hAnsi="Times New Roman" w:cs="Times New Roman"/>
      <w:sz w:val="16"/>
      <w:szCs w:val="20"/>
      <w:lang w:val="en-GB" w:eastAsia="en-US"/>
    </w:rPr>
  </w:style>
  <w:style w:type="paragraph" w:customStyle="1" w:styleId="Chapter">
    <w:name w:val="Chapter"/>
    <w:basedOn w:val="Normal"/>
    <w:rsid w:val="000532EC"/>
    <w:pPr>
      <w:spacing w:before="240"/>
    </w:pPr>
    <w:rPr>
      <w:rFonts w:ascii="Times New Roman" w:hAnsi="Times New Roman"/>
      <w:smallCaps/>
      <w:spacing w:val="80"/>
      <w:sz w:val="28"/>
    </w:rPr>
  </w:style>
  <w:style w:type="paragraph" w:customStyle="1" w:styleId="InChapter">
    <w:name w:val="InChapter"/>
    <w:basedOn w:val="Heading3"/>
    <w:rsid w:val="000532EC"/>
    <w:pPr>
      <w:spacing w:after="240"/>
      <w:outlineLvl w:val="9"/>
    </w:pPr>
    <w:rPr>
      <w:noProof/>
    </w:rPr>
  </w:style>
  <w:style w:type="paragraph" w:styleId="Index2">
    <w:name w:val="index 2"/>
    <w:basedOn w:val="Normal"/>
    <w:next w:val="Normal"/>
    <w:semiHidden/>
    <w:rsid w:val="000532EC"/>
    <w:pPr>
      <w:tabs>
        <w:tab w:val="right" w:pos="4176"/>
      </w:tabs>
      <w:ind w:left="568" w:hanging="284"/>
    </w:pPr>
    <w:rPr>
      <w:rFonts w:ascii="Garamond" w:hAnsi="Garamond"/>
    </w:rPr>
  </w:style>
  <w:style w:type="paragraph" w:customStyle="1" w:styleId="Byline">
    <w:name w:val="Byline"/>
    <w:rsid w:val="000532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32EC"/>
    <w:pPr>
      <w:tabs>
        <w:tab w:val="clear" w:pos="3600"/>
        <w:tab w:val="clear" w:pos="3958"/>
      </w:tabs>
      <w:jc w:val="right"/>
    </w:pPr>
  </w:style>
  <w:style w:type="paragraph" w:styleId="Caption">
    <w:name w:val="caption"/>
    <w:basedOn w:val="BodyText"/>
    <w:next w:val="Normal"/>
    <w:qFormat/>
    <w:rsid w:val="000532EC"/>
    <w:pPr>
      <w:framePr w:w="2268" w:hSpace="181" w:vSpace="181" w:wrap="around" w:vAnchor="text" w:hAnchor="page" w:x="1135" w:y="285" w:anchorLock="1"/>
    </w:pPr>
    <w:rPr>
      <w:i/>
    </w:rPr>
  </w:style>
  <w:style w:type="paragraph" w:customStyle="1" w:styleId="MiniTOCTitle">
    <w:name w:val="MiniTOCTitle"/>
    <w:basedOn w:val="Heading4"/>
    <w:rsid w:val="000532EC"/>
    <w:pPr>
      <w:spacing w:before="240"/>
      <w:outlineLvl w:val="9"/>
    </w:pPr>
    <w:rPr>
      <w:noProof/>
      <w:sz w:val="24"/>
    </w:rPr>
  </w:style>
  <w:style w:type="paragraph" w:customStyle="1" w:styleId="MiniTOCItem">
    <w:name w:val="MiniTOCItem"/>
    <w:basedOn w:val="ListBullet"/>
    <w:rsid w:val="000532EC"/>
    <w:pPr>
      <w:numPr>
        <w:numId w:val="0"/>
      </w:numPr>
      <w:tabs>
        <w:tab w:val="right" w:leader="dot" w:pos="6521"/>
      </w:tabs>
      <w:spacing w:before="0" w:after="0"/>
    </w:pPr>
  </w:style>
  <w:style w:type="paragraph" w:customStyle="1" w:styleId="TOFTitle">
    <w:name w:val="TOFTitle"/>
    <w:basedOn w:val="TOCTitle"/>
    <w:rsid w:val="000532EC"/>
  </w:style>
  <w:style w:type="paragraph" w:styleId="TableofFigures">
    <w:name w:val="table of figures"/>
    <w:basedOn w:val="Normal"/>
    <w:next w:val="Normal"/>
    <w:semiHidden/>
    <w:rsid w:val="000532EC"/>
    <w:pPr>
      <w:tabs>
        <w:tab w:val="right" w:leader="dot" w:pos="9072"/>
      </w:tabs>
      <w:ind w:left="970" w:hanging="403"/>
    </w:pPr>
    <w:rPr>
      <w:rFonts w:ascii="Times New Roman" w:hAnsi="Times New Roman"/>
      <w:b/>
    </w:rPr>
  </w:style>
  <w:style w:type="paragraph" w:styleId="ListNumber">
    <w:name w:val="List Number"/>
    <w:basedOn w:val="List"/>
    <w:rsid w:val="000532EC"/>
    <w:pPr>
      <w:numPr>
        <w:numId w:val="16"/>
      </w:numPr>
      <w:tabs>
        <w:tab w:val="clear" w:pos="340"/>
      </w:tabs>
    </w:pPr>
  </w:style>
  <w:style w:type="character" w:customStyle="1" w:styleId="WingdingSymbols">
    <w:name w:val="Wingding Symbols"/>
    <w:rsid w:val="000532EC"/>
    <w:rPr>
      <w:rFonts w:ascii="Wingdings" w:hAnsi="Wingdings"/>
    </w:rPr>
  </w:style>
  <w:style w:type="paragraph" w:customStyle="1" w:styleId="TableHeading">
    <w:name w:val="Table Heading"/>
    <w:basedOn w:val="HeadingBase"/>
    <w:rsid w:val="000532EC"/>
    <w:pPr>
      <w:keepLines/>
      <w:pBdr>
        <w:bottom w:val="single" w:sz="6" w:space="1" w:color="918585"/>
      </w:pBdr>
      <w:spacing w:before="240"/>
    </w:pPr>
  </w:style>
  <w:style w:type="character" w:customStyle="1" w:styleId="HotSpot">
    <w:name w:val="HotSpot"/>
    <w:rsid w:val="000532EC"/>
    <w:rPr>
      <w:color w:val="0033CC"/>
      <w:u w:val="none"/>
    </w:rPr>
  </w:style>
  <w:style w:type="paragraph" w:customStyle="1" w:styleId="BodyTextRight">
    <w:name w:val="Body Text Right"/>
    <w:basedOn w:val="BodyText"/>
    <w:rsid w:val="000532EC"/>
    <w:pPr>
      <w:spacing w:before="0" w:after="0"/>
      <w:jc w:val="right"/>
    </w:pPr>
  </w:style>
  <w:style w:type="paragraph" w:styleId="Index3">
    <w:name w:val="index 3"/>
    <w:basedOn w:val="ListNumber2"/>
    <w:next w:val="Normal"/>
    <w:semiHidden/>
    <w:rsid w:val="000532EC"/>
    <w:pPr>
      <w:numPr>
        <w:numId w:val="0"/>
      </w:numPr>
      <w:tabs>
        <w:tab w:val="right" w:leader="dot" w:pos="4176"/>
      </w:tabs>
    </w:pPr>
  </w:style>
  <w:style w:type="paragraph" w:styleId="ListNumber2">
    <w:name w:val="List Number 2"/>
    <w:basedOn w:val="List2"/>
    <w:rsid w:val="000532EC"/>
    <w:pPr>
      <w:numPr>
        <w:numId w:val="11"/>
      </w:numPr>
      <w:tabs>
        <w:tab w:val="clear" w:pos="1060"/>
      </w:tabs>
    </w:pPr>
  </w:style>
  <w:style w:type="paragraph" w:customStyle="1" w:styleId="MarginNote">
    <w:name w:val="Margin Note"/>
    <w:basedOn w:val="BodyText"/>
    <w:rsid w:val="000532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32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32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32EC"/>
    <w:rPr>
      <w:sz w:val="32"/>
    </w:rPr>
  </w:style>
  <w:style w:type="paragraph" w:customStyle="1" w:styleId="HeadingProcedure">
    <w:name w:val="Heading Procedure"/>
    <w:basedOn w:val="HeadingBase"/>
    <w:next w:val="Normal"/>
    <w:rsid w:val="000532EC"/>
    <w:pPr>
      <w:tabs>
        <w:tab w:val="left" w:pos="0"/>
      </w:tabs>
      <w:spacing w:before="120" w:after="60"/>
    </w:pPr>
    <w:rPr>
      <w:i/>
      <w:color w:val="918585"/>
      <w:sz w:val="22"/>
    </w:rPr>
  </w:style>
  <w:style w:type="paragraph" w:customStyle="1" w:styleId="TableBodyText">
    <w:name w:val="Table Body Text"/>
    <w:basedOn w:val="BodyText"/>
    <w:rsid w:val="000532EC"/>
    <w:pPr>
      <w:spacing w:before="60" w:after="60"/>
    </w:pPr>
  </w:style>
  <w:style w:type="paragraph" w:styleId="ListContinue">
    <w:name w:val="List Continue"/>
    <w:basedOn w:val="List"/>
    <w:rsid w:val="000532EC"/>
    <w:pPr>
      <w:ind w:firstLine="0"/>
    </w:pPr>
  </w:style>
  <w:style w:type="paragraph" w:customStyle="1" w:styleId="ListNote">
    <w:name w:val="List Note"/>
    <w:basedOn w:val="List"/>
    <w:rsid w:val="000532EC"/>
    <w:pPr>
      <w:pBdr>
        <w:top w:val="single" w:sz="6" w:space="2" w:color="918585"/>
        <w:bottom w:val="single" w:sz="6" w:space="2" w:color="918585"/>
      </w:pBdr>
      <w:tabs>
        <w:tab w:val="left" w:pos="1021"/>
      </w:tabs>
      <w:ind w:firstLine="0"/>
    </w:pPr>
  </w:style>
  <w:style w:type="paragraph" w:customStyle="1" w:styleId="Warning">
    <w:name w:val="Warning"/>
    <w:basedOn w:val="BodyText"/>
    <w:rsid w:val="000532EC"/>
    <w:pPr>
      <w:shd w:val="clear" w:color="auto" w:fill="D9D9D9"/>
      <w:tabs>
        <w:tab w:val="left" w:pos="992"/>
      </w:tabs>
      <w:ind w:left="119" w:right="119"/>
    </w:pPr>
    <w:rPr>
      <w:sz w:val="20"/>
    </w:rPr>
  </w:style>
  <w:style w:type="paragraph" w:customStyle="1" w:styleId="MarginIcons">
    <w:name w:val="Margin Icons"/>
    <w:basedOn w:val="BodyText"/>
    <w:rsid w:val="000532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32EC"/>
    <w:rPr>
      <w:rFonts w:ascii="Courier New" w:hAnsi="Courier New"/>
    </w:rPr>
  </w:style>
  <w:style w:type="paragraph" w:customStyle="1" w:styleId="NoteBullet">
    <w:name w:val="Note Bullet"/>
    <w:basedOn w:val="Note"/>
    <w:rsid w:val="000532EC"/>
    <w:pPr>
      <w:tabs>
        <w:tab w:val="clear" w:pos="680"/>
      </w:tabs>
      <w:spacing w:before="60" w:after="60"/>
    </w:pPr>
  </w:style>
  <w:style w:type="paragraph" w:customStyle="1" w:styleId="SubHeading2">
    <w:name w:val="SubHeading2"/>
    <w:basedOn w:val="HeadingBase"/>
    <w:rsid w:val="000532EC"/>
    <w:pPr>
      <w:spacing w:before="240" w:after="60"/>
    </w:pPr>
    <w:rPr>
      <w:sz w:val="20"/>
    </w:rPr>
  </w:style>
  <w:style w:type="paragraph" w:customStyle="1" w:styleId="SubHeading1">
    <w:name w:val="SubHeading1"/>
    <w:basedOn w:val="HeadingBase"/>
    <w:rsid w:val="000532EC"/>
    <w:pPr>
      <w:spacing w:before="240" w:after="60"/>
    </w:pPr>
    <w:rPr>
      <w:color w:val="918585"/>
      <w:sz w:val="22"/>
    </w:rPr>
  </w:style>
  <w:style w:type="paragraph" w:customStyle="1" w:styleId="SideHeading">
    <w:name w:val="Side Heading"/>
    <w:basedOn w:val="HeadingBase"/>
    <w:rsid w:val="000532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32EC"/>
    <w:pPr>
      <w:numPr>
        <w:numId w:val="12"/>
      </w:numPr>
    </w:pPr>
  </w:style>
  <w:style w:type="paragraph" w:styleId="PlainText">
    <w:name w:val="Plain Text"/>
    <w:basedOn w:val="Normal"/>
    <w:link w:val="PlainTextChar"/>
    <w:rsid w:val="000532EC"/>
    <w:rPr>
      <w:sz w:val="20"/>
    </w:rPr>
  </w:style>
  <w:style w:type="character" w:customStyle="1" w:styleId="PlainTextChar">
    <w:name w:val="Plain Text Char"/>
    <w:basedOn w:val="DefaultParagraphFont"/>
    <w:link w:val="PlainText"/>
    <w:rsid w:val="000532EC"/>
    <w:rPr>
      <w:rFonts w:ascii="Courier New" w:eastAsia="Times New Roman" w:hAnsi="Courier New" w:cs="Times New Roman"/>
      <w:sz w:val="20"/>
      <w:szCs w:val="20"/>
      <w:lang w:eastAsia="en-US"/>
    </w:rPr>
  </w:style>
  <w:style w:type="character" w:customStyle="1" w:styleId="MenuOption">
    <w:name w:val="Menu Option"/>
    <w:basedOn w:val="DefaultParagraphFont"/>
    <w:rsid w:val="000532EC"/>
    <w:rPr>
      <w:b/>
      <w:smallCaps/>
    </w:rPr>
  </w:style>
  <w:style w:type="paragraph" w:customStyle="1" w:styleId="TableListNumber">
    <w:name w:val="Table List Number"/>
    <w:basedOn w:val="ListNumber"/>
    <w:rsid w:val="000532EC"/>
    <w:pPr>
      <w:numPr>
        <w:numId w:val="0"/>
      </w:numPr>
    </w:pPr>
  </w:style>
  <w:style w:type="paragraph" w:styleId="TOC4">
    <w:name w:val="toc 4"/>
    <w:basedOn w:val="TOCBase"/>
    <w:next w:val="Normal"/>
    <w:semiHidden/>
    <w:rsid w:val="000532EC"/>
    <w:pPr>
      <w:tabs>
        <w:tab w:val="right" w:leader="dot" w:pos="9071"/>
      </w:tabs>
      <w:ind w:left="1701"/>
    </w:pPr>
  </w:style>
  <w:style w:type="paragraph" w:customStyle="1" w:styleId="ListAlpha">
    <w:name w:val="List Alpha"/>
    <w:basedOn w:val="List"/>
    <w:rsid w:val="000532EC"/>
    <w:pPr>
      <w:numPr>
        <w:numId w:val="10"/>
      </w:numPr>
    </w:pPr>
  </w:style>
  <w:style w:type="paragraph" w:customStyle="1" w:styleId="ListAlpha2">
    <w:name w:val="List Alpha 2"/>
    <w:basedOn w:val="List2"/>
    <w:rsid w:val="000532EC"/>
    <w:pPr>
      <w:numPr>
        <w:numId w:val="9"/>
      </w:numPr>
    </w:pPr>
  </w:style>
  <w:style w:type="paragraph" w:styleId="List2">
    <w:name w:val="List 2"/>
    <w:basedOn w:val="BodyText"/>
    <w:rsid w:val="000532EC"/>
    <w:pPr>
      <w:tabs>
        <w:tab w:val="left" w:pos="680"/>
      </w:tabs>
      <w:spacing w:before="60" w:after="60"/>
      <w:ind w:left="680" w:hanging="340"/>
    </w:pPr>
  </w:style>
  <w:style w:type="paragraph" w:styleId="List3">
    <w:name w:val="List 3"/>
    <w:basedOn w:val="BodyText"/>
    <w:rsid w:val="000532EC"/>
    <w:pPr>
      <w:tabs>
        <w:tab w:val="left" w:pos="1021"/>
      </w:tabs>
      <w:spacing w:before="60" w:after="60"/>
      <w:ind w:left="1020" w:hanging="340"/>
    </w:pPr>
  </w:style>
  <w:style w:type="paragraph" w:styleId="List4">
    <w:name w:val="List 4"/>
    <w:basedOn w:val="BodyText"/>
    <w:rsid w:val="000532EC"/>
    <w:pPr>
      <w:tabs>
        <w:tab w:val="left" w:pos="1361"/>
      </w:tabs>
      <w:spacing w:before="60" w:after="60"/>
      <w:ind w:left="1361" w:hanging="340"/>
    </w:pPr>
  </w:style>
  <w:style w:type="paragraph" w:styleId="List5">
    <w:name w:val="List 5"/>
    <w:basedOn w:val="BodyText"/>
    <w:rsid w:val="000532EC"/>
    <w:pPr>
      <w:tabs>
        <w:tab w:val="left" w:pos="1701"/>
      </w:tabs>
      <w:spacing w:before="60" w:after="60"/>
      <w:ind w:left="1701" w:hanging="340"/>
    </w:pPr>
  </w:style>
  <w:style w:type="paragraph" w:styleId="ListBullet4">
    <w:name w:val="List Bullet 4"/>
    <w:basedOn w:val="List4"/>
    <w:rsid w:val="000532EC"/>
    <w:pPr>
      <w:numPr>
        <w:numId w:val="4"/>
      </w:numPr>
      <w:tabs>
        <w:tab w:val="clear" w:pos="1361"/>
      </w:tabs>
    </w:pPr>
  </w:style>
  <w:style w:type="paragraph" w:styleId="ListBullet5">
    <w:name w:val="List Bullet 5"/>
    <w:basedOn w:val="List5"/>
    <w:rsid w:val="000532EC"/>
    <w:pPr>
      <w:numPr>
        <w:numId w:val="5"/>
      </w:numPr>
    </w:pPr>
  </w:style>
  <w:style w:type="paragraph" w:styleId="ListContinue2">
    <w:name w:val="List Continue 2"/>
    <w:basedOn w:val="List2"/>
    <w:rsid w:val="000532EC"/>
    <w:pPr>
      <w:ind w:firstLine="0"/>
    </w:pPr>
  </w:style>
  <w:style w:type="paragraph" w:styleId="ListContinue3">
    <w:name w:val="List Continue 3"/>
    <w:basedOn w:val="List3"/>
    <w:rsid w:val="000532EC"/>
    <w:pPr>
      <w:ind w:left="1021" w:firstLine="0"/>
    </w:pPr>
  </w:style>
  <w:style w:type="paragraph" w:styleId="ListContinue4">
    <w:name w:val="List Continue 4"/>
    <w:basedOn w:val="List4"/>
    <w:rsid w:val="000532EC"/>
    <w:pPr>
      <w:ind w:firstLine="0"/>
    </w:pPr>
  </w:style>
  <w:style w:type="paragraph" w:styleId="ListContinue5">
    <w:name w:val="List Continue 5"/>
    <w:basedOn w:val="List5"/>
    <w:rsid w:val="000532EC"/>
    <w:pPr>
      <w:ind w:firstLine="0"/>
    </w:pPr>
  </w:style>
  <w:style w:type="paragraph" w:styleId="ListNumber3">
    <w:name w:val="List Number 3"/>
    <w:basedOn w:val="List3"/>
    <w:rsid w:val="000532EC"/>
    <w:pPr>
      <w:numPr>
        <w:numId w:val="6"/>
      </w:numPr>
    </w:pPr>
  </w:style>
  <w:style w:type="paragraph" w:styleId="ListNumber4">
    <w:name w:val="List Number 4"/>
    <w:basedOn w:val="List4"/>
    <w:rsid w:val="000532EC"/>
    <w:pPr>
      <w:numPr>
        <w:numId w:val="7"/>
      </w:numPr>
    </w:pPr>
  </w:style>
  <w:style w:type="paragraph" w:styleId="ListNumber5">
    <w:name w:val="List Number 5"/>
    <w:basedOn w:val="List5"/>
    <w:rsid w:val="000532EC"/>
    <w:pPr>
      <w:numPr>
        <w:numId w:val="8"/>
      </w:numPr>
    </w:pPr>
  </w:style>
  <w:style w:type="paragraph" w:styleId="BlockText">
    <w:name w:val="Block Text"/>
    <w:basedOn w:val="Normal"/>
    <w:rsid w:val="000532EC"/>
    <w:pPr>
      <w:spacing w:after="120"/>
      <w:ind w:left="1440" w:right="1440"/>
    </w:pPr>
  </w:style>
  <w:style w:type="character" w:customStyle="1" w:styleId="Subscript">
    <w:name w:val="Subscript"/>
    <w:basedOn w:val="DefaultParagraphFont"/>
    <w:rsid w:val="000532EC"/>
    <w:rPr>
      <w:sz w:val="16"/>
      <w:vertAlign w:val="subscript"/>
    </w:rPr>
  </w:style>
  <w:style w:type="character" w:customStyle="1" w:styleId="Superscript">
    <w:name w:val="Superscript"/>
    <w:basedOn w:val="DefaultParagraphFont"/>
    <w:rsid w:val="000532EC"/>
    <w:rPr>
      <w:sz w:val="16"/>
      <w:vertAlign w:val="superscript"/>
    </w:rPr>
  </w:style>
  <w:style w:type="character" w:customStyle="1" w:styleId="Symbols">
    <w:name w:val="Symbols"/>
    <w:basedOn w:val="DefaultParagraphFont"/>
    <w:rsid w:val="000532EC"/>
    <w:rPr>
      <w:rFonts w:ascii="Symbol" w:hAnsi="Symbol"/>
    </w:rPr>
  </w:style>
  <w:style w:type="character" w:customStyle="1" w:styleId="MenuOptions">
    <w:name w:val="Menu Options"/>
    <w:basedOn w:val="DefaultParagraphFont"/>
    <w:rsid w:val="000532EC"/>
    <w:rPr>
      <w:rFonts w:ascii="Arial Narrow" w:hAnsi="Arial Narrow"/>
      <w:smallCaps/>
    </w:rPr>
  </w:style>
  <w:style w:type="character" w:customStyle="1" w:styleId="Buttons">
    <w:name w:val="Buttons"/>
    <w:basedOn w:val="DefaultParagraphFont"/>
    <w:rsid w:val="000532EC"/>
    <w:rPr>
      <w:b/>
    </w:rPr>
  </w:style>
  <w:style w:type="character" w:customStyle="1" w:styleId="Underlined">
    <w:name w:val="Underlined"/>
    <w:basedOn w:val="DefaultParagraphFont"/>
    <w:rsid w:val="000532EC"/>
    <w:rPr>
      <w:u w:val="single"/>
    </w:rPr>
  </w:style>
  <w:style w:type="paragraph" w:customStyle="1" w:styleId="TableBodyTextRight">
    <w:name w:val="Table Body Text Right"/>
    <w:basedOn w:val="TableBodyText"/>
    <w:rsid w:val="000532EC"/>
    <w:pPr>
      <w:widowControl w:val="0"/>
      <w:autoSpaceDE w:val="0"/>
      <w:autoSpaceDN w:val="0"/>
      <w:adjustRightInd w:val="0"/>
      <w:jc w:val="right"/>
    </w:pPr>
    <w:rPr>
      <w:rFonts w:cs="Arial"/>
      <w:szCs w:val="18"/>
    </w:rPr>
  </w:style>
  <w:style w:type="paragraph" w:customStyle="1" w:styleId="CopyrightText">
    <w:name w:val="Copyright Text"/>
    <w:basedOn w:val="BodyText"/>
    <w:rsid w:val="000532EC"/>
    <w:rPr>
      <w:sz w:val="18"/>
    </w:rPr>
  </w:style>
  <w:style w:type="paragraph" w:customStyle="1" w:styleId="BodySmallRight">
    <w:name w:val="Body Small Right"/>
    <w:basedOn w:val="BodyTextRight"/>
    <w:rsid w:val="000532EC"/>
    <w:rPr>
      <w:sz w:val="18"/>
      <w:szCs w:val="18"/>
    </w:rPr>
  </w:style>
  <w:style w:type="paragraph" w:customStyle="1" w:styleId="MarginEdition">
    <w:name w:val="Margin Edition"/>
    <w:basedOn w:val="MarginNote"/>
    <w:rsid w:val="000532EC"/>
    <w:pPr>
      <w:spacing w:before="0" w:after="0"/>
    </w:pPr>
    <w:rPr>
      <w:rFonts w:ascii="Times New Roman" w:hAnsi="Times New Roman"/>
      <w:color w:val="999999"/>
    </w:rPr>
  </w:style>
  <w:style w:type="paragraph" w:customStyle="1" w:styleId="Spacer">
    <w:name w:val="Spacer"/>
    <w:basedOn w:val="Normal"/>
    <w:rsid w:val="000532EC"/>
    <w:rPr>
      <w:sz w:val="2"/>
      <w:szCs w:val="2"/>
    </w:rPr>
  </w:style>
  <w:style w:type="character" w:customStyle="1" w:styleId="Small">
    <w:name w:val="Small"/>
    <w:basedOn w:val="DefaultParagraphFont"/>
    <w:rsid w:val="000532EC"/>
    <w:rPr>
      <w:sz w:val="16"/>
    </w:rPr>
  </w:style>
  <w:style w:type="paragraph" w:customStyle="1" w:styleId="WideTable">
    <w:name w:val="Wide Table"/>
    <w:basedOn w:val="Normal"/>
    <w:rsid w:val="000532EC"/>
    <w:pPr>
      <w:ind w:left="-1418"/>
    </w:pPr>
    <w:rPr>
      <w:sz w:val="2"/>
      <w:szCs w:val="2"/>
    </w:rPr>
  </w:style>
  <w:style w:type="character" w:styleId="PageNumber">
    <w:name w:val="page number"/>
    <w:basedOn w:val="DefaultParagraphFont"/>
    <w:rsid w:val="000532EC"/>
  </w:style>
  <w:style w:type="paragraph" w:styleId="Quote">
    <w:name w:val="Quote"/>
    <w:basedOn w:val="Heading1"/>
    <w:link w:val="QuoteChar"/>
    <w:qFormat/>
    <w:rsid w:val="000532EC"/>
    <w:rPr>
      <w:b w:val="0"/>
      <w:sz w:val="72"/>
      <w:szCs w:val="72"/>
      <w:lang w:val="en-NZ"/>
    </w:rPr>
  </w:style>
  <w:style w:type="character" w:customStyle="1" w:styleId="QuoteChar">
    <w:name w:val="Quote Char"/>
    <w:basedOn w:val="DefaultParagraphFont"/>
    <w:link w:val="Quote"/>
    <w:rsid w:val="000532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32EC"/>
    <w:pPr>
      <w:pageBreakBefore/>
    </w:pPr>
  </w:style>
  <w:style w:type="paragraph" w:customStyle="1" w:styleId="Border">
    <w:name w:val="Border"/>
    <w:basedOn w:val="Normal"/>
    <w:qFormat/>
    <w:rsid w:val="000532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32EC"/>
    <w:rPr>
      <w:b/>
      <w:bCs/>
      <w:i/>
      <w:iCs/>
      <w:color w:val="auto"/>
    </w:rPr>
  </w:style>
  <w:style w:type="paragraph" w:styleId="IntenseQuote">
    <w:name w:val="Intense Quote"/>
    <w:basedOn w:val="Normal"/>
    <w:next w:val="Normal"/>
    <w:link w:val="IntenseQuoteChar"/>
    <w:uiPriority w:val="30"/>
    <w:qFormat/>
    <w:rsid w:val="000532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32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32EC"/>
    <w:rPr>
      <w:smallCaps/>
      <w:color w:val="auto"/>
      <w:u w:val="single"/>
    </w:rPr>
  </w:style>
  <w:style w:type="character" w:styleId="IntenseReference">
    <w:name w:val="Intense Reference"/>
    <w:basedOn w:val="DefaultParagraphFont"/>
    <w:uiPriority w:val="32"/>
    <w:qFormat/>
    <w:rsid w:val="000532EC"/>
    <w:rPr>
      <w:b/>
      <w:bCs/>
      <w:smallCaps/>
      <w:color w:val="auto"/>
      <w:spacing w:val="5"/>
      <w:u w:val="single"/>
    </w:rPr>
  </w:style>
  <w:style w:type="paragraph" w:customStyle="1" w:styleId="2ColumnHeading">
    <w:name w:val="2Column Heading"/>
    <w:basedOn w:val="BodyText"/>
    <w:qFormat/>
    <w:rsid w:val="000532EC"/>
    <w:pPr>
      <w:spacing w:after="60"/>
      <w:ind w:left="-2268"/>
    </w:pPr>
    <w:rPr>
      <w:b/>
    </w:rPr>
  </w:style>
  <w:style w:type="paragraph" w:customStyle="1" w:styleId="Heading1TOC">
    <w:name w:val="Heading1 TOC"/>
    <w:basedOn w:val="Normal"/>
    <w:qFormat/>
    <w:rsid w:val="000532EC"/>
    <w:pPr>
      <w:spacing w:before="240" w:after="120"/>
    </w:pPr>
    <w:rPr>
      <w:rFonts w:ascii="Times New Roman" w:hAnsi="Times New Roman"/>
      <w:b/>
      <w:sz w:val="32"/>
    </w:rPr>
  </w:style>
  <w:style w:type="paragraph" w:customStyle="1" w:styleId="Heading2TOC">
    <w:name w:val="Heading2 TOC"/>
    <w:basedOn w:val="Normal"/>
    <w:qFormat/>
    <w:rsid w:val="000532EC"/>
    <w:pPr>
      <w:spacing w:before="240" w:after="60"/>
    </w:pPr>
    <w:rPr>
      <w:rFonts w:ascii="Times New Roman" w:hAnsi="Times New Roman"/>
      <w:b/>
      <w:sz w:val="28"/>
    </w:rPr>
  </w:style>
  <w:style w:type="character" w:customStyle="1" w:styleId="Underline">
    <w:name w:val="Underline"/>
    <w:basedOn w:val="DefaultParagraphFont"/>
    <w:qFormat/>
    <w:rsid w:val="000532EC"/>
    <w:rPr>
      <w:u w:val="single"/>
    </w:rPr>
  </w:style>
  <w:style w:type="character" w:customStyle="1" w:styleId="BoldandItalics">
    <w:name w:val="Bold and Italics"/>
    <w:qFormat/>
    <w:rsid w:val="000532EC"/>
    <w:rPr>
      <w:b/>
      <w:i/>
      <w:u w:val="none"/>
    </w:rPr>
  </w:style>
  <w:style w:type="paragraph" w:styleId="BalloonText">
    <w:name w:val="Balloon Text"/>
    <w:basedOn w:val="Normal"/>
    <w:link w:val="BalloonTextChar"/>
    <w:rsid w:val="000532EC"/>
    <w:rPr>
      <w:rFonts w:ascii="Tahoma" w:hAnsi="Tahoma" w:cs="Tahoma"/>
      <w:sz w:val="16"/>
      <w:szCs w:val="16"/>
    </w:rPr>
  </w:style>
  <w:style w:type="character" w:customStyle="1" w:styleId="BalloonTextChar">
    <w:name w:val="Balloon Text Char"/>
    <w:basedOn w:val="DefaultParagraphFont"/>
    <w:link w:val="BalloonText"/>
    <w:rsid w:val="000532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32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32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32EC"/>
    <w:rPr>
      <w:b/>
      <w:color w:val="660033"/>
      <w:spacing w:val="0"/>
    </w:rPr>
  </w:style>
  <w:style w:type="paragraph" w:customStyle="1" w:styleId="Nameditemlist">
    <w:name w:val="Named item list"/>
    <w:basedOn w:val="BodyText"/>
    <w:qFormat/>
    <w:rsid w:val="000532EC"/>
    <w:pPr>
      <w:tabs>
        <w:tab w:val="left" w:pos="2835"/>
      </w:tabs>
      <w:ind w:left="2835" w:hanging="2835"/>
    </w:pPr>
  </w:style>
  <w:style w:type="paragraph" w:customStyle="1" w:styleId="BodyTextnopadding">
    <w:name w:val="Body Text no padding"/>
    <w:basedOn w:val="BodyText"/>
    <w:qFormat/>
    <w:rsid w:val="000532EC"/>
    <w:pPr>
      <w:spacing w:before="0" w:after="0"/>
    </w:pPr>
  </w:style>
  <w:style w:type="paragraph" w:customStyle="1" w:styleId="BodyTextBold">
    <w:name w:val="Body Text Bold"/>
    <w:basedOn w:val="BodyText"/>
    <w:qFormat/>
    <w:rsid w:val="000532EC"/>
    <w:rPr>
      <w:b/>
    </w:rPr>
  </w:style>
  <w:style w:type="character" w:styleId="Hyperlink">
    <w:name w:val="Hyperlink"/>
    <w:basedOn w:val="DefaultParagraphFont"/>
    <w:uiPriority w:val="99"/>
    <w:unhideWhenUsed/>
    <w:rsid w:val="006559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1125</Words>
  <Characters>6856</Characters>
  <Application>Microsoft Office Word</Application>
  <DocSecurity>0</DocSecurity>
  <Lines>274</Lines>
  <Paragraphs>166</Paragraphs>
  <ScaleCrop>false</ScaleCrop>
  <Company>Author-it Software Corporation Ltd.</Company>
  <LinksUpToDate>false</LinksUpToDate>
  <CharactersWithSpaces>7815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CPCCWF3002 Install floor tiles</dc:title>
  <dc:subject>Approved</dc:subject>
  <dc:creator>BuildSkills Australia</dc:creator>
  <cp:keywords>Release: 2</cp:keywords>
  <dc:description>Review Date: 12 April 2008</dc:description>
  <cp:lastModifiedBy>HSD_TPCMSd.prod</cp:lastModifiedBy>
  <cp:revision>3</cp:revision>
  <dcterms:created xsi:type="dcterms:W3CDTF">2025-03-01T21:16:00Z</dcterms:created>
  <dcterms:modified xsi:type="dcterms:W3CDTF">2025-03-01T21:16:00Z</dcterms:modified>
</cp:coreProperties>
</file>