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BAE" w:rsidP="00930BAE">
      <w:pPr>
        <w:pStyle w:val="Title"/>
      </w:pPr>
      <w:r>
        <w:fldChar w:fldCharType="begin"/>
      </w:r>
      <w:r>
        <w:instrText xml:space="preserve"> TITLE   \* MERGEFORMAT </w:instrText>
      </w:r>
      <w:r>
        <w:fldChar w:fldCharType="separate"/>
      </w:r>
      <w:r>
        <w:t>CPCCWF2002 Use wall and floor tiling tools and equipment</w:t>
      </w:r>
      <w:r>
        <w:fldChar w:fldCharType="end"/>
      </w:r>
    </w:p>
    <w:p w:rsidR="00930BAE" w:rsidP="00930BAE">
      <w:pPr>
        <w:pStyle w:val="Version"/>
        <w:sectPr w:rsidSect="008921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2187" w:rsidP="00892187">
      <w:pPr>
        <w:pStyle w:val="SuperHeading"/>
      </w:pPr>
      <w:r w:rsidRPr="00892187">
        <w:t>CPCCWF2002 Use wall and floor tiling tools and equipment</w:t>
      </w:r>
    </w:p>
    <w:p w:rsidR="00000000" w:rsidRPr="00892187" w:rsidP="00892187">
      <w:pPr>
        <w:pStyle w:val="Heading1"/>
      </w:pPr>
      <w:bookmarkStart w:id="1" w:name="O_1291021"/>
      <w:bookmarkEnd w:id="1"/>
      <w:r w:rsidRPr="00892187">
        <w:t>Modification History</w:t>
      </w:r>
    </w:p>
    <w:tbl>
      <w:tblPr>
        <w:tblW w:w="0" w:type="auto"/>
        <w:tblLayout w:type="fixed"/>
        <w:tblCellMar>
          <w:left w:w="62" w:type="dxa"/>
          <w:right w:w="62" w:type="dxa"/>
        </w:tblCellMar>
        <w:tblLook w:val="0000"/>
      </w:tblPr>
      <w:tblGrid>
        <w:gridCol w:w="1128"/>
        <w:gridCol w:w="7944"/>
      </w:tblGrid>
      <w:tr w:rsidTr="008921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Release 2</w:t>
            </w:r>
          </w:p>
        </w:tc>
        <w:tc>
          <w:tcPr>
            <w:tcW w:w="794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Updated reference to general construction induction training program.</w:t>
            </w:r>
          </w:p>
        </w:tc>
      </w:tr>
      <w:tr w:rsidTr="008921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Release 1</w:t>
            </w:r>
          </w:p>
        </w:tc>
        <w:tc>
          <w:tcPr>
            <w:tcW w:w="7944" w:type="dxa"/>
            <w:tcBorders>
              <w:top w:val="nil"/>
              <w:left w:val="nil"/>
              <w:bottom w:val="nil"/>
              <w:right w:val="nil"/>
            </w:tcBorders>
            <w:tcMar>
              <w:top w:w="0" w:type="dxa"/>
              <w:left w:w="62" w:type="dxa"/>
              <w:bottom w:w="0" w:type="dxa"/>
              <w:right w:w="62" w:type="dxa"/>
            </w:tcMar>
          </w:tcPr>
          <w:p w:rsidR="00000000" w:rsidRPr="00892187" w:rsidP="00892187">
            <w:pPr>
              <w:pStyle w:val="BodyText"/>
            </w:pPr>
            <w:r w:rsidRPr="00892187">
              <w:t>This version first released with CPC Construction, Plumbing and Services Training Package Release 5.0.</w:t>
            </w:r>
          </w:p>
          <w:p w:rsidR="00000000" w:rsidRPr="00892187" w:rsidP="00892187">
            <w:pPr>
              <w:pStyle w:val="BodyText"/>
            </w:pPr>
            <w:r w:rsidRPr="00892187">
              <w:t>Supersedes and equivale</w:t>
            </w:r>
            <w:r w:rsidRPr="00892187">
              <w:t>nt to CPCCWF2002A Use wall and floor tiling tools and equipment.  Updated to meet the Standards for Training Packages 2012.</w:t>
            </w:r>
          </w:p>
        </w:tc>
      </w:tr>
    </w:tbl>
    <w:p w:rsidR="00000000" w:rsidRPr="00892187" w:rsidP="00892187">
      <w:pPr>
        <w:pStyle w:val="BodyText"/>
      </w:pPr>
    </w:p>
    <w:p w:rsidR="00000000" w:rsidRPr="00892187" w:rsidP="00892187">
      <w:pPr>
        <w:pStyle w:val="AllowPageBreak"/>
      </w:pPr>
    </w:p>
    <w:p w:rsidR="00000000" w:rsidRPr="00892187" w:rsidP="00892187">
      <w:pPr>
        <w:pStyle w:val="Heading1"/>
      </w:pPr>
      <w:bookmarkStart w:id="2" w:name="O_1291020"/>
      <w:bookmarkEnd w:id="2"/>
      <w:r w:rsidRPr="00892187">
        <w:t>Application</w:t>
      </w:r>
    </w:p>
    <w:p w:rsidR="00000000" w:rsidRPr="00892187" w:rsidP="00930BAE">
      <w:pPr>
        <w:pStyle w:val="BodyText"/>
      </w:pPr>
      <w:r w:rsidRPr="00892187">
        <w:t>This unit of competency specifies the skills and knowledge required to safely and effectively use w</w:t>
      </w:r>
      <w:r w:rsidRPr="00892187">
        <w:t xml:space="preserve">all and floor tiling tools and equipment. </w:t>
      </w:r>
    </w:p>
    <w:p w:rsidR="00000000" w:rsidRPr="00892187" w:rsidP="00930BAE">
      <w:pPr>
        <w:pStyle w:val="BodyText"/>
      </w:pPr>
      <w:r w:rsidRPr="00892187">
        <w:t>It includes selection and use of tools and equipment for specific applications.</w:t>
      </w:r>
    </w:p>
    <w:p w:rsidR="00000000" w:rsidRPr="00892187" w:rsidP="00930BAE">
      <w:pPr>
        <w:pStyle w:val="BodyText"/>
      </w:pPr>
      <w:r w:rsidRPr="00892187">
        <w:t>The unit is suitable for those with basic skills and knowledge undertaking routine work tasks under the direction of more experienced</w:t>
      </w:r>
      <w:r w:rsidRPr="00892187">
        <w:t xml:space="preserve"> workers.</w:t>
      </w:r>
    </w:p>
    <w:p w:rsidR="00000000" w:rsidRPr="00892187" w:rsidP="00930BAE">
      <w:pPr>
        <w:pStyle w:val="BodyText"/>
      </w:pPr>
      <w:r w:rsidRPr="00892187">
        <w:t xml:space="preserve">Completion of the general construction induction training program specified by the model Code of Practice for Construction Work is required for any person who is to carry out construction work.  Achievement of </w:t>
      </w:r>
      <w:r w:rsidRPr="00892187">
        <w:rPr>
          <w:rStyle w:val="Emphasis"/>
        </w:rPr>
        <w:t>CPCWHS1001</w:t>
      </w:r>
      <w:r w:rsidRPr="00892187">
        <w:t xml:space="preserve"> </w:t>
      </w:r>
      <w:r w:rsidRPr="00892187">
        <w:rPr>
          <w:rStyle w:val="Emphasis"/>
        </w:rPr>
        <w:t>Prepare to work safely in</w:t>
      </w:r>
      <w:r w:rsidRPr="00892187">
        <w:rPr>
          <w:rStyle w:val="Emphasis"/>
        </w:rPr>
        <w:t xml:space="preserve"> the construction industry </w:t>
      </w:r>
      <w:r w:rsidRPr="00892187">
        <w:t>meets this requirement.</w:t>
      </w:r>
    </w:p>
    <w:p w:rsidR="00000000" w:rsidRPr="00892187" w:rsidP="00930BAE">
      <w:pPr>
        <w:pStyle w:val="BodyText"/>
      </w:pPr>
      <w:r w:rsidRPr="00892187">
        <w:t>Licensing, legislative or certification requirements apply to this unit in some states and territories and users are advised to check with the relevant regulatory authority.</w:t>
      </w:r>
    </w:p>
    <w:p w:rsidR="00000000" w:rsidRPr="00892187" w:rsidP="00892187">
      <w:pPr>
        <w:pStyle w:val="Heading1"/>
      </w:pPr>
      <w:bookmarkStart w:id="3" w:name="O_1291019"/>
      <w:bookmarkEnd w:id="3"/>
      <w:r w:rsidRPr="00892187">
        <w:t>Pre-requisit</w:t>
      </w:r>
      <w:r w:rsidRPr="00892187">
        <w:t>e Unit</w:t>
      </w:r>
    </w:p>
    <w:p w:rsidR="00000000" w:rsidRPr="00892187" w:rsidP="00930BAE">
      <w:pPr>
        <w:pStyle w:val="BodyText"/>
      </w:pPr>
      <w:r w:rsidRPr="00892187">
        <w:t>CPCCWHS2001 Apply WHS requirements, policies and procedures in the construction industry.</w:t>
      </w:r>
    </w:p>
    <w:p w:rsidR="00000000" w:rsidRPr="00892187" w:rsidP="00892187">
      <w:pPr>
        <w:pStyle w:val="Heading1"/>
      </w:pPr>
      <w:bookmarkStart w:id="4" w:name="O_1291018"/>
      <w:bookmarkEnd w:id="4"/>
      <w:r w:rsidRPr="00892187">
        <w:t>Unit Sector</w:t>
      </w:r>
    </w:p>
    <w:p w:rsidR="00000000" w:rsidRPr="00892187" w:rsidP="00930BAE">
      <w:pPr>
        <w:pStyle w:val="BodyText"/>
      </w:pPr>
      <w:r w:rsidRPr="00892187">
        <w:t>Wall and floor tiling</w:t>
      </w:r>
    </w:p>
    <w:p w:rsidR="00000000" w:rsidRPr="00892187" w:rsidP="00892187">
      <w:pPr>
        <w:pStyle w:val="Heading1"/>
      </w:pPr>
      <w:bookmarkStart w:id="5" w:name="O_1291017"/>
      <w:bookmarkEnd w:id="5"/>
      <w:r w:rsidRPr="0089218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9218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Performance criteria describe what needs to be done to demonstrate achievement of the element.</w:t>
            </w:r>
          </w:p>
        </w:tc>
      </w:tr>
      <w:tr w:rsidTr="008921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1</w:t>
            </w:r>
          </w:p>
        </w:tc>
        <w:tc>
          <w:tcPr>
            <w:tcW w:w="2357" w:type="dxa"/>
            <w:vMerge w:val="restart"/>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 xml:space="preserve">Plan and prepare to </w:t>
            </w:r>
            <w:r w:rsidRPr="00892187">
              <w:t>use wall and floor tiling tools and equipment.</w:t>
            </w: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1.1</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 xml:space="preserve">Read and interpret task instructions to use tools and </w:t>
            </w:r>
            <w:r w:rsidRPr="00892187">
              <w:t>equipment.</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1.2</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Select and use personal protective equipment (PPE) as required for each stage of the task.</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1.3</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Plan all work to comply with laws and regulations, work health and safety (WHS) and environmental requirements, manufacturers’ recommendations, workplace requ</w:t>
            </w:r>
            <w:r w:rsidRPr="00892187">
              <w:t>irements, drawings and specifications.</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1.4</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Inspect work site, assess hazards and apply risk controls, including required signage and barricades.</w:t>
            </w:r>
          </w:p>
        </w:tc>
      </w:tr>
      <w:tr w:rsidTr="008921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2187">
            <w:pPr>
              <w:pStyle w:val="BodyText"/>
              <w:rPr>
                <w:lang w:val="en-NZ"/>
              </w:rPr>
            </w:pPr>
          </w:p>
        </w:tc>
      </w:tr>
      <w:tr w:rsidTr="008921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2</w:t>
            </w:r>
          </w:p>
        </w:tc>
        <w:tc>
          <w:tcPr>
            <w:tcW w:w="2357" w:type="dxa"/>
            <w:vMerge w:val="restart"/>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Select hand and power tools and equipment.</w:t>
            </w: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2.1</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Select tools and equ</w:t>
            </w:r>
            <w:r w:rsidRPr="00892187">
              <w:t>ipment consistent with hazard minimisation and requirements of the task.</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2.2</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Review manufacturers’ recommendations for operating and using tools and equipment.</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2.3</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Check tools and equipment for correct function and report any faults.</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2.4</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Check power leads for current tags, safety and serviceability and report any faults.</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2.5</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Check and maintain power tool guards following manufacturers’ recommendations.</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2.6</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Follow WHS requirements for using tools and equipment.</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2.7</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Select devices to safely hold or support material during operation.</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2.8</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Complete pre-operational checks, including checking lubricants and water.</w:t>
            </w:r>
          </w:p>
        </w:tc>
      </w:tr>
      <w:tr w:rsidTr="008921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2187">
            <w:pPr>
              <w:pStyle w:val="BodyText"/>
              <w:rPr>
                <w:lang w:val="en-NZ"/>
              </w:rPr>
            </w:pPr>
          </w:p>
        </w:tc>
      </w:tr>
      <w:tr w:rsidTr="008921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3</w:t>
            </w:r>
          </w:p>
        </w:tc>
        <w:tc>
          <w:tcPr>
            <w:tcW w:w="2357" w:type="dxa"/>
            <w:vMerge w:val="restart"/>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Use tools and equipment and clean up.</w:t>
            </w: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3.1</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Connect safe power supply to work area.</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3.2</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 xml:space="preserve">Undertake start-up and shut-down processes following manufacturers’ recommendations. </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3.3</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Use tools and equipment safely and effectively in accordance with manufacturers’ recommendations and workplace requirements.</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3.4</w:t>
            </w:r>
          </w:p>
        </w:tc>
        <w:tc>
          <w:tcPr>
            <w:tcW w:w="5659"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 xml:space="preserve">Switch off tools and equipment </w:t>
            </w:r>
            <w:r w:rsidRPr="00892187">
              <w:t>and locate safely when not in immediate use.</w:t>
            </w:r>
          </w:p>
        </w:tc>
      </w:tr>
      <w:tr w:rsidTr="008921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3.5</w:t>
            </w:r>
          </w:p>
        </w:tc>
        <w:tc>
          <w:tcPr>
            <w:tcW w:w="5659" w:type="dxa"/>
            <w:tcBorders>
              <w:top w:val="nil"/>
              <w:left w:val="nil"/>
              <w:bottom w:val="nil"/>
              <w:right w:val="nil"/>
            </w:tcBorders>
            <w:tcMar>
              <w:top w:w="0" w:type="dxa"/>
              <w:left w:w="62" w:type="dxa"/>
              <w:bottom w:w="0" w:type="dxa"/>
              <w:right w:w="62" w:type="dxa"/>
            </w:tcMar>
          </w:tcPr>
          <w:p w:rsidR="00000000" w:rsidRPr="00892187" w:rsidP="00892187">
            <w:pPr>
              <w:pStyle w:val="BodyText"/>
            </w:pPr>
            <w:r w:rsidRPr="00892187">
              <w:t>Clean, check, maintain and store plant, tools and equipment in accordance with manufacturers’ recommendations.</w:t>
            </w:r>
          </w:p>
        </w:tc>
      </w:tr>
    </w:tbl>
    <w:p w:rsidR="00000000" w:rsidRPr="00892187" w:rsidP="00892187">
      <w:pPr>
        <w:pStyle w:val="BodyText"/>
      </w:pPr>
    </w:p>
    <w:p w:rsidR="00000000" w:rsidRPr="00892187" w:rsidP="00892187">
      <w:pPr>
        <w:pStyle w:val="AllowPageBreak"/>
      </w:pPr>
    </w:p>
    <w:p w:rsidR="00000000" w:rsidRPr="00892187" w:rsidP="00892187">
      <w:pPr>
        <w:pStyle w:val="Heading1"/>
      </w:pPr>
      <w:bookmarkStart w:id="6" w:name="O_1291016"/>
      <w:bookmarkEnd w:id="6"/>
      <w:r w:rsidRPr="00892187">
        <w:t>Foundation Skills</w:t>
      </w:r>
    </w:p>
    <w:p w:rsidR="00000000" w:rsidRPr="00892187" w:rsidP="00930BAE">
      <w:pPr>
        <w:pStyle w:val="BodyText"/>
      </w:pPr>
      <w:r w:rsidRPr="00892187">
        <w:t xml:space="preserve">Foundation skills essential to performance are explicit in the performance criteria of this unit of competency. </w:t>
      </w:r>
    </w:p>
    <w:p w:rsidR="00000000" w:rsidRPr="00892187" w:rsidP="00892187">
      <w:pPr>
        <w:pStyle w:val="Heading1"/>
      </w:pPr>
      <w:bookmarkStart w:id="7" w:name="O_1291015"/>
      <w:bookmarkEnd w:id="7"/>
      <w:r w:rsidRPr="00892187">
        <w:t>Unit Mapping Information</w:t>
      </w:r>
    </w:p>
    <w:p w:rsidR="00000000" w:rsidRPr="00892187" w:rsidP="00930BAE">
      <w:pPr>
        <w:pStyle w:val="BodyText"/>
      </w:pPr>
      <w:r w:rsidRPr="00892187">
        <w:t>Supersedes and equivalent to CPCCWF2002A Use wall and floor tiling tools and equipment.</w:t>
      </w:r>
    </w:p>
    <w:p w:rsidR="00000000" w:rsidRPr="00892187" w:rsidP="00892187">
      <w:pPr>
        <w:pStyle w:val="Heading1"/>
      </w:pPr>
      <w:bookmarkStart w:id="8" w:name="O_1291022"/>
      <w:bookmarkEnd w:id="8"/>
      <w:r w:rsidRPr="00892187">
        <w:t>Links</w:t>
      </w:r>
    </w:p>
    <w:p w:rsidR="00000000" w:rsidRPr="00892187" w:rsidP="00930BAE">
      <w:pPr>
        <w:pStyle w:val="BodyText"/>
      </w:pPr>
      <w:r w:rsidRPr="0089218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55B49">
        <w:rPr>
          <w:rStyle w:val="Hyperlink"/>
        </w:rPr>
        <w:t>https://vetnet.gov.au/Pages/TrainingDocs.aspx?q=7e15fa6a-68b8-4097-b099-030a5569b1ad</w:t>
      </w:r>
      <w:r>
        <w:fldChar w:fldCharType="end"/>
      </w:r>
    </w:p>
    <w:p w:rsidR="00000000" w:rsidRPr="00892187" w:rsidP="00930BAE">
      <w:pPr>
        <w:pStyle w:val="BodyText"/>
        <w:sectPr w:rsidSect="00892187">
          <w:headerReference w:type="default" r:id="rId10"/>
          <w:footerReference w:type="default" r:id="rId11"/>
          <w:pgSz w:w="11908" w:h="16833"/>
          <w:pgMar w:top="1702" w:right="1418" w:bottom="1702" w:left="1418" w:header="992" w:footer="992" w:gutter="0"/>
          <w:cols w:space="720"/>
          <w:noEndnote/>
          <w:docGrid w:linePitch="299"/>
        </w:sectPr>
      </w:pPr>
    </w:p>
    <w:p w:rsidR="00000000" w:rsidRPr="00892187" w:rsidP="00892187">
      <w:pPr>
        <w:pStyle w:val="SuperHeading"/>
      </w:pPr>
      <w:r w:rsidRPr="00892187">
        <w:t xml:space="preserve">Assessment </w:t>
      </w:r>
      <w:r w:rsidRPr="00892187">
        <w:t>Requirements for CPCCWF2002 Use wall and floor tiling tools and equipment</w:t>
      </w:r>
    </w:p>
    <w:p w:rsidR="00000000" w:rsidRPr="00892187" w:rsidP="00892187">
      <w:pPr>
        <w:pStyle w:val="Heading1"/>
      </w:pPr>
      <w:bookmarkStart w:id="9" w:name="O_1291013"/>
      <w:bookmarkEnd w:id="9"/>
      <w:r w:rsidRPr="00892187">
        <w:t>Modification History</w:t>
      </w:r>
    </w:p>
    <w:tbl>
      <w:tblPr>
        <w:tblW w:w="0" w:type="auto"/>
        <w:tblLayout w:type="fixed"/>
        <w:tblCellMar>
          <w:left w:w="62" w:type="dxa"/>
          <w:right w:w="62" w:type="dxa"/>
        </w:tblCellMar>
        <w:tblLook w:val="0000"/>
      </w:tblPr>
      <w:tblGrid>
        <w:gridCol w:w="1128"/>
        <w:gridCol w:w="7944"/>
      </w:tblGrid>
      <w:tr w:rsidTr="008921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Release 2</w:t>
            </w:r>
          </w:p>
        </w:tc>
        <w:tc>
          <w:tcPr>
            <w:tcW w:w="7944"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Updated reference to general construction induction training program.</w:t>
            </w:r>
          </w:p>
        </w:tc>
      </w:tr>
      <w:tr w:rsidTr="008921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92187">
            <w:pPr>
              <w:pStyle w:val="BodyText"/>
              <w:rPr>
                <w:lang w:val="en-NZ"/>
              </w:rPr>
            </w:pPr>
            <w:r w:rsidRPr="00892187">
              <w:t>Release 1</w:t>
            </w:r>
          </w:p>
        </w:tc>
        <w:tc>
          <w:tcPr>
            <w:tcW w:w="7944" w:type="dxa"/>
            <w:tcBorders>
              <w:top w:val="nil"/>
              <w:left w:val="nil"/>
              <w:bottom w:val="nil"/>
              <w:right w:val="nil"/>
            </w:tcBorders>
            <w:tcMar>
              <w:top w:w="0" w:type="dxa"/>
              <w:left w:w="62" w:type="dxa"/>
              <w:bottom w:w="0" w:type="dxa"/>
              <w:right w:w="62" w:type="dxa"/>
            </w:tcMar>
          </w:tcPr>
          <w:p w:rsidR="00000000" w:rsidRPr="00892187" w:rsidP="00892187">
            <w:pPr>
              <w:pStyle w:val="BodyText"/>
            </w:pPr>
            <w:r w:rsidRPr="00892187">
              <w:t>This version first released with CPC Construction, P</w:t>
            </w:r>
            <w:r w:rsidRPr="00892187">
              <w:t>lumbing and Services Training Package Release 5.0.</w:t>
            </w:r>
          </w:p>
          <w:p w:rsidR="00000000" w:rsidRPr="00892187" w:rsidP="00892187">
            <w:pPr>
              <w:pStyle w:val="BodyText"/>
            </w:pPr>
            <w:r w:rsidRPr="00892187">
              <w:t>Supersedes and equivalent to CPCCWF2002A Use wall and floor tiling tools and equipment.  Updated to meet the Standards for Training Packages 2012.</w:t>
            </w:r>
          </w:p>
        </w:tc>
      </w:tr>
    </w:tbl>
    <w:p w:rsidR="00000000" w:rsidRPr="00892187" w:rsidP="00892187">
      <w:pPr>
        <w:pStyle w:val="BodyText"/>
      </w:pPr>
    </w:p>
    <w:p w:rsidR="00000000" w:rsidRPr="00892187" w:rsidP="00892187">
      <w:pPr>
        <w:pStyle w:val="AllowPageBreak"/>
      </w:pPr>
    </w:p>
    <w:p w:rsidR="00000000" w:rsidRPr="00892187" w:rsidP="00892187">
      <w:pPr>
        <w:pStyle w:val="Heading1"/>
      </w:pPr>
      <w:bookmarkStart w:id="10" w:name="O_1291012"/>
      <w:bookmarkEnd w:id="10"/>
      <w:r w:rsidRPr="00892187">
        <w:t>Performance Evidence</w:t>
      </w:r>
    </w:p>
    <w:p w:rsidR="00000000" w:rsidRPr="00892187" w:rsidP="00930BAE">
      <w:pPr>
        <w:pStyle w:val="BodyText"/>
      </w:pPr>
      <w:r w:rsidRPr="00892187">
        <w:t>To demonstrate c</w:t>
      </w:r>
      <w:r w:rsidRPr="00892187">
        <w:t>ompetency, a candidate must satisfy all of the elements, performance criteria and foundation skills of this unit by completing wall and floor tiling tasks using a range of tools and equipment, including as a minimum:</w:t>
      </w:r>
    </w:p>
    <w:p w:rsidR="00000000" w:rsidRPr="00892187" w:rsidP="00892187">
      <w:pPr>
        <w:pStyle w:val="ListBullet"/>
      </w:pPr>
      <w:r w:rsidRPr="00892187">
        <w:t xml:space="preserve">buckets </w:t>
      </w:r>
    </w:p>
    <w:p w:rsidR="00000000" w:rsidRPr="00892187" w:rsidP="00892187">
      <w:pPr>
        <w:pStyle w:val="ListBullet"/>
      </w:pPr>
      <w:r w:rsidRPr="00892187">
        <w:t>caulking guns</w:t>
      </w:r>
    </w:p>
    <w:p w:rsidR="00000000" w:rsidRPr="00892187" w:rsidP="00892187">
      <w:pPr>
        <w:pStyle w:val="ListBullet"/>
      </w:pPr>
      <w:r w:rsidRPr="00892187">
        <w:t>levelling equipment:</w:t>
      </w:r>
    </w:p>
    <w:p w:rsidR="00000000" w:rsidRPr="00892187" w:rsidP="00892187">
      <w:pPr>
        <w:pStyle w:val="ListBullet2"/>
      </w:pPr>
      <w:r w:rsidRPr="00892187">
        <w:t>straight edges</w:t>
      </w:r>
    </w:p>
    <w:p w:rsidR="00000000" w:rsidRPr="00892187" w:rsidP="00892187">
      <w:pPr>
        <w:pStyle w:val="ListBullet2"/>
      </w:pPr>
      <w:r w:rsidRPr="00892187">
        <w:t>string lines</w:t>
      </w:r>
    </w:p>
    <w:p w:rsidR="00000000" w:rsidRPr="00892187" w:rsidP="00892187">
      <w:pPr>
        <w:pStyle w:val="ListBullet2"/>
      </w:pPr>
      <w:r w:rsidRPr="00892187">
        <w:t>spirit levels</w:t>
      </w:r>
    </w:p>
    <w:p w:rsidR="00000000" w:rsidRPr="00892187" w:rsidP="00892187">
      <w:pPr>
        <w:pStyle w:val="ListBullet2"/>
      </w:pPr>
      <w:r w:rsidRPr="00892187">
        <w:t>laser levels</w:t>
      </w:r>
    </w:p>
    <w:p w:rsidR="00000000" w:rsidRPr="00892187" w:rsidP="00892187">
      <w:pPr>
        <w:pStyle w:val="ListBullet"/>
      </w:pPr>
      <w:r w:rsidRPr="00892187">
        <w:t>hammers</w:t>
      </w:r>
    </w:p>
    <w:p w:rsidR="00000000" w:rsidRPr="00892187" w:rsidP="00892187">
      <w:pPr>
        <w:pStyle w:val="ListBullet"/>
      </w:pPr>
      <w:r w:rsidRPr="00892187">
        <w:t>measuring tapes and rules</w:t>
      </w:r>
    </w:p>
    <w:p w:rsidR="00000000" w:rsidRPr="00892187" w:rsidP="00892187">
      <w:pPr>
        <w:pStyle w:val="ListBullet"/>
      </w:pPr>
      <w:r w:rsidRPr="00892187">
        <w:t>nippers</w:t>
      </w:r>
    </w:p>
    <w:p w:rsidR="00000000" w:rsidRPr="00892187" w:rsidP="00892187">
      <w:pPr>
        <w:pStyle w:val="ListBullet"/>
      </w:pPr>
      <w:r w:rsidRPr="00892187">
        <w:t>scrapers</w:t>
      </w:r>
    </w:p>
    <w:p w:rsidR="00000000" w:rsidRPr="00892187" w:rsidP="00892187">
      <w:pPr>
        <w:pStyle w:val="ListBullet"/>
      </w:pPr>
      <w:r w:rsidRPr="00892187">
        <w:t>shovels</w:t>
      </w:r>
    </w:p>
    <w:p w:rsidR="00000000" w:rsidRPr="00892187" w:rsidP="00892187">
      <w:pPr>
        <w:pStyle w:val="ListBullet"/>
      </w:pPr>
      <w:r w:rsidRPr="00892187">
        <w:t>spacers and wedges</w:t>
      </w:r>
    </w:p>
    <w:p w:rsidR="00000000" w:rsidRPr="00892187" w:rsidP="00892187">
      <w:pPr>
        <w:pStyle w:val="ListBullet"/>
      </w:pPr>
      <w:r w:rsidRPr="00892187">
        <w:t>sponges</w:t>
      </w:r>
    </w:p>
    <w:p w:rsidR="00000000" w:rsidRPr="00892187" w:rsidP="00892187">
      <w:pPr>
        <w:pStyle w:val="ListBullet"/>
      </w:pPr>
      <w:r w:rsidRPr="00892187">
        <w:t>squares</w:t>
      </w:r>
    </w:p>
    <w:p w:rsidR="00000000" w:rsidRPr="00892187" w:rsidP="00892187">
      <w:pPr>
        <w:pStyle w:val="ListBullet"/>
      </w:pPr>
      <w:r w:rsidRPr="00892187">
        <w:t>squeegees</w:t>
      </w:r>
    </w:p>
    <w:p w:rsidR="00000000" w:rsidRPr="00892187" w:rsidP="00892187">
      <w:pPr>
        <w:pStyle w:val="ListBullet"/>
      </w:pPr>
      <w:r w:rsidRPr="00892187">
        <w:t>straight edges</w:t>
      </w:r>
    </w:p>
    <w:p w:rsidR="00000000" w:rsidRPr="00892187" w:rsidP="00892187">
      <w:pPr>
        <w:pStyle w:val="ListBullet"/>
      </w:pPr>
      <w:r w:rsidRPr="00892187">
        <w:t>tile cutters and scribes</w:t>
      </w:r>
    </w:p>
    <w:p w:rsidR="00000000" w:rsidRPr="00892187" w:rsidP="00892187">
      <w:pPr>
        <w:pStyle w:val="ListBullet"/>
      </w:pPr>
      <w:r w:rsidRPr="00892187">
        <w:t>trowels</w:t>
      </w:r>
    </w:p>
    <w:p w:rsidR="00000000" w:rsidRPr="00892187" w:rsidP="00892187">
      <w:pPr>
        <w:pStyle w:val="ListBullet"/>
      </w:pPr>
      <w:r w:rsidRPr="00892187">
        <w:t>wet and dry diamond saws</w:t>
      </w:r>
    </w:p>
    <w:p w:rsidR="00000000" w:rsidRPr="00892187" w:rsidP="00892187">
      <w:pPr>
        <w:pStyle w:val="ListBullet"/>
      </w:pPr>
      <w:r w:rsidRPr="00892187">
        <w:t>floats</w:t>
      </w:r>
    </w:p>
    <w:p w:rsidR="00000000" w:rsidRPr="00892187" w:rsidP="00892187">
      <w:pPr>
        <w:pStyle w:val="ListBullet"/>
      </w:pPr>
      <w:r w:rsidRPr="00892187">
        <w:t>adhesive mixers</w:t>
      </w:r>
    </w:p>
    <w:p w:rsidR="00000000" w:rsidRPr="00892187" w:rsidP="00892187">
      <w:pPr>
        <w:pStyle w:val="ListBullet"/>
      </w:pPr>
      <w:r w:rsidRPr="00892187">
        <w:t>diamond hole saws</w:t>
      </w:r>
    </w:p>
    <w:p w:rsidR="00000000" w:rsidRPr="00892187" w:rsidP="00892187">
      <w:pPr>
        <w:pStyle w:val="ListBullet"/>
      </w:pPr>
      <w:r w:rsidRPr="00892187">
        <w:t>power drills</w:t>
      </w:r>
    </w:p>
    <w:p w:rsidR="00000000" w:rsidRPr="00892187" w:rsidP="00892187">
      <w:pPr>
        <w:pStyle w:val="ListBullet"/>
      </w:pPr>
      <w:r w:rsidRPr="00892187">
        <w:t>angle grinders</w:t>
      </w:r>
    </w:p>
    <w:p w:rsidR="00000000" w:rsidRPr="00892187" w:rsidP="00892187">
      <w:pPr>
        <w:pStyle w:val="ListBullet"/>
      </w:pPr>
      <w:r w:rsidRPr="00892187">
        <w:t>power leads.</w:t>
      </w:r>
    </w:p>
    <w:p w:rsidR="00000000" w:rsidRPr="00892187" w:rsidP="00930BAE">
      <w:pPr>
        <w:pStyle w:val="BodyText"/>
      </w:pPr>
      <w:r w:rsidRPr="00892187">
        <w:t>All work using the above tools and equipment must be performed to the standard required in the workplace and comply with Commonwealth and state/territory laws and regulations</w:t>
      </w:r>
      <w:r w:rsidRPr="00892187">
        <w:t>, work health and safety (WHS) and environmental requirements, manufacturers’ specifications and workplace requirements.</w:t>
      </w:r>
    </w:p>
    <w:p w:rsidR="00000000" w:rsidRPr="00892187" w:rsidP="00892187">
      <w:pPr>
        <w:pStyle w:val="Heading1"/>
      </w:pPr>
      <w:bookmarkStart w:id="11" w:name="O_1291011"/>
      <w:bookmarkEnd w:id="11"/>
      <w:r w:rsidRPr="00892187">
        <w:t>Knowledge Evidence</w:t>
      </w:r>
    </w:p>
    <w:p w:rsidR="00000000" w:rsidRPr="00892187" w:rsidP="00930BAE">
      <w:pPr>
        <w:pStyle w:val="BodyText"/>
      </w:pPr>
      <w:r w:rsidRPr="00892187">
        <w:t>To be competent in this unit, a candidate must demonstrate knowledge of:</w:t>
      </w:r>
    </w:p>
    <w:p w:rsidR="00000000" w:rsidRPr="00892187" w:rsidP="00892187">
      <w:pPr>
        <w:pStyle w:val="ListBullet"/>
      </w:pPr>
      <w:r w:rsidRPr="00892187">
        <w:t>workplace quality polic</w:t>
      </w:r>
      <w:r w:rsidRPr="00892187">
        <w:t>ies and standards for using wall and floor tiling tools and equipment</w:t>
      </w:r>
    </w:p>
    <w:p w:rsidR="00000000" w:rsidRPr="00892187" w:rsidP="00892187">
      <w:pPr>
        <w:pStyle w:val="ListBullet"/>
      </w:pPr>
      <w:r w:rsidRPr="00892187">
        <w:t>safety requirements for using wall and floor tiling tools and equipment, including:</w:t>
      </w:r>
    </w:p>
    <w:p w:rsidR="00000000" w:rsidRPr="00892187" w:rsidP="00892187">
      <w:pPr>
        <w:pStyle w:val="ListBullet2"/>
      </w:pPr>
      <w:r w:rsidRPr="00892187">
        <w:t xml:space="preserve">job safety analyses and/or or safe work method statements in accordance with Safe Work Australia </w:t>
      </w:r>
      <w:r w:rsidRPr="00892187">
        <w:rPr>
          <w:rStyle w:val="Emphasis"/>
        </w:rPr>
        <w:t>Code</w:t>
      </w:r>
      <w:r w:rsidRPr="00892187">
        <w:rPr>
          <w:rStyle w:val="Emphasis"/>
        </w:rPr>
        <w:t xml:space="preserve"> of Practice for Construction Work</w:t>
      </w:r>
      <w:r w:rsidRPr="00892187">
        <w:t xml:space="preserve"> or state and and/or or territory equivalent</w:t>
      </w:r>
    </w:p>
    <w:p w:rsidR="00000000" w:rsidRPr="00892187" w:rsidP="00892187">
      <w:pPr>
        <w:pStyle w:val="ListBullet2"/>
      </w:pPr>
      <w:r w:rsidRPr="00892187">
        <w:t>personal protective equipment (PPE)</w:t>
      </w:r>
    </w:p>
    <w:p w:rsidR="00000000" w:rsidRPr="00892187" w:rsidP="00892187">
      <w:pPr>
        <w:pStyle w:val="ListBullet"/>
      </w:pPr>
      <w:r w:rsidRPr="00892187">
        <w:t>environmental requirements for using wall and floor tiling equipment</w:t>
      </w:r>
    </w:p>
    <w:p w:rsidR="00000000" w:rsidRPr="00892187" w:rsidP="00892187">
      <w:pPr>
        <w:pStyle w:val="ListBullet"/>
      </w:pPr>
      <w:r w:rsidRPr="00892187">
        <w:t>characteristics, applications and safe use of wall and floor tiling tools and equipment:</w:t>
      </w:r>
    </w:p>
    <w:p w:rsidR="00000000" w:rsidRPr="00892187" w:rsidP="00892187">
      <w:pPr>
        <w:pStyle w:val="ListBullet2"/>
      </w:pPr>
      <w:r w:rsidRPr="00892187">
        <w:t>lippage reduction systems</w:t>
      </w:r>
    </w:p>
    <w:p w:rsidR="00000000" w:rsidRPr="00892187" w:rsidP="00892187">
      <w:pPr>
        <w:pStyle w:val="ListBullet2"/>
      </w:pPr>
      <w:r w:rsidRPr="00892187">
        <w:t xml:space="preserve">buckets </w:t>
      </w:r>
    </w:p>
    <w:p w:rsidR="00000000" w:rsidRPr="00892187" w:rsidP="00892187">
      <w:pPr>
        <w:pStyle w:val="ListBullet2"/>
      </w:pPr>
      <w:r w:rsidRPr="00892187">
        <w:t>caulking guns</w:t>
      </w:r>
    </w:p>
    <w:p w:rsidR="00000000" w:rsidRPr="00892187" w:rsidP="00892187">
      <w:pPr>
        <w:pStyle w:val="ListBullet2"/>
      </w:pPr>
      <w:r w:rsidRPr="00892187">
        <w:t>levelling equipment:</w:t>
      </w:r>
    </w:p>
    <w:p w:rsidR="00000000" w:rsidRPr="00892187" w:rsidP="00892187">
      <w:pPr>
        <w:pStyle w:val="ListBullet3"/>
      </w:pPr>
      <w:r w:rsidRPr="00892187">
        <w:t>straight edges</w:t>
      </w:r>
    </w:p>
    <w:p w:rsidR="00000000" w:rsidRPr="00892187" w:rsidP="00892187">
      <w:pPr>
        <w:pStyle w:val="ListBullet3"/>
      </w:pPr>
      <w:r w:rsidRPr="00892187">
        <w:t>stringlines</w:t>
      </w:r>
    </w:p>
    <w:p w:rsidR="00000000" w:rsidRPr="00892187" w:rsidP="00892187">
      <w:pPr>
        <w:pStyle w:val="ListBullet3"/>
      </w:pPr>
      <w:r w:rsidRPr="00892187">
        <w:t>spirit levels</w:t>
      </w:r>
    </w:p>
    <w:p w:rsidR="00000000" w:rsidRPr="00892187" w:rsidP="00892187">
      <w:pPr>
        <w:pStyle w:val="ListBullet3"/>
      </w:pPr>
      <w:r w:rsidRPr="00892187">
        <w:t>laser levels</w:t>
      </w:r>
    </w:p>
    <w:p w:rsidR="00000000" w:rsidRPr="00892187" w:rsidP="00892187">
      <w:pPr>
        <w:pStyle w:val="ListBullet2"/>
      </w:pPr>
      <w:r w:rsidRPr="00892187">
        <w:t>hammers</w:t>
      </w:r>
    </w:p>
    <w:p w:rsidR="00000000" w:rsidRPr="00892187" w:rsidP="00892187">
      <w:pPr>
        <w:pStyle w:val="ListBullet2"/>
      </w:pPr>
      <w:r w:rsidRPr="00892187">
        <w:t>measuring tapes and rules</w:t>
      </w:r>
    </w:p>
    <w:p w:rsidR="00000000" w:rsidRPr="00892187" w:rsidP="00892187">
      <w:pPr>
        <w:pStyle w:val="ListBullet2"/>
      </w:pPr>
      <w:r w:rsidRPr="00892187">
        <w:t>nippers</w:t>
      </w:r>
    </w:p>
    <w:p w:rsidR="00000000" w:rsidRPr="00892187" w:rsidP="00892187">
      <w:pPr>
        <w:pStyle w:val="ListBullet2"/>
      </w:pPr>
      <w:r w:rsidRPr="00892187">
        <w:t>scrapers</w:t>
      </w:r>
    </w:p>
    <w:p w:rsidR="00000000" w:rsidRPr="00892187" w:rsidP="00892187">
      <w:pPr>
        <w:pStyle w:val="ListBullet2"/>
      </w:pPr>
      <w:r w:rsidRPr="00892187">
        <w:t>shovels</w:t>
      </w:r>
    </w:p>
    <w:p w:rsidR="00000000" w:rsidRPr="00892187" w:rsidP="00892187">
      <w:pPr>
        <w:pStyle w:val="ListBullet2"/>
      </w:pPr>
      <w:r w:rsidRPr="00892187">
        <w:t>spacers and wedges</w:t>
      </w:r>
    </w:p>
    <w:p w:rsidR="00000000" w:rsidRPr="00892187" w:rsidP="00892187">
      <w:pPr>
        <w:pStyle w:val="ListBullet2"/>
      </w:pPr>
      <w:r w:rsidRPr="00892187">
        <w:t>sponges</w:t>
      </w:r>
    </w:p>
    <w:p w:rsidR="00000000" w:rsidRPr="00892187" w:rsidP="00892187">
      <w:pPr>
        <w:pStyle w:val="ListBullet2"/>
      </w:pPr>
      <w:r w:rsidRPr="00892187">
        <w:t>squares</w:t>
      </w:r>
    </w:p>
    <w:p w:rsidR="00000000" w:rsidRPr="00892187" w:rsidP="00892187">
      <w:pPr>
        <w:pStyle w:val="ListBullet2"/>
      </w:pPr>
      <w:r w:rsidRPr="00892187">
        <w:t>squeegees</w:t>
      </w:r>
    </w:p>
    <w:p w:rsidR="00000000" w:rsidRPr="00892187" w:rsidP="00892187">
      <w:pPr>
        <w:pStyle w:val="ListBullet2"/>
      </w:pPr>
      <w:r w:rsidRPr="00892187">
        <w:t>straight edges</w:t>
      </w:r>
    </w:p>
    <w:p w:rsidR="00000000" w:rsidRPr="00892187" w:rsidP="00892187">
      <w:pPr>
        <w:pStyle w:val="ListBullet2"/>
      </w:pPr>
      <w:r w:rsidRPr="00892187">
        <w:t>tile cutters and scribes</w:t>
      </w:r>
    </w:p>
    <w:p w:rsidR="00000000" w:rsidRPr="00892187" w:rsidP="00892187">
      <w:pPr>
        <w:pStyle w:val="ListBullet2"/>
      </w:pPr>
      <w:r w:rsidRPr="00892187">
        <w:t>trowels</w:t>
      </w:r>
    </w:p>
    <w:p w:rsidR="00000000" w:rsidRPr="00892187" w:rsidP="00892187">
      <w:pPr>
        <w:pStyle w:val="ListBullet2"/>
      </w:pPr>
      <w:r w:rsidRPr="00892187">
        <w:t>wet and dry diamond saws</w:t>
      </w:r>
    </w:p>
    <w:p w:rsidR="00000000" w:rsidRPr="00892187" w:rsidP="00892187">
      <w:pPr>
        <w:pStyle w:val="ListBullet2"/>
      </w:pPr>
      <w:r w:rsidRPr="00892187">
        <w:t>floats</w:t>
      </w:r>
    </w:p>
    <w:p w:rsidR="00000000" w:rsidRPr="00892187" w:rsidP="00892187">
      <w:pPr>
        <w:pStyle w:val="ListBullet2"/>
      </w:pPr>
      <w:r w:rsidRPr="00892187">
        <w:t>adhesive mixers</w:t>
      </w:r>
    </w:p>
    <w:p w:rsidR="00000000" w:rsidRPr="00892187" w:rsidP="00892187">
      <w:pPr>
        <w:pStyle w:val="ListBullet2"/>
      </w:pPr>
      <w:r w:rsidRPr="00892187">
        <w:t>diamond hole saws</w:t>
      </w:r>
    </w:p>
    <w:p w:rsidR="00000000" w:rsidRPr="00892187" w:rsidP="00892187">
      <w:pPr>
        <w:pStyle w:val="ListBullet2"/>
      </w:pPr>
      <w:r w:rsidRPr="00892187">
        <w:t>power drills</w:t>
      </w:r>
    </w:p>
    <w:p w:rsidR="00000000" w:rsidRPr="00892187" w:rsidP="00892187">
      <w:pPr>
        <w:pStyle w:val="ListBullet2"/>
      </w:pPr>
      <w:r w:rsidRPr="00892187">
        <w:t>angle grinders</w:t>
      </w:r>
    </w:p>
    <w:p w:rsidR="00000000" w:rsidRPr="00892187" w:rsidP="00892187">
      <w:pPr>
        <w:pStyle w:val="ListBullet2"/>
      </w:pPr>
      <w:r w:rsidRPr="00892187">
        <w:t>power leads</w:t>
      </w:r>
    </w:p>
    <w:p w:rsidR="00000000" w:rsidRPr="00892187" w:rsidP="00892187">
      <w:pPr>
        <w:pStyle w:val="ListBullet"/>
      </w:pPr>
      <w:r w:rsidRPr="00892187">
        <w:t>manufacturers’</w:t>
      </w:r>
      <w:r w:rsidRPr="00892187">
        <w:t xml:space="preserve"> recommendations for tools and equipment.</w:t>
      </w:r>
    </w:p>
    <w:p w:rsidR="00000000" w:rsidRPr="00892187" w:rsidP="00892187">
      <w:pPr>
        <w:pStyle w:val="AllowPageBreak"/>
      </w:pPr>
    </w:p>
    <w:p w:rsidR="00000000" w:rsidRPr="00892187" w:rsidP="00892187">
      <w:pPr>
        <w:pStyle w:val="Heading1"/>
      </w:pPr>
      <w:bookmarkStart w:id="12" w:name="O_1291010"/>
      <w:bookmarkEnd w:id="12"/>
      <w:r w:rsidRPr="00892187">
        <w:t>Assessment Conditions</w:t>
      </w:r>
    </w:p>
    <w:p w:rsidR="00000000" w:rsidRPr="00892187" w:rsidP="00930BAE">
      <w:pPr>
        <w:pStyle w:val="BodyText"/>
      </w:pPr>
      <w:r w:rsidRPr="00892187">
        <w:t>Assessors must meet the requirements for assessors contained in the Standards for Registered Training Organisations.</w:t>
      </w:r>
    </w:p>
    <w:p w:rsidR="00000000" w:rsidRPr="00892187" w:rsidP="00930BAE">
      <w:pPr>
        <w:pStyle w:val="BodyText"/>
      </w:pPr>
      <w:r w:rsidRPr="00892187">
        <w:t xml:space="preserve">This unit must be assessed in the workplace or a close simulation using realistic workplace conditions, materials, activities, responsibilities, procedures, safety requirements and environmental considerations. </w:t>
      </w:r>
    </w:p>
    <w:p w:rsidR="00000000" w:rsidRPr="00892187" w:rsidP="00892187">
      <w:pPr>
        <w:pStyle w:val="Heading1"/>
      </w:pPr>
      <w:bookmarkStart w:id="13" w:name="O_1291023"/>
      <w:bookmarkEnd w:id="13"/>
      <w:r w:rsidRPr="00892187">
        <w:t>Links</w:t>
      </w:r>
    </w:p>
    <w:p w:rsidR="00000000" w:rsidRPr="00892187" w:rsidP="00930BAE">
      <w:pPr>
        <w:pStyle w:val="BodyText"/>
      </w:pPr>
      <w:r w:rsidRPr="00892187">
        <w:t>Companion volumes t</w:t>
      </w:r>
      <w:r w:rsidRPr="00892187">
        <w:t xml:space="preserve">o this training package are available at the VETNet website - </w:t>
      </w:r>
      <w:r>
        <w:fldChar w:fldCharType="begin"/>
      </w:r>
      <w:r>
        <w:instrText xml:space="preserve"> HYPERLINK "https://vetnet.gov.au/Pages/TrainingDocs.aspx?q=7e15fa6a-68b8-4097-b099-030a5569b1ad" </w:instrText>
      </w:r>
      <w:r>
        <w:fldChar w:fldCharType="separate"/>
      </w:r>
      <w:r w:rsidRPr="00355B49">
        <w:rPr>
          <w:rStyle w:val="Hyperlink"/>
        </w:rPr>
        <w:t>https://vetnet.gov.au/Pages/TrainingDocs.aspx?q=7e15fa6a-68b8-4097-b099-030a5569b1ad</w:t>
      </w:r>
      <w:r>
        <w:fldChar w:fldCharType="end"/>
      </w:r>
    </w:p>
    <w:p w:rsidR="00000000" w:rsidRPr="00892187" w:rsidP="00892187"/>
    <w:sectPr w:rsidSect="008921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87" w:rsidRPr="00930BAE" w:rsidP="00930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AE" w:rsidP="008921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0BAE" w:rsidP="008921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30BAE" w:rsidP="008921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87" w:rsidP="00892187">
    <w:pPr>
      <w:pStyle w:val="Footer"/>
      <w:framePr w:wrap="around"/>
    </w:pPr>
    <w:r>
      <w:fldChar w:fldCharType="begin"/>
    </w:r>
    <w:r>
      <w:instrText xml:space="preserve"> DOCPROPERTY  Subject  \* MERGEFORMAT </w:instrText>
    </w:r>
    <w:r>
      <w:fldChar w:fldCharType="separate"/>
    </w:r>
    <w:r w:rsidR="00930BAE">
      <w:t>Approved</w:t>
    </w:r>
    <w:r w:rsidR="00930BAE">
      <w:fldChar w:fldCharType="end"/>
    </w:r>
    <w:r>
      <w:tab/>
      <w:t xml:space="preserve">Page </w:t>
    </w:r>
    <w:r>
      <w:fldChar w:fldCharType="begin"/>
    </w:r>
    <w:r>
      <w:instrText xml:space="preserve"> PAGE  \* Arabic  \* MERGEFORMAT </w:instrText>
    </w:r>
    <w:r>
      <w:fldChar w:fldCharType="separate"/>
    </w:r>
    <w:r w:rsidR="00930B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0BAE">
      <w:rPr>
        <w:noProof/>
      </w:rPr>
      <w:t>5</w:t>
    </w:r>
    <w:r>
      <w:rPr>
        <w:noProof/>
      </w:rPr>
      <w:fldChar w:fldCharType="end"/>
    </w:r>
  </w:p>
  <w:p w:rsidR="00892187" w:rsidP="00892187">
    <w:pPr>
      <w:pStyle w:val="Footer"/>
      <w:framePr w:wrap="around"/>
    </w:pPr>
    <w:r>
      <w:t xml:space="preserve">© Commonwealth of Australia, </w:t>
    </w:r>
    <w:r>
      <w:fldChar w:fldCharType="begin"/>
    </w:r>
    <w:r>
      <w:instrText xml:space="preserve"> DATE  \@ "yyyy"  \* MERGEFORMAT </w:instrText>
    </w:r>
    <w:r>
      <w:fldChar w:fldCharType="separate"/>
    </w:r>
    <w:r w:rsidR="00930BAE">
      <w:rPr>
        <w:noProof/>
      </w:rPr>
      <w:t>2025</w:t>
    </w:r>
    <w:r>
      <w:fldChar w:fldCharType="end"/>
    </w:r>
    <w:r>
      <w:tab/>
    </w:r>
    <w:r>
      <w:fldChar w:fldCharType="begin"/>
    </w:r>
    <w:r>
      <w:instrText xml:space="preserve"> DOCPROPERTY  Author  \* MERGEFORMAT </w:instrText>
    </w:r>
    <w:r>
      <w:fldChar w:fldCharType="separate"/>
    </w:r>
    <w:r w:rsidR="00930BAE">
      <w:t>BuildSkills Australia</w:t>
    </w:r>
    <w:r w:rsidR="00930BAE">
      <w:fldChar w:fldCharType="end"/>
    </w:r>
  </w:p>
  <w:p w:rsidR="00892187" w:rsidP="008921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187" w:rsidRPr="00930BAE" w:rsidP="00930B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AE" w:rsidRPr="002D2AF8" w:rsidP="00892187">
    <w:pPr>
      <w:pStyle w:val="Header"/>
      <w:framePr w:wrap="around"/>
    </w:pPr>
    <w:r>
      <w:fldChar w:fldCharType="begin"/>
    </w:r>
    <w:r>
      <w:instrText xml:space="preserve"> TITLE   \* MERGEFORMAT </w:instrText>
    </w:r>
    <w:r>
      <w:fldChar w:fldCharType="separate"/>
    </w:r>
    <w:r>
      <w:t>CPCCWF2002 Use wall and floor tiling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0BAE" w:rsidP="008921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87" w:rsidRPr="002D2AF8" w:rsidP="00892187">
    <w:pPr>
      <w:pStyle w:val="Header"/>
      <w:framePr w:wrap="around"/>
    </w:pPr>
    <w:r>
      <w:fldChar w:fldCharType="begin"/>
    </w:r>
    <w:r>
      <w:instrText xml:space="preserve"> TITLE   \* MERGEFORMAT </w:instrText>
    </w:r>
    <w:r>
      <w:fldChar w:fldCharType="separate"/>
    </w:r>
    <w:r w:rsidR="00930BAE">
      <w:t>CPCCWF2002 Use wall and floor tiling tools and equipment</w:t>
    </w:r>
    <w:r w:rsidR="00930BAE">
      <w:fldChar w:fldCharType="end"/>
    </w:r>
    <w:r>
      <w:tab/>
      <w:t xml:space="preserve">Date this document was generated: </w:t>
    </w:r>
    <w:r>
      <w:fldChar w:fldCharType="begin"/>
    </w:r>
    <w:r>
      <w:instrText xml:space="preserve"> CREATEDATE  \@ "d MMMM yyyy"  \* MERGEFORMAT </w:instrText>
    </w:r>
    <w:r>
      <w:fldChar w:fldCharType="separate"/>
    </w:r>
    <w:r w:rsidR="00930BAE">
      <w:rPr>
        <w:noProof/>
      </w:rPr>
      <w:t>2 March 2025</w:t>
    </w:r>
    <w:r>
      <w:fldChar w:fldCharType="end"/>
    </w:r>
  </w:p>
  <w:p w:rsidR="00892187" w:rsidP="008921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188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2C0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E25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1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187"/>
    <w:pPr>
      <w:spacing w:before="360" w:after="60"/>
      <w:outlineLvl w:val="0"/>
    </w:pPr>
    <w:rPr>
      <w:sz w:val="32"/>
    </w:rPr>
  </w:style>
  <w:style w:type="paragraph" w:styleId="Heading2">
    <w:name w:val="heading 2"/>
    <w:basedOn w:val="HeadingBase"/>
    <w:next w:val="BodyText"/>
    <w:link w:val="Heading2Char"/>
    <w:qFormat/>
    <w:rsid w:val="00892187"/>
    <w:pPr>
      <w:keepLines/>
      <w:spacing w:before="240" w:after="120"/>
      <w:outlineLvl w:val="1"/>
    </w:pPr>
    <w:rPr>
      <w:sz w:val="28"/>
      <w:szCs w:val="40"/>
    </w:rPr>
  </w:style>
  <w:style w:type="paragraph" w:styleId="Heading3">
    <w:name w:val="heading 3"/>
    <w:basedOn w:val="HeadingBase"/>
    <w:next w:val="BodyText"/>
    <w:link w:val="Heading3Char"/>
    <w:qFormat/>
    <w:rsid w:val="00892187"/>
    <w:pPr>
      <w:spacing w:before="180" w:after="120"/>
      <w:outlineLvl w:val="2"/>
    </w:pPr>
    <w:rPr>
      <w:spacing w:val="-10"/>
      <w:kern w:val="32"/>
    </w:rPr>
  </w:style>
  <w:style w:type="paragraph" w:styleId="Heading4">
    <w:name w:val="heading 4"/>
    <w:basedOn w:val="HeadingBase"/>
    <w:next w:val="BodyText"/>
    <w:link w:val="Heading4Char"/>
    <w:qFormat/>
    <w:rsid w:val="00892187"/>
    <w:pPr>
      <w:spacing w:before="160" w:after="120"/>
      <w:outlineLvl w:val="3"/>
    </w:pPr>
    <w:rPr>
      <w:sz w:val="22"/>
    </w:rPr>
  </w:style>
  <w:style w:type="paragraph" w:styleId="Heading5">
    <w:name w:val="heading 5"/>
    <w:basedOn w:val="HeadingBase"/>
    <w:next w:val="Normal"/>
    <w:link w:val="Heading5Char"/>
    <w:qFormat/>
    <w:rsid w:val="00892187"/>
    <w:pPr>
      <w:spacing w:before="80"/>
      <w:outlineLvl w:val="4"/>
    </w:pPr>
    <w:rPr>
      <w:color w:val="918585"/>
      <w:sz w:val="20"/>
    </w:rPr>
  </w:style>
  <w:style w:type="paragraph" w:styleId="Heading6">
    <w:name w:val="heading 6"/>
    <w:basedOn w:val="HeadingBase"/>
    <w:next w:val="Normal"/>
    <w:link w:val="Heading6Char"/>
    <w:qFormat/>
    <w:rsid w:val="00892187"/>
    <w:pPr>
      <w:spacing w:before="60"/>
      <w:outlineLvl w:val="5"/>
    </w:pPr>
    <w:rPr>
      <w:color w:val="918585"/>
      <w:sz w:val="20"/>
    </w:rPr>
  </w:style>
  <w:style w:type="paragraph" w:styleId="Heading7">
    <w:name w:val="heading 7"/>
    <w:basedOn w:val="Normal"/>
    <w:next w:val="Normal"/>
    <w:link w:val="Heading7Char"/>
    <w:qFormat/>
    <w:rsid w:val="00892187"/>
    <w:pPr>
      <w:ind w:left="720"/>
      <w:outlineLvl w:val="6"/>
    </w:pPr>
    <w:rPr>
      <w:i/>
    </w:rPr>
  </w:style>
  <w:style w:type="paragraph" w:styleId="Heading8">
    <w:name w:val="heading 8"/>
    <w:basedOn w:val="Normal"/>
    <w:next w:val="Normal"/>
    <w:link w:val="Heading8Char"/>
    <w:qFormat/>
    <w:rsid w:val="00892187"/>
    <w:pPr>
      <w:ind w:left="720"/>
      <w:outlineLvl w:val="7"/>
    </w:pPr>
    <w:rPr>
      <w:i/>
    </w:rPr>
  </w:style>
  <w:style w:type="paragraph" w:styleId="Heading9">
    <w:name w:val="heading 9"/>
    <w:basedOn w:val="Normal"/>
    <w:next w:val="Normal"/>
    <w:link w:val="Heading9Char"/>
    <w:qFormat/>
    <w:rsid w:val="00892187"/>
    <w:pPr>
      <w:ind w:left="720"/>
      <w:outlineLvl w:val="8"/>
    </w:pPr>
    <w:rPr>
      <w:i/>
    </w:rPr>
  </w:style>
  <w:style w:type="character" w:default="1" w:styleId="DefaultParagraphFont">
    <w:name w:val="Default Paragraph Font"/>
    <w:uiPriority w:val="1"/>
    <w:unhideWhenUsed/>
    <w:rsid w:val="00892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187"/>
  </w:style>
  <w:style w:type="character" w:customStyle="1" w:styleId="Heading1Char">
    <w:name w:val="Heading 1 Char"/>
    <w:basedOn w:val="DefaultParagraphFont"/>
    <w:link w:val="Heading1"/>
    <w:rsid w:val="00892187"/>
    <w:rPr>
      <w:rFonts w:ascii="Times New Roman" w:eastAsia="Times New Roman" w:hAnsi="Times New Roman" w:cs="Times New Roman"/>
      <w:b/>
      <w:sz w:val="32"/>
      <w:szCs w:val="20"/>
      <w:lang w:eastAsia="en-US"/>
    </w:rPr>
  </w:style>
  <w:style w:type="paragraph" w:styleId="BodyText">
    <w:name w:val="Body Text"/>
    <w:basedOn w:val="Normal"/>
    <w:link w:val="BodyTextChar"/>
    <w:rsid w:val="008921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187"/>
    <w:rPr>
      <w:rFonts w:ascii="Times New Roman" w:eastAsia="Times New Roman" w:hAnsi="Times New Roman" w:cs="Times New Roman"/>
      <w:sz w:val="24"/>
      <w:lang w:eastAsia="en-US"/>
    </w:rPr>
  </w:style>
  <w:style w:type="paragraph" w:styleId="ListBullet">
    <w:name w:val="List Bullet"/>
    <w:basedOn w:val="List"/>
    <w:rsid w:val="00892187"/>
    <w:pPr>
      <w:numPr>
        <w:numId w:val="13"/>
      </w:numPr>
      <w:tabs>
        <w:tab w:val="clear" w:pos="340"/>
      </w:tabs>
      <w:spacing w:before="40" w:after="40"/>
    </w:pPr>
  </w:style>
  <w:style w:type="paragraph" w:styleId="ListBullet2">
    <w:name w:val="List Bullet 2"/>
    <w:basedOn w:val="List2"/>
    <w:rsid w:val="00892187"/>
    <w:pPr>
      <w:numPr>
        <w:numId w:val="14"/>
      </w:numPr>
      <w:tabs>
        <w:tab w:val="clear" w:pos="680"/>
      </w:tabs>
    </w:pPr>
  </w:style>
  <w:style w:type="character" w:styleId="Emphasis">
    <w:name w:val="Emphasis"/>
    <w:basedOn w:val="DefaultParagraphFont"/>
    <w:qFormat/>
    <w:rsid w:val="00892187"/>
    <w:rPr>
      <w:i/>
    </w:rPr>
  </w:style>
  <w:style w:type="paragraph" w:customStyle="1" w:styleId="SuperHeading">
    <w:name w:val="SuperHeading"/>
    <w:basedOn w:val="Normal"/>
    <w:rsid w:val="00892187"/>
    <w:pPr>
      <w:spacing w:before="240" w:after="120"/>
      <w:outlineLvl w:val="0"/>
    </w:pPr>
    <w:rPr>
      <w:rFonts w:ascii="Times New Roman" w:hAnsi="Times New Roman"/>
      <w:b/>
      <w:sz w:val="32"/>
    </w:rPr>
  </w:style>
  <w:style w:type="paragraph" w:customStyle="1" w:styleId="AllowPageBreak">
    <w:name w:val="AllowPageBreak"/>
    <w:rsid w:val="008921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2187"/>
    <w:pPr>
      <w:numPr>
        <w:numId w:val="3"/>
      </w:numPr>
      <w:tabs>
        <w:tab w:val="clear" w:pos="1021"/>
      </w:tabs>
      <w:ind w:left="1037" w:hanging="357"/>
    </w:pPr>
  </w:style>
  <w:style w:type="character" w:customStyle="1" w:styleId="Heading2Char">
    <w:name w:val="Heading 2 Char"/>
    <w:basedOn w:val="DefaultParagraphFont"/>
    <w:link w:val="Heading2"/>
    <w:rsid w:val="00892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1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1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187"/>
    <w:rPr>
      <w:rFonts w:ascii="Courier New" w:eastAsia="Times New Roman" w:hAnsi="Courier New" w:cs="Times New Roman"/>
      <w:i/>
      <w:szCs w:val="20"/>
      <w:lang w:eastAsia="en-US"/>
    </w:rPr>
  </w:style>
  <w:style w:type="paragraph" w:customStyle="1" w:styleId="HeadingBase">
    <w:name w:val="Heading Base"/>
    <w:rsid w:val="00892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187"/>
    <w:pPr>
      <w:tabs>
        <w:tab w:val="right" w:leader="dot" w:pos="9072"/>
      </w:tabs>
      <w:ind w:left="567"/>
    </w:pPr>
    <w:rPr>
      <w:szCs w:val="22"/>
    </w:rPr>
  </w:style>
  <w:style w:type="paragraph" w:customStyle="1" w:styleId="TOCBase">
    <w:name w:val="TOC Base"/>
    <w:rsid w:val="00892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187"/>
    <w:pPr>
      <w:tabs>
        <w:tab w:val="right" w:leader="dot" w:pos="9072"/>
      </w:tabs>
      <w:spacing w:before="40" w:after="40"/>
      <w:ind w:left="284"/>
    </w:pPr>
    <w:rPr>
      <w:rFonts w:ascii="Times New Roman" w:hAnsi="Times New Roman"/>
    </w:rPr>
  </w:style>
  <w:style w:type="paragraph" w:styleId="TOC1">
    <w:name w:val="toc 1"/>
    <w:basedOn w:val="TOCBase"/>
    <w:next w:val="Normal"/>
    <w:rsid w:val="008921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187"/>
    <w:rPr>
      <w:rFonts w:ascii="Times New Roman" w:eastAsia="Times New Roman" w:hAnsi="Times New Roman" w:cs="Times New Roman"/>
      <w:sz w:val="16"/>
      <w:lang w:eastAsia="en-US"/>
    </w:rPr>
  </w:style>
  <w:style w:type="paragraph" w:styleId="Title">
    <w:name w:val="Title"/>
    <w:basedOn w:val="HeadingBase"/>
    <w:link w:val="TitleChar"/>
    <w:qFormat/>
    <w:rsid w:val="00892187"/>
    <w:pPr>
      <w:spacing w:before="5040"/>
      <w:jc w:val="center"/>
    </w:pPr>
    <w:rPr>
      <w:sz w:val="48"/>
      <w:szCs w:val="72"/>
      <w:lang w:val="en-US"/>
    </w:rPr>
  </w:style>
  <w:style w:type="character" w:customStyle="1" w:styleId="TitleChar">
    <w:name w:val="Title Char"/>
    <w:basedOn w:val="DefaultParagraphFont"/>
    <w:link w:val="Title"/>
    <w:rsid w:val="00892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187"/>
    <w:pPr>
      <w:tabs>
        <w:tab w:val="left" w:pos="3600"/>
        <w:tab w:val="left" w:pos="3958"/>
      </w:tabs>
    </w:pPr>
  </w:style>
  <w:style w:type="paragraph" w:styleId="List">
    <w:name w:val="List"/>
    <w:basedOn w:val="BodyText"/>
    <w:next w:val="BodyText"/>
    <w:rsid w:val="00892187"/>
    <w:pPr>
      <w:tabs>
        <w:tab w:val="left" w:pos="340"/>
      </w:tabs>
      <w:spacing w:before="60" w:after="60"/>
      <w:ind w:left="340" w:hanging="340"/>
    </w:pPr>
  </w:style>
  <w:style w:type="paragraph" w:customStyle="1" w:styleId="Note">
    <w:name w:val="Note"/>
    <w:basedOn w:val="BodyText"/>
    <w:rsid w:val="008921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2187"/>
    <w:rPr>
      <w:b/>
      <w:spacing w:val="0"/>
    </w:rPr>
  </w:style>
  <w:style w:type="paragraph" w:customStyle="1" w:styleId="SuperTitle">
    <w:name w:val="SuperTitle"/>
    <w:basedOn w:val="Title"/>
    <w:rsid w:val="00892187"/>
    <w:pPr>
      <w:framePr w:wrap="auto" w:hAnchor="text" w:y="6049"/>
    </w:pPr>
    <w:rPr>
      <w:color w:val="000000"/>
      <w:sz w:val="40"/>
    </w:rPr>
  </w:style>
  <w:style w:type="paragraph" w:customStyle="1" w:styleId="TOCTitle">
    <w:name w:val="TOCTitle"/>
    <w:basedOn w:val="Heading1"/>
    <w:rsid w:val="00892187"/>
    <w:pPr>
      <w:spacing w:after="240"/>
      <w:jc w:val="center"/>
      <w:outlineLvl w:val="9"/>
    </w:pPr>
    <w:rPr>
      <w:caps/>
    </w:rPr>
  </w:style>
  <w:style w:type="paragraph" w:customStyle="1" w:styleId="Version">
    <w:name w:val="Version"/>
    <w:rsid w:val="008921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187"/>
    <w:pPr>
      <w:keepNext w:val="0"/>
      <w:tabs>
        <w:tab w:val="right" w:pos="4176"/>
      </w:tabs>
      <w:ind w:left="198" w:hanging="198"/>
    </w:pPr>
    <w:rPr>
      <w:rFonts w:ascii="Garamond" w:hAnsi="Garamond"/>
    </w:rPr>
  </w:style>
  <w:style w:type="paragraph" w:styleId="IndexHeading">
    <w:name w:val="index heading"/>
    <w:basedOn w:val="Normal"/>
    <w:next w:val="Index1"/>
    <w:semiHidden/>
    <w:rsid w:val="00892187"/>
    <w:pPr>
      <w:spacing w:before="120" w:after="120"/>
    </w:pPr>
    <w:rPr>
      <w:rFonts w:ascii="Arial" w:hAnsi="Arial"/>
      <w:b/>
      <w:color w:val="918585"/>
      <w:sz w:val="24"/>
    </w:rPr>
  </w:style>
  <w:style w:type="paragraph" w:styleId="Header">
    <w:name w:val="header"/>
    <w:basedOn w:val="Normal"/>
    <w:link w:val="HeaderChar"/>
    <w:rsid w:val="00892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187"/>
    <w:rPr>
      <w:rFonts w:ascii="Times New Roman" w:eastAsia="Times New Roman" w:hAnsi="Times New Roman" w:cs="Times New Roman"/>
      <w:sz w:val="16"/>
      <w:szCs w:val="20"/>
      <w:lang w:val="en-GB" w:eastAsia="en-US"/>
    </w:rPr>
  </w:style>
  <w:style w:type="paragraph" w:customStyle="1" w:styleId="Chapter">
    <w:name w:val="Chapter"/>
    <w:basedOn w:val="Normal"/>
    <w:rsid w:val="00892187"/>
    <w:pPr>
      <w:spacing w:before="240"/>
    </w:pPr>
    <w:rPr>
      <w:rFonts w:ascii="Times New Roman" w:hAnsi="Times New Roman"/>
      <w:smallCaps/>
      <w:spacing w:val="80"/>
      <w:sz w:val="28"/>
    </w:rPr>
  </w:style>
  <w:style w:type="paragraph" w:customStyle="1" w:styleId="InChapter">
    <w:name w:val="InChapter"/>
    <w:basedOn w:val="Heading3"/>
    <w:rsid w:val="00892187"/>
    <w:pPr>
      <w:spacing w:after="240"/>
      <w:outlineLvl w:val="9"/>
    </w:pPr>
    <w:rPr>
      <w:noProof/>
    </w:rPr>
  </w:style>
  <w:style w:type="paragraph" w:styleId="Index2">
    <w:name w:val="index 2"/>
    <w:basedOn w:val="Normal"/>
    <w:next w:val="Normal"/>
    <w:semiHidden/>
    <w:rsid w:val="00892187"/>
    <w:pPr>
      <w:tabs>
        <w:tab w:val="right" w:pos="4176"/>
      </w:tabs>
      <w:ind w:left="568" w:hanging="284"/>
    </w:pPr>
    <w:rPr>
      <w:rFonts w:ascii="Garamond" w:hAnsi="Garamond"/>
    </w:rPr>
  </w:style>
  <w:style w:type="paragraph" w:customStyle="1" w:styleId="Byline">
    <w:name w:val="Byline"/>
    <w:rsid w:val="00892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187"/>
    <w:pPr>
      <w:tabs>
        <w:tab w:val="clear" w:pos="3600"/>
        <w:tab w:val="clear" w:pos="3958"/>
      </w:tabs>
      <w:jc w:val="right"/>
    </w:pPr>
  </w:style>
  <w:style w:type="paragraph" w:styleId="Caption">
    <w:name w:val="caption"/>
    <w:basedOn w:val="BodyText"/>
    <w:next w:val="Normal"/>
    <w:qFormat/>
    <w:rsid w:val="00892187"/>
    <w:pPr>
      <w:framePr w:w="2268" w:hSpace="181" w:vSpace="181" w:wrap="around" w:vAnchor="text" w:hAnchor="page" w:x="1135" w:y="285" w:anchorLock="1"/>
    </w:pPr>
    <w:rPr>
      <w:i/>
    </w:rPr>
  </w:style>
  <w:style w:type="paragraph" w:customStyle="1" w:styleId="MiniTOCTitle">
    <w:name w:val="MiniTOCTitle"/>
    <w:basedOn w:val="Heading4"/>
    <w:rsid w:val="00892187"/>
    <w:pPr>
      <w:spacing w:before="240"/>
      <w:outlineLvl w:val="9"/>
    </w:pPr>
    <w:rPr>
      <w:noProof/>
      <w:sz w:val="24"/>
    </w:rPr>
  </w:style>
  <w:style w:type="paragraph" w:customStyle="1" w:styleId="MiniTOCItem">
    <w:name w:val="MiniTOCItem"/>
    <w:basedOn w:val="ListBullet"/>
    <w:rsid w:val="00892187"/>
    <w:pPr>
      <w:numPr>
        <w:numId w:val="0"/>
      </w:numPr>
      <w:tabs>
        <w:tab w:val="right" w:leader="dot" w:pos="6521"/>
      </w:tabs>
      <w:spacing w:before="0" w:after="0"/>
    </w:pPr>
  </w:style>
  <w:style w:type="paragraph" w:customStyle="1" w:styleId="TOFTitle">
    <w:name w:val="TOFTitle"/>
    <w:basedOn w:val="TOCTitle"/>
    <w:rsid w:val="00892187"/>
  </w:style>
  <w:style w:type="paragraph" w:styleId="TableofFigures">
    <w:name w:val="table of figures"/>
    <w:basedOn w:val="Normal"/>
    <w:next w:val="Normal"/>
    <w:semiHidden/>
    <w:rsid w:val="00892187"/>
    <w:pPr>
      <w:tabs>
        <w:tab w:val="right" w:leader="dot" w:pos="9072"/>
      </w:tabs>
      <w:ind w:left="970" w:hanging="403"/>
    </w:pPr>
    <w:rPr>
      <w:rFonts w:ascii="Times New Roman" w:hAnsi="Times New Roman"/>
      <w:b/>
    </w:rPr>
  </w:style>
  <w:style w:type="paragraph" w:styleId="ListNumber">
    <w:name w:val="List Number"/>
    <w:basedOn w:val="List"/>
    <w:rsid w:val="00892187"/>
    <w:pPr>
      <w:numPr>
        <w:numId w:val="16"/>
      </w:numPr>
      <w:tabs>
        <w:tab w:val="clear" w:pos="340"/>
      </w:tabs>
    </w:pPr>
  </w:style>
  <w:style w:type="character" w:customStyle="1" w:styleId="WingdingSymbols">
    <w:name w:val="Wingding Symbols"/>
    <w:rsid w:val="00892187"/>
    <w:rPr>
      <w:rFonts w:ascii="Wingdings" w:hAnsi="Wingdings"/>
    </w:rPr>
  </w:style>
  <w:style w:type="paragraph" w:customStyle="1" w:styleId="TableHeading">
    <w:name w:val="Table Heading"/>
    <w:basedOn w:val="HeadingBase"/>
    <w:rsid w:val="00892187"/>
    <w:pPr>
      <w:keepLines/>
      <w:pBdr>
        <w:bottom w:val="single" w:sz="6" w:space="1" w:color="918585"/>
      </w:pBdr>
      <w:spacing w:before="240"/>
    </w:pPr>
  </w:style>
  <w:style w:type="character" w:customStyle="1" w:styleId="HotSpot">
    <w:name w:val="HotSpot"/>
    <w:rsid w:val="00892187"/>
    <w:rPr>
      <w:color w:val="0033CC"/>
      <w:u w:val="none"/>
    </w:rPr>
  </w:style>
  <w:style w:type="paragraph" w:customStyle="1" w:styleId="BodyTextRight">
    <w:name w:val="Body Text Right"/>
    <w:basedOn w:val="BodyText"/>
    <w:rsid w:val="00892187"/>
    <w:pPr>
      <w:spacing w:before="0" w:after="0"/>
      <w:jc w:val="right"/>
    </w:pPr>
  </w:style>
  <w:style w:type="paragraph" w:styleId="Index3">
    <w:name w:val="index 3"/>
    <w:basedOn w:val="ListNumber2"/>
    <w:next w:val="Normal"/>
    <w:semiHidden/>
    <w:rsid w:val="00892187"/>
    <w:pPr>
      <w:numPr>
        <w:numId w:val="0"/>
      </w:numPr>
      <w:tabs>
        <w:tab w:val="right" w:leader="dot" w:pos="4176"/>
      </w:tabs>
    </w:pPr>
  </w:style>
  <w:style w:type="paragraph" w:styleId="ListNumber2">
    <w:name w:val="List Number 2"/>
    <w:basedOn w:val="List2"/>
    <w:rsid w:val="00892187"/>
    <w:pPr>
      <w:numPr>
        <w:numId w:val="11"/>
      </w:numPr>
      <w:tabs>
        <w:tab w:val="clear" w:pos="1060"/>
      </w:tabs>
    </w:pPr>
  </w:style>
  <w:style w:type="paragraph" w:customStyle="1" w:styleId="MarginNote">
    <w:name w:val="Margin Note"/>
    <w:basedOn w:val="BodyText"/>
    <w:rsid w:val="00892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1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187"/>
    <w:rPr>
      <w:sz w:val="32"/>
    </w:rPr>
  </w:style>
  <w:style w:type="paragraph" w:customStyle="1" w:styleId="HeadingProcedure">
    <w:name w:val="Heading Procedure"/>
    <w:basedOn w:val="HeadingBase"/>
    <w:next w:val="Normal"/>
    <w:rsid w:val="00892187"/>
    <w:pPr>
      <w:tabs>
        <w:tab w:val="left" w:pos="0"/>
      </w:tabs>
      <w:spacing w:before="120" w:after="60"/>
    </w:pPr>
    <w:rPr>
      <w:i/>
      <w:color w:val="918585"/>
      <w:sz w:val="22"/>
    </w:rPr>
  </w:style>
  <w:style w:type="paragraph" w:customStyle="1" w:styleId="TableBodyText">
    <w:name w:val="Table Body Text"/>
    <w:basedOn w:val="BodyText"/>
    <w:rsid w:val="00892187"/>
    <w:pPr>
      <w:spacing w:before="60" w:after="60"/>
    </w:pPr>
  </w:style>
  <w:style w:type="paragraph" w:styleId="ListContinue">
    <w:name w:val="List Continue"/>
    <w:basedOn w:val="List"/>
    <w:rsid w:val="00892187"/>
    <w:pPr>
      <w:ind w:firstLine="0"/>
    </w:pPr>
  </w:style>
  <w:style w:type="paragraph" w:customStyle="1" w:styleId="ListNote">
    <w:name w:val="List Note"/>
    <w:basedOn w:val="List"/>
    <w:rsid w:val="00892187"/>
    <w:pPr>
      <w:pBdr>
        <w:top w:val="single" w:sz="6" w:space="2" w:color="918585"/>
        <w:bottom w:val="single" w:sz="6" w:space="2" w:color="918585"/>
      </w:pBdr>
      <w:tabs>
        <w:tab w:val="left" w:pos="1021"/>
      </w:tabs>
      <w:ind w:firstLine="0"/>
    </w:pPr>
  </w:style>
  <w:style w:type="paragraph" w:customStyle="1" w:styleId="Warning">
    <w:name w:val="Warning"/>
    <w:basedOn w:val="BodyText"/>
    <w:rsid w:val="00892187"/>
    <w:pPr>
      <w:shd w:val="clear" w:color="auto" w:fill="D9D9D9"/>
      <w:tabs>
        <w:tab w:val="left" w:pos="992"/>
      </w:tabs>
      <w:ind w:left="119" w:right="119"/>
    </w:pPr>
    <w:rPr>
      <w:sz w:val="20"/>
    </w:rPr>
  </w:style>
  <w:style w:type="paragraph" w:customStyle="1" w:styleId="MarginIcons">
    <w:name w:val="Margin Icons"/>
    <w:basedOn w:val="BodyText"/>
    <w:rsid w:val="00892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187"/>
    <w:rPr>
      <w:rFonts w:ascii="Courier New" w:hAnsi="Courier New"/>
    </w:rPr>
  </w:style>
  <w:style w:type="paragraph" w:customStyle="1" w:styleId="NoteBullet">
    <w:name w:val="Note Bullet"/>
    <w:basedOn w:val="Note"/>
    <w:rsid w:val="00892187"/>
    <w:pPr>
      <w:tabs>
        <w:tab w:val="clear" w:pos="680"/>
      </w:tabs>
      <w:spacing w:before="60" w:after="60"/>
    </w:pPr>
  </w:style>
  <w:style w:type="paragraph" w:customStyle="1" w:styleId="SubHeading2">
    <w:name w:val="SubHeading2"/>
    <w:basedOn w:val="HeadingBase"/>
    <w:rsid w:val="00892187"/>
    <w:pPr>
      <w:spacing w:before="240" w:after="60"/>
    </w:pPr>
    <w:rPr>
      <w:sz w:val="20"/>
    </w:rPr>
  </w:style>
  <w:style w:type="paragraph" w:customStyle="1" w:styleId="SubHeading1">
    <w:name w:val="SubHeading1"/>
    <w:basedOn w:val="HeadingBase"/>
    <w:rsid w:val="00892187"/>
    <w:pPr>
      <w:spacing w:before="240" w:after="60"/>
    </w:pPr>
    <w:rPr>
      <w:color w:val="918585"/>
      <w:sz w:val="22"/>
    </w:rPr>
  </w:style>
  <w:style w:type="paragraph" w:customStyle="1" w:styleId="SideHeading">
    <w:name w:val="Side Heading"/>
    <w:basedOn w:val="HeadingBase"/>
    <w:rsid w:val="00892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187"/>
    <w:pPr>
      <w:numPr>
        <w:numId w:val="12"/>
      </w:numPr>
    </w:pPr>
  </w:style>
  <w:style w:type="paragraph" w:styleId="PlainText">
    <w:name w:val="Plain Text"/>
    <w:basedOn w:val="Normal"/>
    <w:link w:val="PlainTextChar"/>
    <w:rsid w:val="00892187"/>
    <w:rPr>
      <w:sz w:val="20"/>
    </w:rPr>
  </w:style>
  <w:style w:type="character" w:customStyle="1" w:styleId="PlainTextChar">
    <w:name w:val="Plain Text Char"/>
    <w:basedOn w:val="DefaultParagraphFont"/>
    <w:link w:val="PlainText"/>
    <w:rsid w:val="00892187"/>
    <w:rPr>
      <w:rFonts w:ascii="Courier New" w:eastAsia="Times New Roman" w:hAnsi="Courier New" w:cs="Times New Roman"/>
      <w:sz w:val="20"/>
      <w:szCs w:val="20"/>
      <w:lang w:eastAsia="en-US"/>
    </w:rPr>
  </w:style>
  <w:style w:type="character" w:customStyle="1" w:styleId="MenuOption">
    <w:name w:val="Menu Option"/>
    <w:basedOn w:val="DefaultParagraphFont"/>
    <w:rsid w:val="00892187"/>
    <w:rPr>
      <w:b/>
      <w:smallCaps/>
    </w:rPr>
  </w:style>
  <w:style w:type="paragraph" w:customStyle="1" w:styleId="TableListNumber">
    <w:name w:val="Table List Number"/>
    <w:basedOn w:val="ListNumber"/>
    <w:rsid w:val="00892187"/>
    <w:pPr>
      <w:numPr>
        <w:numId w:val="0"/>
      </w:numPr>
    </w:pPr>
  </w:style>
  <w:style w:type="paragraph" w:styleId="TOC4">
    <w:name w:val="toc 4"/>
    <w:basedOn w:val="TOCBase"/>
    <w:next w:val="Normal"/>
    <w:semiHidden/>
    <w:rsid w:val="00892187"/>
    <w:pPr>
      <w:tabs>
        <w:tab w:val="right" w:leader="dot" w:pos="9071"/>
      </w:tabs>
      <w:ind w:left="1701"/>
    </w:pPr>
  </w:style>
  <w:style w:type="paragraph" w:customStyle="1" w:styleId="ListAlpha">
    <w:name w:val="List Alpha"/>
    <w:basedOn w:val="List"/>
    <w:rsid w:val="00892187"/>
    <w:pPr>
      <w:numPr>
        <w:numId w:val="10"/>
      </w:numPr>
    </w:pPr>
  </w:style>
  <w:style w:type="paragraph" w:customStyle="1" w:styleId="ListAlpha2">
    <w:name w:val="List Alpha 2"/>
    <w:basedOn w:val="List2"/>
    <w:rsid w:val="00892187"/>
    <w:pPr>
      <w:numPr>
        <w:numId w:val="9"/>
      </w:numPr>
    </w:pPr>
  </w:style>
  <w:style w:type="paragraph" w:styleId="List2">
    <w:name w:val="List 2"/>
    <w:basedOn w:val="BodyText"/>
    <w:rsid w:val="00892187"/>
    <w:pPr>
      <w:tabs>
        <w:tab w:val="left" w:pos="680"/>
      </w:tabs>
      <w:spacing w:before="60" w:after="60"/>
      <w:ind w:left="680" w:hanging="340"/>
    </w:pPr>
  </w:style>
  <w:style w:type="paragraph" w:styleId="List3">
    <w:name w:val="List 3"/>
    <w:basedOn w:val="BodyText"/>
    <w:rsid w:val="00892187"/>
    <w:pPr>
      <w:tabs>
        <w:tab w:val="left" w:pos="1021"/>
      </w:tabs>
      <w:spacing w:before="60" w:after="60"/>
      <w:ind w:left="1020" w:hanging="340"/>
    </w:pPr>
  </w:style>
  <w:style w:type="paragraph" w:styleId="List4">
    <w:name w:val="List 4"/>
    <w:basedOn w:val="BodyText"/>
    <w:rsid w:val="00892187"/>
    <w:pPr>
      <w:tabs>
        <w:tab w:val="left" w:pos="1361"/>
      </w:tabs>
      <w:spacing w:before="60" w:after="60"/>
      <w:ind w:left="1361" w:hanging="340"/>
    </w:pPr>
  </w:style>
  <w:style w:type="paragraph" w:styleId="List5">
    <w:name w:val="List 5"/>
    <w:basedOn w:val="BodyText"/>
    <w:rsid w:val="00892187"/>
    <w:pPr>
      <w:tabs>
        <w:tab w:val="left" w:pos="1701"/>
      </w:tabs>
      <w:spacing w:before="60" w:after="60"/>
      <w:ind w:left="1701" w:hanging="340"/>
    </w:pPr>
  </w:style>
  <w:style w:type="paragraph" w:styleId="ListBullet4">
    <w:name w:val="List Bullet 4"/>
    <w:basedOn w:val="List4"/>
    <w:rsid w:val="00892187"/>
    <w:pPr>
      <w:numPr>
        <w:numId w:val="4"/>
      </w:numPr>
      <w:tabs>
        <w:tab w:val="clear" w:pos="1361"/>
      </w:tabs>
    </w:pPr>
  </w:style>
  <w:style w:type="paragraph" w:styleId="ListBullet5">
    <w:name w:val="List Bullet 5"/>
    <w:basedOn w:val="List5"/>
    <w:rsid w:val="00892187"/>
    <w:pPr>
      <w:numPr>
        <w:numId w:val="5"/>
      </w:numPr>
    </w:pPr>
  </w:style>
  <w:style w:type="paragraph" w:styleId="ListContinue2">
    <w:name w:val="List Continue 2"/>
    <w:basedOn w:val="List2"/>
    <w:rsid w:val="00892187"/>
    <w:pPr>
      <w:ind w:firstLine="0"/>
    </w:pPr>
  </w:style>
  <w:style w:type="paragraph" w:styleId="ListContinue3">
    <w:name w:val="List Continue 3"/>
    <w:basedOn w:val="List3"/>
    <w:rsid w:val="00892187"/>
    <w:pPr>
      <w:ind w:left="1021" w:firstLine="0"/>
    </w:pPr>
  </w:style>
  <w:style w:type="paragraph" w:styleId="ListContinue4">
    <w:name w:val="List Continue 4"/>
    <w:basedOn w:val="List4"/>
    <w:rsid w:val="00892187"/>
    <w:pPr>
      <w:ind w:firstLine="0"/>
    </w:pPr>
  </w:style>
  <w:style w:type="paragraph" w:styleId="ListContinue5">
    <w:name w:val="List Continue 5"/>
    <w:basedOn w:val="List5"/>
    <w:rsid w:val="00892187"/>
    <w:pPr>
      <w:ind w:firstLine="0"/>
    </w:pPr>
  </w:style>
  <w:style w:type="paragraph" w:styleId="ListNumber3">
    <w:name w:val="List Number 3"/>
    <w:basedOn w:val="List3"/>
    <w:rsid w:val="00892187"/>
    <w:pPr>
      <w:numPr>
        <w:numId w:val="6"/>
      </w:numPr>
    </w:pPr>
  </w:style>
  <w:style w:type="paragraph" w:styleId="ListNumber4">
    <w:name w:val="List Number 4"/>
    <w:basedOn w:val="List4"/>
    <w:rsid w:val="00892187"/>
    <w:pPr>
      <w:numPr>
        <w:numId w:val="7"/>
      </w:numPr>
    </w:pPr>
  </w:style>
  <w:style w:type="paragraph" w:styleId="ListNumber5">
    <w:name w:val="List Number 5"/>
    <w:basedOn w:val="List5"/>
    <w:rsid w:val="00892187"/>
    <w:pPr>
      <w:numPr>
        <w:numId w:val="8"/>
      </w:numPr>
    </w:pPr>
  </w:style>
  <w:style w:type="paragraph" w:styleId="BlockText">
    <w:name w:val="Block Text"/>
    <w:basedOn w:val="Normal"/>
    <w:rsid w:val="00892187"/>
    <w:pPr>
      <w:spacing w:after="120"/>
      <w:ind w:left="1440" w:right="1440"/>
    </w:pPr>
  </w:style>
  <w:style w:type="character" w:customStyle="1" w:styleId="Subscript">
    <w:name w:val="Subscript"/>
    <w:basedOn w:val="DefaultParagraphFont"/>
    <w:rsid w:val="00892187"/>
    <w:rPr>
      <w:sz w:val="16"/>
      <w:vertAlign w:val="subscript"/>
    </w:rPr>
  </w:style>
  <w:style w:type="character" w:customStyle="1" w:styleId="Superscript">
    <w:name w:val="Superscript"/>
    <w:basedOn w:val="DefaultParagraphFont"/>
    <w:rsid w:val="00892187"/>
    <w:rPr>
      <w:sz w:val="16"/>
      <w:vertAlign w:val="superscript"/>
    </w:rPr>
  </w:style>
  <w:style w:type="character" w:customStyle="1" w:styleId="Symbols">
    <w:name w:val="Symbols"/>
    <w:basedOn w:val="DefaultParagraphFont"/>
    <w:rsid w:val="00892187"/>
    <w:rPr>
      <w:rFonts w:ascii="Symbol" w:hAnsi="Symbol"/>
    </w:rPr>
  </w:style>
  <w:style w:type="character" w:customStyle="1" w:styleId="MenuOptions">
    <w:name w:val="Menu Options"/>
    <w:basedOn w:val="DefaultParagraphFont"/>
    <w:rsid w:val="00892187"/>
    <w:rPr>
      <w:rFonts w:ascii="Arial Narrow" w:hAnsi="Arial Narrow"/>
      <w:smallCaps/>
    </w:rPr>
  </w:style>
  <w:style w:type="character" w:customStyle="1" w:styleId="Buttons">
    <w:name w:val="Buttons"/>
    <w:basedOn w:val="DefaultParagraphFont"/>
    <w:rsid w:val="00892187"/>
    <w:rPr>
      <w:b/>
    </w:rPr>
  </w:style>
  <w:style w:type="character" w:customStyle="1" w:styleId="Underlined">
    <w:name w:val="Underlined"/>
    <w:basedOn w:val="DefaultParagraphFont"/>
    <w:rsid w:val="00892187"/>
    <w:rPr>
      <w:u w:val="single"/>
    </w:rPr>
  </w:style>
  <w:style w:type="paragraph" w:customStyle="1" w:styleId="TableBodyTextRight">
    <w:name w:val="Table Body Text Right"/>
    <w:basedOn w:val="TableBodyText"/>
    <w:rsid w:val="00892187"/>
    <w:pPr>
      <w:widowControl w:val="0"/>
      <w:autoSpaceDE w:val="0"/>
      <w:autoSpaceDN w:val="0"/>
      <w:adjustRightInd w:val="0"/>
      <w:jc w:val="right"/>
    </w:pPr>
    <w:rPr>
      <w:rFonts w:cs="Arial"/>
      <w:szCs w:val="18"/>
    </w:rPr>
  </w:style>
  <w:style w:type="paragraph" w:customStyle="1" w:styleId="CopyrightText">
    <w:name w:val="Copyright Text"/>
    <w:basedOn w:val="BodyText"/>
    <w:rsid w:val="00892187"/>
    <w:rPr>
      <w:sz w:val="18"/>
    </w:rPr>
  </w:style>
  <w:style w:type="paragraph" w:customStyle="1" w:styleId="BodySmallRight">
    <w:name w:val="Body Small Right"/>
    <w:basedOn w:val="BodyTextRight"/>
    <w:rsid w:val="00892187"/>
    <w:rPr>
      <w:sz w:val="18"/>
      <w:szCs w:val="18"/>
    </w:rPr>
  </w:style>
  <w:style w:type="paragraph" w:customStyle="1" w:styleId="MarginEdition">
    <w:name w:val="Margin Edition"/>
    <w:basedOn w:val="MarginNote"/>
    <w:rsid w:val="00892187"/>
    <w:pPr>
      <w:spacing w:before="0" w:after="0"/>
    </w:pPr>
    <w:rPr>
      <w:rFonts w:ascii="Times New Roman" w:hAnsi="Times New Roman"/>
      <w:color w:val="999999"/>
    </w:rPr>
  </w:style>
  <w:style w:type="paragraph" w:customStyle="1" w:styleId="Spacer">
    <w:name w:val="Spacer"/>
    <w:basedOn w:val="Normal"/>
    <w:rsid w:val="00892187"/>
    <w:rPr>
      <w:sz w:val="2"/>
      <w:szCs w:val="2"/>
    </w:rPr>
  </w:style>
  <w:style w:type="character" w:customStyle="1" w:styleId="Small">
    <w:name w:val="Small"/>
    <w:basedOn w:val="DefaultParagraphFont"/>
    <w:rsid w:val="00892187"/>
    <w:rPr>
      <w:sz w:val="16"/>
    </w:rPr>
  </w:style>
  <w:style w:type="paragraph" w:customStyle="1" w:styleId="WideTable">
    <w:name w:val="Wide Table"/>
    <w:basedOn w:val="Normal"/>
    <w:rsid w:val="00892187"/>
    <w:pPr>
      <w:ind w:left="-1418"/>
    </w:pPr>
    <w:rPr>
      <w:sz w:val="2"/>
      <w:szCs w:val="2"/>
    </w:rPr>
  </w:style>
  <w:style w:type="character" w:styleId="PageNumber">
    <w:name w:val="page number"/>
    <w:basedOn w:val="DefaultParagraphFont"/>
    <w:rsid w:val="00892187"/>
  </w:style>
  <w:style w:type="paragraph" w:styleId="Quote">
    <w:name w:val="Quote"/>
    <w:basedOn w:val="Heading1"/>
    <w:link w:val="QuoteChar"/>
    <w:qFormat/>
    <w:rsid w:val="00892187"/>
    <w:rPr>
      <w:b w:val="0"/>
      <w:sz w:val="72"/>
      <w:szCs w:val="72"/>
      <w:lang w:val="en-NZ"/>
    </w:rPr>
  </w:style>
  <w:style w:type="character" w:customStyle="1" w:styleId="QuoteChar">
    <w:name w:val="Quote Char"/>
    <w:basedOn w:val="DefaultParagraphFont"/>
    <w:link w:val="Quote"/>
    <w:rsid w:val="00892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187"/>
    <w:pPr>
      <w:pageBreakBefore/>
    </w:pPr>
  </w:style>
  <w:style w:type="paragraph" w:customStyle="1" w:styleId="Border">
    <w:name w:val="Border"/>
    <w:basedOn w:val="Normal"/>
    <w:qFormat/>
    <w:rsid w:val="00892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187"/>
    <w:rPr>
      <w:b/>
      <w:bCs/>
      <w:i/>
      <w:iCs/>
      <w:color w:val="auto"/>
    </w:rPr>
  </w:style>
  <w:style w:type="paragraph" w:styleId="IntenseQuote">
    <w:name w:val="Intense Quote"/>
    <w:basedOn w:val="Normal"/>
    <w:next w:val="Normal"/>
    <w:link w:val="IntenseQuoteChar"/>
    <w:uiPriority w:val="30"/>
    <w:qFormat/>
    <w:rsid w:val="00892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1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187"/>
    <w:rPr>
      <w:smallCaps/>
      <w:color w:val="auto"/>
      <w:u w:val="single"/>
    </w:rPr>
  </w:style>
  <w:style w:type="character" w:styleId="IntenseReference">
    <w:name w:val="Intense Reference"/>
    <w:basedOn w:val="DefaultParagraphFont"/>
    <w:uiPriority w:val="32"/>
    <w:qFormat/>
    <w:rsid w:val="00892187"/>
    <w:rPr>
      <w:b/>
      <w:bCs/>
      <w:smallCaps/>
      <w:color w:val="auto"/>
      <w:spacing w:val="5"/>
      <w:u w:val="single"/>
    </w:rPr>
  </w:style>
  <w:style w:type="paragraph" w:customStyle="1" w:styleId="2ColumnHeading">
    <w:name w:val="2Column Heading"/>
    <w:basedOn w:val="BodyText"/>
    <w:qFormat/>
    <w:rsid w:val="00892187"/>
    <w:pPr>
      <w:spacing w:after="60"/>
      <w:ind w:left="-2268"/>
    </w:pPr>
    <w:rPr>
      <w:b/>
    </w:rPr>
  </w:style>
  <w:style w:type="paragraph" w:customStyle="1" w:styleId="Heading1TOC">
    <w:name w:val="Heading1 TOC"/>
    <w:basedOn w:val="Normal"/>
    <w:qFormat/>
    <w:rsid w:val="00892187"/>
    <w:pPr>
      <w:spacing w:before="240" w:after="120"/>
    </w:pPr>
    <w:rPr>
      <w:rFonts w:ascii="Times New Roman" w:hAnsi="Times New Roman"/>
      <w:b/>
      <w:sz w:val="32"/>
    </w:rPr>
  </w:style>
  <w:style w:type="paragraph" w:customStyle="1" w:styleId="Heading2TOC">
    <w:name w:val="Heading2 TOC"/>
    <w:basedOn w:val="Normal"/>
    <w:qFormat/>
    <w:rsid w:val="00892187"/>
    <w:pPr>
      <w:spacing w:before="240" w:after="60"/>
    </w:pPr>
    <w:rPr>
      <w:rFonts w:ascii="Times New Roman" w:hAnsi="Times New Roman"/>
      <w:b/>
      <w:sz w:val="28"/>
    </w:rPr>
  </w:style>
  <w:style w:type="character" w:customStyle="1" w:styleId="Underline">
    <w:name w:val="Underline"/>
    <w:basedOn w:val="DefaultParagraphFont"/>
    <w:qFormat/>
    <w:rsid w:val="00892187"/>
    <w:rPr>
      <w:u w:val="single"/>
    </w:rPr>
  </w:style>
  <w:style w:type="character" w:customStyle="1" w:styleId="BoldandItalics">
    <w:name w:val="Bold and Italics"/>
    <w:qFormat/>
    <w:rsid w:val="00892187"/>
    <w:rPr>
      <w:b/>
      <w:i/>
      <w:u w:val="none"/>
    </w:rPr>
  </w:style>
  <w:style w:type="paragraph" w:styleId="BalloonText">
    <w:name w:val="Balloon Text"/>
    <w:basedOn w:val="Normal"/>
    <w:link w:val="BalloonTextChar"/>
    <w:rsid w:val="00892187"/>
    <w:rPr>
      <w:rFonts w:ascii="Tahoma" w:hAnsi="Tahoma" w:cs="Tahoma"/>
      <w:sz w:val="16"/>
      <w:szCs w:val="16"/>
    </w:rPr>
  </w:style>
  <w:style w:type="character" w:customStyle="1" w:styleId="BalloonTextChar">
    <w:name w:val="Balloon Text Char"/>
    <w:basedOn w:val="DefaultParagraphFont"/>
    <w:link w:val="BalloonText"/>
    <w:rsid w:val="008921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1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1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187"/>
    <w:rPr>
      <w:b/>
      <w:color w:val="660033"/>
      <w:spacing w:val="0"/>
    </w:rPr>
  </w:style>
  <w:style w:type="paragraph" w:customStyle="1" w:styleId="Nameditemlist">
    <w:name w:val="Named item list"/>
    <w:basedOn w:val="BodyText"/>
    <w:qFormat/>
    <w:rsid w:val="00892187"/>
    <w:pPr>
      <w:tabs>
        <w:tab w:val="left" w:pos="2835"/>
      </w:tabs>
      <w:ind w:left="2835" w:hanging="2835"/>
    </w:pPr>
  </w:style>
  <w:style w:type="paragraph" w:customStyle="1" w:styleId="BodyTextnopadding">
    <w:name w:val="Body Text no padding"/>
    <w:basedOn w:val="BodyText"/>
    <w:qFormat/>
    <w:rsid w:val="00892187"/>
    <w:pPr>
      <w:spacing w:before="0" w:after="0"/>
    </w:pPr>
  </w:style>
  <w:style w:type="paragraph" w:customStyle="1" w:styleId="BodyTextBold">
    <w:name w:val="Body Text Bold"/>
    <w:basedOn w:val="BodyText"/>
    <w:qFormat/>
    <w:rsid w:val="00892187"/>
    <w:rPr>
      <w:b/>
    </w:rPr>
  </w:style>
  <w:style w:type="character" w:styleId="Hyperlink">
    <w:name w:val="Hyperlink"/>
    <w:basedOn w:val="DefaultParagraphFont"/>
    <w:uiPriority w:val="99"/>
    <w:unhideWhenUsed/>
    <w:rsid w:val="00930B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976</Words>
  <Characters>6101</Characters>
  <Application>Microsoft Office Word</Application>
  <DocSecurity>0</DocSecurity>
  <Lines>265</Lines>
  <Paragraphs>172</Paragraphs>
  <ScaleCrop>false</ScaleCrop>
  <Company>Author-it Software Corporation Ltd.</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CPCCWF2002 Use wall and floor tiling tools and equipment</dc:title>
  <dc:subject>Approved</dc:subject>
  <dc:creator>BuildSkills Australia</dc:creator>
  <cp:keywords>Release: 2</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