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6A5" w:rsidP="00BC46A5">
      <w:pPr>
        <w:pStyle w:val="Title"/>
      </w:pPr>
      <w:r>
        <w:fldChar w:fldCharType="begin"/>
      </w:r>
      <w:r>
        <w:instrText xml:space="preserve"> TITLE   \* MERGEFORMAT </w:instrText>
      </w:r>
      <w:r>
        <w:fldChar w:fldCharType="separate"/>
      </w:r>
      <w:r>
        <w:t>CPCCSV5009 Assess the impact of fire on building materials</w:t>
      </w:r>
      <w:r>
        <w:fldChar w:fldCharType="end"/>
      </w:r>
    </w:p>
    <w:p w:rsidR="00BC46A5" w:rsidP="00BC46A5">
      <w:pPr>
        <w:pStyle w:val="Version"/>
        <w:sectPr w:rsidSect="008175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75B7" w:rsidP="008175B7">
      <w:pPr>
        <w:pStyle w:val="SuperHeading"/>
      </w:pPr>
      <w:r w:rsidRPr="008175B7">
        <w:t>CPCCSV5009 Assess the impact of fire on building materials</w:t>
      </w:r>
    </w:p>
    <w:p w:rsidR="00000000" w:rsidRPr="008175B7" w:rsidP="008175B7">
      <w:pPr>
        <w:pStyle w:val="Heading1"/>
      </w:pPr>
      <w:bookmarkStart w:id="1" w:name="O_1159158"/>
      <w:bookmarkEnd w:id="1"/>
      <w:r w:rsidRPr="008175B7">
        <w:t>Modification History</w:t>
      </w:r>
    </w:p>
    <w:tbl>
      <w:tblPr>
        <w:tblW w:w="0" w:type="auto"/>
        <w:tblLayout w:type="fixed"/>
        <w:tblCellMar>
          <w:left w:w="62" w:type="dxa"/>
          <w:right w:w="62" w:type="dxa"/>
        </w:tblCellMar>
        <w:tblLook w:val="0000"/>
      </w:tblPr>
      <w:tblGrid>
        <w:gridCol w:w="1310"/>
        <w:gridCol w:w="7508"/>
      </w:tblGrid>
      <w:tr w:rsidTr="008175B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Release 2</w:t>
            </w:r>
          </w:p>
        </w:tc>
        <w:tc>
          <w:tcPr>
            <w:tcW w:w="7508" w:type="dxa"/>
            <w:tcBorders>
              <w:top w:val="nil"/>
              <w:left w:val="nil"/>
              <w:bottom w:val="nil"/>
              <w:right w:val="nil"/>
            </w:tcBorders>
            <w:tcMar>
              <w:top w:w="0" w:type="dxa"/>
              <w:left w:w="62" w:type="dxa"/>
              <w:bottom w:w="0" w:type="dxa"/>
              <w:right w:w="62" w:type="dxa"/>
            </w:tcMar>
          </w:tcPr>
          <w:p w:rsidR="00000000" w:rsidRPr="008175B7" w:rsidP="008175B7">
            <w:pPr>
              <w:pStyle w:val="BodyText"/>
            </w:pPr>
            <w:r w:rsidRPr="008175B7">
              <w:t>This version first released with CPC Construction, Plumbing and Services Training Package Release 5.1.</w:t>
            </w:r>
          </w:p>
          <w:p w:rsidR="00000000" w:rsidP="008175B7">
            <w:pPr>
              <w:pStyle w:val="BodyText"/>
              <w:rPr>
                <w:lang w:val="en-NZ"/>
              </w:rPr>
            </w:pPr>
            <w:r w:rsidRPr="008175B7">
              <w:t>Changes to the Application.</w:t>
            </w:r>
          </w:p>
        </w:tc>
      </w:tr>
      <w:tr w:rsidTr="008175B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Release 1</w:t>
            </w:r>
          </w:p>
        </w:tc>
        <w:tc>
          <w:tcPr>
            <w:tcW w:w="7508" w:type="dxa"/>
            <w:tcBorders>
              <w:top w:val="nil"/>
              <w:left w:val="nil"/>
              <w:bottom w:val="nil"/>
              <w:right w:val="nil"/>
            </w:tcBorders>
            <w:tcMar>
              <w:top w:w="0" w:type="dxa"/>
              <w:left w:w="62" w:type="dxa"/>
              <w:bottom w:w="0" w:type="dxa"/>
              <w:right w:w="62" w:type="dxa"/>
            </w:tcMar>
          </w:tcPr>
          <w:p w:rsidR="00000000" w:rsidRPr="008175B7" w:rsidP="008175B7">
            <w:pPr>
              <w:pStyle w:val="BodyText"/>
            </w:pPr>
            <w:r w:rsidRPr="008175B7">
              <w:t>This version first released with CPC Construction, Plumbing and S</w:t>
            </w:r>
            <w:r w:rsidRPr="008175B7">
              <w:t>ervices Training Package Release 5.0.</w:t>
            </w:r>
          </w:p>
          <w:p w:rsidR="00000000" w:rsidRPr="008175B7" w:rsidP="008175B7">
            <w:pPr>
              <w:pStyle w:val="BodyText"/>
            </w:pPr>
            <w:r w:rsidRPr="008175B7">
              <w:t>Supersedes and is equivalent to CPCCSV5009A Assess the impact of fire on building materials.</w:t>
            </w:r>
          </w:p>
        </w:tc>
      </w:tr>
    </w:tbl>
    <w:p w:rsidR="00000000" w:rsidRPr="008175B7" w:rsidP="008175B7">
      <w:pPr>
        <w:pStyle w:val="BodyText"/>
      </w:pPr>
    </w:p>
    <w:p w:rsidR="00000000" w:rsidRPr="008175B7" w:rsidP="008175B7">
      <w:pPr>
        <w:pStyle w:val="AllowPageBreak"/>
      </w:pPr>
    </w:p>
    <w:p w:rsidR="00000000" w:rsidRPr="008175B7" w:rsidP="008175B7">
      <w:pPr>
        <w:pStyle w:val="Heading1"/>
      </w:pPr>
      <w:bookmarkStart w:id="2" w:name="O_1159157"/>
      <w:bookmarkEnd w:id="2"/>
      <w:r w:rsidRPr="008175B7">
        <w:t>Application</w:t>
      </w:r>
    </w:p>
    <w:p w:rsidR="00000000" w:rsidRPr="008175B7" w:rsidP="00BC46A5">
      <w:pPr>
        <w:pStyle w:val="BodyText"/>
      </w:pPr>
      <w:r w:rsidRPr="008175B7">
        <w:t>This unit of competency specifies the outcomes required to assess the impact of fire on buil</w:t>
      </w:r>
      <w:r w:rsidRPr="008175B7">
        <w:t>ding materials.</w:t>
      </w:r>
    </w:p>
    <w:p w:rsidR="00000000" w:rsidRPr="008175B7" w:rsidP="00BC46A5">
      <w:pPr>
        <w:pStyle w:val="BodyText"/>
      </w:pPr>
      <w:r w:rsidRPr="008175B7">
        <w:t>It includes the research, analysis and reporting of testing conducted on a range of building materials and structures in differing circumstances to determine combustion, flammability, heat transfer, burning conditions, building material beh</w:t>
      </w:r>
      <w:r w:rsidRPr="008175B7">
        <w:t>aviour, fire loads of buildings and fire resistance.</w:t>
      </w:r>
    </w:p>
    <w:p w:rsidR="00000000" w:rsidRPr="008175B7" w:rsidP="00BC46A5">
      <w:pPr>
        <w:pStyle w:val="BodyText"/>
      </w:pPr>
      <w:r w:rsidRPr="008175B7">
        <w:t>The unit of competency supports the attainment of the understanding and skills to assess the impact of fire on building materials within the context of relevant legislation, the National Construction Cod</w:t>
      </w:r>
      <w:r w:rsidRPr="008175B7">
        <w:t xml:space="preserve">e of Australia (NCC) and Australian standards. </w:t>
      </w:r>
    </w:p>
    <w:p w:rsidR="00000000" w:rsidRPr="008175B7" w:rsidP="00BC46A5">
      <w:pPr>
        <w:pStyle w:val="BodyText"/>
      </w:pPr>
      <w:r w:rsidRPr="008175B7">
        <w:t>No licensing, legislative or certification requirements apply to this unit at the time of publication.</w:t>
      </w:r>
    </w:p>
    <w:p w:rsidR="00000000" w:rsidRPr="008175B7" w:rsidP="008175B7">
      <w:pPr>
        <w:pStyle w:val="Heading1"/>
      </w:pPr>
      <w:bookmarkStart w:id="3" w:name="O_1159156"/>
      <w:bookmarkEnd w:id="3"/>
      <w:r w:rsidRPr="008175B7">
        <w:t>Pre-requisite Unit</w:t>
      </w:r>
    </w:p>
    <w:p w:rsidR="00000000" w:rsidRPr="008175B7" w:rsidP="00BC46A5">
      <w:pPr>
        <w:pStyle w:val="BodyText"/>
      </w:pPr>
      <w:r w:rsidRPr="008175B7">
        <w:t xml:space="preserve">CPCCWHS2001 Apply WHS requirements, policies and procedures in the </w:t>
      </w:r>
      <w:r w:rsidRPr="008175B7">
        <w:t>construction industry.</w:t>
      </w:r>
    </w:p>
    <w:p w:rsidR="00000000" w:rsidRPr="008175B7" w:rsidP="008175B7">
      <w:pPr>
        <w:pStyle w:val="Heading1"/>
      </w:pPr>
      <w:bookmarkStart w:id="4" w:name="O_1159155"/>
      <w:bookmarkEnd w:id="4"/>
      <w:r w:rsidRPr="008175B7">
        <w:t>Unit Sector</w:t>
      </w:r>
    </w:p>
    <w:p w:rsidR="00000000" w:rsidRPr="008175B7" w:rsidP="00BC46A5">
      <w:pPr>
        <w:pStyle w:val="BodyText"/>
      </w:pPr>
      <w:r w:rsidRPr="008175B7">
        <w:t>Plumbing</w:t>
      </w:r>
    </w:p>
    <w:p w:rsidR="00000000" w:rsidRPr="008175B7" w:rsidP="008175B7">
      <w:pPr>
        <w:pStyle w:val="Heading1"/>
      </w:pPr>
      <w:bookmarkStart w:id="5" w:name="O_1159154"/>
      <w:bookmarkEnd w:id="5"/>
      <w:r w:rsidRPr="008175B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175B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Performance criteria describe what needs to be done to demonstrate achievement of the element.</w:t>
            </w: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1</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Research combustion process as it relates to different materials.</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1.1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and record processes and flame characteristics of combustion of solids, liquids and gases from a research and analysis process.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1.2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and record factors contributing to combustion.</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1.3</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Research and record endothermic and exothermic processes.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1.4</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Calculate heat of combustion fuels without error.</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1.5</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Analyse and record factors contributing to propagating flame front.</w:t>
            </w:r>
          </w:p>
        </w:tc>
      </w:tr>
      <w:tr w:rsidTr="008175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75B7">
            <w:pPr>
              <w:pStyle w:val="BodyText"/>
              <w:rPr>
                <w:lang w:val="en-NZ"/>
              </w:rPr>
            </w:pP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2</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Analyse flammability of matter in different states.</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2.1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Analyse and record flammability in terms of fire triangle and fire tetrahedron theories.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2.2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Examine and record flammability of matter in physical states.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2.3</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and record flammability in terms of upper and lower flammability limits.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2.4</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and record factors contributing to the explosiveness of dusts.</w:t>
            </w:r>
          </w:p>
        </w:tc>
      </w:tr>
      <w:tr w:rsidTr="008175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75B7">
            <w:pPr>
              <w:pStyle w:val="BodyText"/>
              <w:rPr>
                <w:lang w:val="en-NZ"/>
              </w:rPr>
            </w:pP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3</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conditions of burning at the fire point.</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3.1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Interpret limiting adiabatic flame temperature (LAFT) values accurately.</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3.2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Analyse and record process of extinguishment related to the combustion process.</w:t>
            </w:r>
          </w:p>
        </w:tc>
      </w:tr>
      <w:tr w:rsidTr="008175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75B7">
            <w:pPr>
              <w:pStyle w:val="BodyText"/>
              <w:rPr>
                <w:lang w:val="en-NZ"/>
              </w:rPr>
            </w:pP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4</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Record mechanisms of heat transfer during fire growth, development and spread.</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4.1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and record heat transfer factors in fire situations.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4.2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Analyse and record processes of self-induced heating.</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4.3</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Observe and record behaviour of fires in partially and fully enclosed compartments.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4.4</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Calculate amount of smoke produced from a fire.</w:t>
            </w:r>
          </w:p>
        </w:tc>
      </w:tr>
      <w:tr w:rsidTr="008175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75B7">
            <w:pPr>
              <w:pStyle w:val="BodyText"/>
              <w:rPr>
                <w:lang w:val="en-NZ"/>
              </w:rPr>
            </w:pP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5</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 xml:space="preserve">Record the behaviour </w:t>
            </w:r>
            <w:r w:rsidRPr="008175B7">
              <w:t>of building materials subjected to extreme levels of heat.</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5.1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 xml:space="preserve">Evaluate building materials for fire safety and fire </w:t>
            </w:r>
            <w:r w:rsidRPr="008175B7">
              <w:t xml:space="preserve">resistance levels and record findings. </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5.2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 xml:space="preserve">Identify and record effect of fire on structural and non-structural elements. </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5.3</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Identify and record effect of fire on plastic and textile materials.</w:t>
            </w:r>
          </w:p>
        </w:tc>
      </w:tr>
      <w:tr w:rsidTr="008175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75B7">
            <w:pPr>
              <w:pStyle w:val="BodyText"/>
              <w:rPr>
                <w:lang w:val="en-NZ"/>
              </w:rPr>
            </w:pP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6</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Devise the fire load of a building and describe the effect on the BCA classification and compartmentation.</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6.1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Calculate effect of building occupancy on potential fire load.</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6.2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Research and record factors that may increase the severity of a fire.</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6.3</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Research and record fire load, fire severity and general burning behaviour of materials.</w:t>
            </w:r>
          </w:p>
        </w:tc>
      </w:tr>
      <w:tr w:rsidTr="008175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75B7">
            <w:pPr>
              <w:pStyle w:val="BodyText"/>
              <w:rPr>
                <w:lang w:val="en-NZ"/>
              </w:rPr>
            </w:pPr>
          </w:p>
        </w:tc>
      </w:tr>
      <w:tr w:rsidTr="008175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7</w:t>
            </w:r>
          </w:p>
        </w:tc>
        <w:tc>
          <w:tcPr>
            <w:tcW w:w="2357" w:type="dxa"/>
            <w:vMerge w:val="restart"/>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Report the requirements of fire resistance of building elements and forms of construction.</w:t>
            </w: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7.1</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Research and record fire resistance levels of building elements and forms of construction.</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7.2</w:t>
            </w:r>
          </w:p>
        </w:tc>
        <w:tc>
          <w:tcPr>
            <w:tcW w:w="5659"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Apply early fire hazard indices to the BCA requirements.</w:t>
            </w:r>
          </w:p>
        </w:tc>
      </w:tr>
      <w:tr w:rsidTr="008175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7.3</w:t>
            </w:r>
          </w:p>
        </w:tc>
        <w:tc>
          <w:tcPr>
            <w:tcW w:w="5659" w:type="dxa"/>
            <w:tcBorders>
              <w:top w:val="nil"/>
              <w:left w:val="nil"/>
              <w:bottom w:val="nil"/>
              <w:right w:val="nil"/>
            </w:tcBorders>
            <w:tcMar>
              <w:top w:w="0" w:type="dxa"/>
              <w:left w:w="62" w:type="dxa"/>
              <w:bottom w:w="0" w:type="dxa"/>
              <w:right w:w="62" w:type="dxa"/>
            </w:tcMar>
          </w:tcPr>
          <w:p w:rsidR="00000000" w:rsidRPr="008175B7" w:rsidP="008175B7">
            <w:pPr>
              <w:pStyle w:val="BodyText"/>
            </w:pPr>
            <w:r w:rsidRPr="008175B7">
              <w:t>Research and record Australian standards relating to fire testing of building materials and forms of construction.</w:t>
            </w:r>
          </w:p>
        </w:tc>
      </w:tr>
    </w:tbl>
    <w:p w:rsidR="00000000" w:rsidRPr="008175B7" w:rsidP="008175B7">
      <w:pPr>
        <w:pStyle w:val="BodyText"/>
      </w:pPr>
    </w:p>
    <w:p w:rsidR="00000000" w:rsidRPr="008175B7" w:rsidP="008175B7">
      <w:pPr>
        <w:pStyle w:val="AllowPageBreak"/>
      </w:pPr>
    </w:p>
    <w:p w:rsidR="00000000" w:rsidRPr="008175B7" w:rsidP="008175B7">
      <w:pPr>
        <w:pStyle w:val="Heading1"/>
      </w:pPr>
      <w:bookmarkStart w:id="6" w:name="O_1159153"/>
      <w:bookmarkEnd w:id="6"/>
      <w:r w:rsidRPr="008175B7">
        <w:t>Foundation Skills</w:t>
      </w:r>
    </w:p>
    <w:p w:rsidR="00000000" w:rsidRPr="008175B7" w:rsidP="00BC46A5">
      <w:pPr>
        <w:pStyle w:val="BodyText"/>
      </w:pPr>
      <w:r w:rsidRPr="008175B7">
        <w:t>Foundation skills essential to performance are explicit in the performance criteria of this unit of co</w:t>
      </w:r>
      <w:r w:rsidRPr="008175B7">
        <w:t xml:space="preserve">mpetency. </w:t>
      </w:r>
    </w:p>
    <w:p w:rsidR="00000000" w:rsidRPr="008175B7" w:rsidP="008175B7">
      <w:pPr>
        <w:pStyle w:val="Heading1"/>
      </w:pPr>
      <w:bookmarkStart w:id="7" w:name="O_1159152"/>
      <w:bookmarkEnd w:id="7"/>
      <w:r w:rsidRPr="008175B7">
        <w:t>Unit Mapping Information</w:t>
      </w:r>
    </w:p>
    <w:p w:rsidR="00000000" w:rsidRPr="008175B7" w:rsidP="00BC46A5">
      <w:pPr>
        <w:pStyle w:val="BodyText"/>
      </w:pPr>
      <w:r w:rsidRPr="008175B7">
        <w:t>Supersedes and is equivalent to CPCCSV5009A Assess the impact of fire on building materials.</w:t>
      </w:r>
    </w:p>
    <w:p w:rsidR="00000000" w:rsidRPr="008175B7" w:rsidP="008175B7">
      <w:pPr>
        <w:pStyle w:val="Heading1"/>
      </w:pPr>
      <w:bookmarkStart w:id="8" w:name="O_1159159"/>
      <w:bookmarkEnd w:id="8"/>
      <w:r w:rsidRPr="008175B7">
        <w:t>Links</w:t>
      </w:r>
    </w:p>
    <w:p w:rsidR="00000000" w:rsidRPr="008175B7" w:rsidP="00BC46A5">
      <w:pPr>
        <w:pStyle w:val="BodyText"/>
      </w:pPr>
      <w:r w:rsidRPr="008175B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F6DAB">
        <w:rPr>
          <w:rStyle w:val="Hyperlink"/>
        </w:rPr>
        <w:t>https://vetnet.gov.au/Pages/TrainingDocs.aspx?q=7e15fa6a-68b8-4097-b099-030a5569b1ad</w:t>
      </w:r>
      <w:r>
        <w:fldChar w:fldCharType="end"/>
      </w:r>
    </w:p>
    <w:p w:rsidR="00000000" w:rsidRPr="008175B7" w:rsidP="00BC46A5">
      <w:pPr>
        <w:pStyle w:val="BodyText"/>
        <w:sectPr w:rsidSect="008175B7">
          <w:headerReference w:type="default" r:id="rId10"/>
          <w:footerReference w:type="default" r:id="rId11"/>
          <w:pgSz w:w="11908" w:h="16833"/>
          <w:pgMar w:top="1702" w:right="1418" w:bottom="1702" w:left="1418" w:header="992" w:footer="992" w:gutter="0"/>
          <w:cols w:space="720"/>
          <w:noEndnote/>
          <w:docGrid w:linePitch="299"/>
        </w:sectPr>
      </w:pPr>
    </w:p>
    <w:p w:rsidR="00000000" w:rsidRPr="008175B7" w:rsidP="008175B7">
      <w:pPr>
        <w:pStyle w:val="SuperHeading"/>
      </w:pPr>
      <w:r w:rsidRPr="008175B7">
        <w:t>Assessment Requirements for CPCCSV5009 Assess the impact of fire on building materials</w:t>
      </w:r>
    </w:p>
    <w:p w:rsidR="00000000" w:rsidRPr="008175B7" w:rsidP="008175B7">
      <w:pPr>
        <w:pStyle w:val="Heading1"/>
      </w:pPr>
      <w:bookmarkStart w:id="9" w:name="O_1159150"/>
      <w:bookmarkEnd w:id="9"/>
      <w:r w:rsidRPr="008175B7">
        <w:t>Modification History</w:t>
      </w:r>
    </w:p>
    <w:tbl>
      <w:tblPr>
        <w:tblW w:w="0" w:type="auto"/>
        <w:tblLayout w:type="fixed"/>
        <w:tblCellMar>
          <w:left w:w="62" w:type="dxa"/>
          <w:right w:w="62" w:type="dxa"/>
        </w:tblCellMar>
        <w:tblLook w:val="0000"/>
      </w:tblPr>
      <w:tblGrid>
        <w:gridCol w:w="1310"/>
        <w:gridCol w:w="7508"/>
      </w:tblGrid>
      <w:tr w:rsidTr="008175B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Release 2</w:t>
            </w:r>
          </w:p>
        </w:tc>
        <w:tc>
          <w:tcPr>
            <w:tcW w:w="7508" w:type="dxa"/>
            <w:tcBorders>
              <w:top w:val="nil"/>
              <w:left w:val="nil"/>
              <w:bottom w:val="nil"/>
              <w:right w:val="nil"/>
            </w:tcBorders>
            <w:tcMar>
              <w:top w:w="0" w:type="dxa"/>
              <w:left w:w="62" w:type="dxa"/>
              <w:bottom w:w="0" w:type="dxa"/>
              <w:right w:w="62" w:type="dxa"/>
            </w:tcMar>
          </w:tcPr>
          <w:p w:rsidR="00000000" w:rsidRPr="008175B7" w:rsidP="008175B7">
            <w:pPr>
              <w:pStyle w:val="BodyText"/>
            </w:pPr>
            <w:r w:rsidRPr="008175B7">
              <w:t>This version first released with CPC Construction, Plumbing and Services Training Package Release 5.1.</w:t>
            </w:r>
          </w:p>
          <w:p w:rsidR="00000000" w:rsidP="008175B7">
            <w:pPr>
              <w:pStyle w:val="BodyText"/>
              <w:rPr>
                <w:lang w:val="en-NZ"/>
              </w:rPr>
            </w:pPr>
            <w:r w:rsidRPr="008175B7">
              <w:t>Changes to the Application.</w:t>
            </w:r>
          </w:p>
        </w:tc>
      </w:tr>
      <w:tr w:rsidTr="008175B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175B7">
            <w:pPr>
              <w:pStyle w:val="BodyText"/>
              <w:rPr>
                <w:lang w:val="en-NZ"/>
              </w:rPr>
            </w:pPr>
            <w:r w:rsidRPr="008175B7">
              <w:t>Release 1</w:t>
            </w:r>
          </w:p>
        </w:tc>
        <w:tc>
          <w:tcPr>
            <w:tcW w:w="7508" w:type="dxa"/>
            <w:tcBorders>
              <w:top w:val="nil"/>
              <w:left w:val="nil"/>
              <w:bottom w:val="nil"/>
              <w:right w:val="nil"/>
            </w:tcBorders>
            <w:tcMar>
              <w:top w:w="0" w:type="dxa"/>
              <w:left w:w="62" w:type="dxa"/>
              <w:bottom w:w="0" w:type="dxa"/>
              <w:right w:w="62" w:type="dxa"/>
            </w:tcMar>
          </w:tcPr>
          <w:p w:rsidR="00000000" w:rsidRPr="008175B7" w:rsidP="008175B7">
            <w:pPr>
              <w:pStyle w:val="BodyText"/>
            </w:pPr>
            <w:r w:rsidRPr="008175B7">
              <w:t>This version first released with CPC Construction, Plumbing and Services Training Package Release 5.0.</w:t>
            </w:r>
          </w:p>
          <w:p w:rsidR="00000000" w:rsidRPr="008175B7" w:rsidP="008175B7">
            <w:pPr>
              <w:pStyle w:val="BodyText"/>
            </w:pPr>
            <w:r w:rsidRPr="008175B7">
              <w:t>S</w:t>
            </w:r>
            <w:r w:rsidRPr="008175B7">
              <w:t>upersedes and is equivalent to CPCCSV5009A Assess the impact of fire on building materials.</w:t>
            </w:r>
          </w:p>
        </w:tc>
      </w:tr>
    </w:tbl>
    <w:p w:rsidR="00000000" w:rsidRPr="008175B7" w:rsidP="008175B7">
      <w:pPr>
        <w:pStyle w:val="BodyText"/>
      </w:pPr>
    </w:p>
    <w:p w:rsidR="00000000" w:rsidRPr="008175B7" w:rsidP="008175B7">
      <w:pPr>
        <w:pStyle w:val="AllowPageBreak"/>
      </w:pPr>
    </w:p>
    <w:p w:rsidR="00000000" w:rsidRPr="008175B7" w:rsidP="008175B7">
      <w:pPr>
        <w:pStyle w:val="Heading1"/>
      </w:pPr>
      <w:bookmarkStart w:id="10" w:name="O_1159149"/>
      <w:bookmarkEnd w:id="10"/>
      <w:r w:rsidRPr="008175B7">
        <w:t>Performance Evidence</w:t>
      </w:r>
    </w:p>
    <w:p w:rsidR="00000000" w:rsidRPr="008175B7" w:rsidP="00BC46A5">
      <w:pPr>
        <w:pStyle w:val="BodyText"/>
      </w:pPr>
      <w:r w:rsidRPr="008175B7">
        <w:t>To demonstrate competency, a candidate must meet the performance criteria of this unit by:</w:t>
      </w:r>
    </w:p>
    <w:p w:rsidR="00000000" w:rsidRPr="008175B7" w:rsidP="008175B7">
      <w:pPr>
        <w:pStyle w:val="ListBullet"/>
      </w:pPr>
      <w:r w:rsidRPr="008175B7">
        <w:t>performing fire research, anal</w:t>
      </w:r>
      <w:r w:rsidRPr="008175B7">
        <w:t>ysis, identification and reporting of findings for at least one fire assessment or equivalent, including at least three different materials</w:t>
      </w:r>
    </w:p>
    <w:p w:rsidR="00000000" w:rsidRPr="008175B7" w:rsidP="008175B7">
      <w:pPr>
        <w:pStyle w:val="ListBullet"/>
      </w:pPr>
      <w:r w:rsidRPr="008175B7">
        <w:t>assessing applicable fire safe suitable building materials for at least one building project</w:t>
      </w:r>
    </w:p>
    <w:p w:rsidR="00000000" w:rsidRPr="008175B7" w:rsidP="008175B7">
      <w:pPr>
        <w:pStyle w:val="ListBullet"/>
      </w:pPr>
      <w:r w:rsidRPr="008175B7">
        <w:t>providing reports to appropriate body/individual as determined by the project brief.</w:t>
      </w:r>
    </w:p>
    <w:p w:rsidR="00000000" w:rsidRPr="008175B7" w:rsidP="008175B7">
      <w:pPr>
        <w:pStyle w:val="AllowPageBreak"/>
      </w:pPr>
    </w:p>
    <w:p w:rsidR="00000000" w:rsidRPr="008175B7" w:rsidP="008175B7">
      <w:pPr>
        <w:pStyle w:val="Heading1"/>
      </w:pPr>
      <w:bookmarkStart w:id="11" w:name="O_1159148"/>
      <w:bookmarkEnd w:id="11"/>
      <w:r w:rsidRPr="008175B7">
        <w:t>Knowledge Evidence</w:t>
      </w:r>
    </w:p>
    <w:p w:rsidR="00000000" w:rsidRPr="008175B7" w:rsidP="00BC46A5">
      <w:pPr>
        <w:pStyle w:val="BodyText"/>
      </w:pPr>
      <w:r w:rsidRPr="008175B7">
        <w:t>To be competent in this unit, a candidate must demonstrate knowledge of:</w:t>
      </w:r>
    </w:p>
    <w:p w:rsidR="00000000" w:rsidRPr="008175B7" w:rsidP="008175B7">
      <w:pPr>
        <w:pStyle w:val="ListBullet"/>
      </w:pPr>
      <w:r w:rsidRPr="008175B7">
        <w:t>characteristics of endothermic and exothermic processes</w:t>
      </w:r>
    </w:p>
    <w:p w:rsidR="00000000" w:rsidRPr="008175B7" w:rsidP="008175B7">
      <w:pPr>
        <w:pStyle w:val="ListBullet"/>
      </w:pPr>
      <w:r w:rsidRPr="008175B7">
        <w:t>eff</w:t>
      </w:r>
      <w:r w:rsidRPr="008175B7">
        <w:t>ects of fire on structural and non-structural elements:</w:t>
      </w:r>
    </w:p>
    <w:p w:rsidR="00000000" w:rsidRPr="008175B7" w:rsidP="008175B7">
      <w:pPr>
        <w:pStyle w:val="ListBullet2"/>
      </w:pPr>
      <w:r w:rsidRPr="008175B7">
        <w:t>behaviour of building materials subject to extreme heat</w:t>
      </w:r>
    </w:p>
    <w:p w:rsidR="00000000" w:rsidRPr="008175B7" w:rsidP="008175B7">
      <w:pPr>
        <w:pStyle w:val="ListBullet2"/>
      </w:pPr>
      <w:r w:rsidRPr="008175B7">
        <w:t>combustion of materials</w:t>
      </w:r>
    </w:p>
    <w:p w:rsidR="00000000" w:rsidRPr="008175B7" w:rsidP="008175B7">
      <w:pPr>
        <w:pStyle w:val="ListBullet2"/>
      </w:pPr>
      <w:r w:rsidRPr="008175B7">
        <w:t>fire loads of buildings</w:t>
      </w:r>
    </w:p>
    <w:p w:rsidR="00000000" w:rsidRPr="008175B7" w:rsidP="008175B7">
      <w:pPr>
        <w:pStyle w:val="ListBullet2"/>
      </w:pPr>
      <w:r w:rsidRPr="008175B7">
        <w:t>fire resistance of materials</w:t>
      </w:r>
    </w:p>
    <w:p w:rsidR="00000000" w:rsidRPr="008175B7" w:rsidP="008175B7">
      <w:pPr>
        <w:pStyle w:val="ListBullet2"/>
      </w:pPr>
      <w:r w:rsidRPr="008175B7">
        <w:t>flammability circumstances</w:t>
      </w:r>
    </w:p>
    <w:p w:rsidR="00000000" w:rsidRPr="008175B7" w:rsidP="008175B7">
      <w:pPr>
        <w:pStyle w:val="ListBullet2"/>
      </w:pPr>
      <w:r w:rsidRPr="008175B7">
        <w:t>heat transfer characteristics</w:t>
      </w:r>
    </w:p>
    <w:p w:rsidR="00000000" w:rsidRPr="008175B7" w:rsidP="008175B7">
      <w:pPr>
        <w:pStyle w:val="ListBullet2"/>
      </w:pPr>
      <w:r w:rsidRPr="008175B7">
        <w:t>point of fire burning conditions</w:t>
      </w:r>
    </w:p>
    <w:p w:rsidR="00000000" w:rsidRPr="008175B7" w:rsidP="008175B7">
      <w:pPr>
        <w:pStyle w:val="ListBullet"/>
      </w:pPr>
      <w:r w:rsidRPr="008175B7">
        <w:t>extinguishment principles</w:t>
      </w:r>
    </w:p>
    <w:p w:rsidR="00000000" w:rsidRPr="008175B7" w:rsidP="008175B7">
      <w:pPr>
        <w:pStyle w:val="ListBullet"/>
      </w:pPr>
      <w:r w:rsidRPr="008175B7">
        <w:t>limiting adiabatic flame temperature (LAFT) values</w:t>
      </w:r>
    </w:p>
    <w:p w:rsidR="00000000" w:rsidRPr="008175B7" w:rsidP="008175B7">
      <w:pPr>
        <w:pStyle w:val="ListBullet"/>
      </w:pPr>
      <w:r w:rsidRPr="008175B7">
        <w:t>materials:</w:t>
      </w:r>
    </w:p>
    <w:p w:rsidR="00000000" w:rsidRPr="008175B7" w:rsidP="008175B7">
      <w:pPr>
        <w:pStyle w:val="ListBullet2"/>
      </w:pPr>
      <w:r w:rsidRPr="008175B7">
        <w:t>timber</w:t>
      </w:r>
    </w:p>
    <w:p w:rsidR="00000000" w:rsidRPr="008175B7" w:rsidP="008175B7">
      <w:pPr>
        <w:pStyle w:val="ListBullet2"/>
      </w:pPr>
      <w:r w:rsidRPr="008175B7">
        <w:t xml:space="preserve">plastic </w:t>
      </w:r>
    </w:p>
    <w:p w:rsidR="00000000" w:rsidRPr="008175B7" w:rsidP="008175B7">
      <w:pPr>
        <w:pStyle w:val="ListBullet2"/>
      </w:pPr>
      <w:r w:rsidRPr="008175B7">
        <w:t xml:space="preserve">fabric </w:t>
      </w:r>
    </w:p>
    <w:p w:rsidR="00000000" w:rsidRPr="008175B7" w:rsidP="008175B7">
      <w:pPr>
        <w:pStyle w:val="ListBullet2"/>
      </w:pPr>
      <w:r w:rsidRPr="008175B7">
        <w:t>other types of fire load forming building materials</w:t>
      </w:r>
    </w:p>
    <w:p w:rsidR="00000000" w:rsidRPr="008175B7" w:rsidP="008175B7">
      <w:pPr>
        <w:pStyle w:val="ListBullet"/>
      </w:pPr>
      <w:r w:rsidRPr="008175B7">
        <w:t>principles of combustion and flammability</w:t>
      </w:r>
    </w:p>
    <w:p w:rsidR="00000000" w:rsidRPr="008175B7" w:rsidP="008175B7">
      <w:pPr>
        <w:pStyle w:val="ListBullet"/>
      </w:pPr>
      <w:r w:rsidRPr="008175B7">
        <w:t xml:space="preserve">processes for </w:t>
      </w:r>
      <w:r w:rsidRPr="008175B7">
        <w:t>the preparation of documentation</w:t>
      </w:r>
    </w:p>
    <w:p w:rsidR="00000000" w:rsidRPr="008175B7" w:rsidP="008175B7">
      <w:pPr>
        <w:pStyle w:val="ListBullet"/>
      </w:pPr>
      <w:r w:rsidRPr="008175B7">
        <w:t>relevant federal, state or territory legislation and local government policy and procedures</w:t>
      </w:r>
    </w:p>
    <w:p w:rsidR="00000000" w:rsidRPr="008175B7" w:rsidP="008175B7">
      <w:pPr>
        <w:pStyle w:val="ListBullet"/>
      </w:pPr>
      <w:r w:rsidRPr="008175B7">
        <w:t>research methods:</w:t>
      </w:r>
    </w:p>
    <w:p w:rsidR="00000000" w:rsidRPr="008175B7" w:rsidP="008175B7">
      <w:pPr>
        <w:pStyle w:val="ListBullet2"/>
      </w:pPr>
      <w:r w:rsidRPr="008175B7">
        <w:t>definitions and test outcomes</w:t>
      </w:r>
    </w:p>
    <w:p w:rsidR="00000000" w:rsidRPr="008175B7" w:rsidP="008175B7">
      <w:pPr>
        <w:pStyle w:val="ListBullet2"/>
      </w:pPr>
      <w:r w:rsidRPr="008175B7">
        <w:t>material safety data sheets (MSDS)</w:t>
      </w:r>
    </w:p>
    <w:p w:rsidR="00000000" w:rsidRPr="008175B7" w:rsidP="008175B7">
      <w:pPr>
        <w:pStyle w:val="ListBullet2"/>
      </w:pPr>
      <w:r w:rsidRPr="008175B7">
        <w:t>reports</w:t>
      </w:r>
    </w:p>
    <w:p w:rsidR="00000000" w:rsidRPr="008175B7" w:rsidP="008175B7">
      <w:pPr>
        <w:pStyle w:val="ListBullet2"/>
      </w:pPr>
      <w:r w:rsidRPr="008175B7">
        <w:t>written records and historical data.</w:t>
      </w:r>
    </w:p>
    <w:p w:rsidR="00000000" w:rsidRPr="008175B7" w:rsidP="008175B7">
      <w:pPr>
        <w:pStyle w:val="AllowPageBreak"/>
      </w:pPr>
    </w:p>
    <w:p w:rsidR="00000000" w:rsidRPr="008175B7" w:rsidP="008175B7">
      <w:pPr>
        <w:pStyle w:val="Heading1"/>
      </w:pPr>
      <w:bookmarkStart w:id="12" w:name="O_1159147"/>
      <w:bookmarkEnd w:id="12"/>
      <w:r w:rsidRPr="008175B7">
        <w:t>Assessment Conditions</w:t>
      </w:r>
    </w:p>
    <w:p w:rsidR="00000000" w:rsidRPr="008175B7" w:rsidP="00BC46A5">
      <w:pPr>
        <w:pStyle w:val="BodyText"/>
      </w:pPr>
      <w:r w:rsidRPr="008175B7">
        <w:t>Assessors must meet the requirements for assessors contained in the Standards for Registered Training Organisations.</w:t>
      </w:r>
    </w:p>
    <w:p w:rsidR="00000000" w:rsidRPr="008175B7" w:rsidP="00BC46A5">
      <w:pPr>
        <w:pStyle w:val="BodyText"/>
      </w:pPr>
      <w:r w:rsidRPr="008175B7">
        <w:t>This unit must be assessed in the workplace or a close simulation using realistic workplace conditi</w:t>
      </w:r>
      <w:r w:rsidRPr="008175B7">
        <w:t>ons, materials, activities, responsibilities, procedures, safety requirements and environmental considerations.</w:t>
      </w:r>
    </w:p>
    <w:p w:rsidR="00000000" w:rsidRPr="008175B7" w:rsidP="008175B7">
      <w:pPr>
        <w:pStyle w:val="Heading1"/>
      </w:pPr>
      <w:bookmarkStart w:id="13" w:name="O_1159160"/>
      <w:bookmarkEnd w:id="13"/>
      <w:r w:rsidRPr="008175B7">
        <w:t>Links</w:t>
      </w:r>
    </w:p>
    <w:p w:rsidR="00000000" w:rsidRPr="008175B7" w:rsidP="00BC46A5">
      <w:pPr>
        <w:pStyle w:val="BodyText"/>
      </w:pPr>
      <w:r w:rsidRPr="008175B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F6DAB">
        <w:rPr>
          <w:rStyle w:val="Hyperlink"/>
        </w:rPr>
        <w:t>https://vetnet.gov.au/Pages/TrainingDocs.aspx?q=7e15fa6a-68b8-4097-b099-030a5569b1ad</w:t>
      </w:r>
      <w:r>
        <w:fldChar w:fldCharType="end"/>
      </w:r>
    </w:p>
    <w:p w:rsidR="00000000" w:rsidRPr="008175B7" w:rsidP="008175B7"/>
    <w:sectPr w:rsidSect="008175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rsidRPr="00BC46A5" w:rsidP="00BC4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A5" w:rsidP="00817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6A5" w:rsidP="008175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46A5" w:rsidP="008175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rsidP="008175B7">
    <w:pPr>
      <w:pStyle w:val="Footer"/>
      <w:framePr w:wrap="around"/>
    </w:pPr>
    <w:r>
      <w:fldChar w:fldCharType="begin"/>
    </w:r>
    <w:r>
      <w:instrText xml:space="preserve"> DOCPROPERTY  Subject  \* MERGEFORMAT </w:instrText>
    </w:r>
    <w:r>
      <w:fldChar w:fldCharType="separate"/>
    </w:r>
    <w:r w:rsidR="00BC46A5">
      <w:t>Approved</w:t>
    </w:r>
    <w:r w:rsidR="00BC46A5">
      <w:fldChar w:fldCharType="end"/>
    </w:r>
    <w:r>
      <w:tab/>
      <w:t xml:space="preserve">Page </w:t>
    </w:r>
    <w:r>
      <w:fldChar w:fldCharType="begin"/>
    </w:r>
    <w:r>
      <w:instrText xml:space="preserve"> PAGE  \* Arabic  \* MERGEFORMAT </w:instrText>
    </w:r>
    <w:r>
      <w:fldChar w:fldCharType="separate"/>
    </w:r>
    <w:r w:rsidR="00BC46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6A5">
      <w:rPr>
        <w:noProof/>
      </w:rPr>
      <w:t>4</w:t>
    </w:r>
    <w:r>
      <w:rPr>
        <w:noProof/>
      </w:rPr>
      <w:fldChar w:fldCharType="end"/>
    </w:r>
  </w:p>
  <w:p w:rsidR="008175B7" w:rsidP="008175B7">
    <w:pPr>
      <w:pStyle w:val="Footer"/>
      <w:framePr w:wrap="around"/>
    </w:pPr>
    <w:r>
      <w:t xml:space="preserve">© Commonwealth of Australia, </w:t>
    </w:r>
    <w:r>
      <w:fldChar w:fldCharType="begin"/>
    </w:r>
    <w:r>
      <w:instrText xml:space="preserve"> DATE  \@ "yyyy"  \* MERGEFORMAT </w:instrText>
    </w:r>
    <w:r>
      <w:fldChar w:fldCharType="separate"/>
    </w:r>
    <w:r w:rsidR="00BC46A5">
      <w:rPr>
        <w:noProof/>
      </w:rPr>
      <w:t>2025</w:t>
    </w:r>
    <w:r>
      <w:fldChar w:fldCharType="end"/>
    </w:r>
    <w:r>
      <w:tab/>
    </w:r>
    <w:r>
      <w:fldChar w:fldCharType="begin"/>
    </w:r>
    <w:r>
      <w:instrText xml:space="preserve"> DOCPROPERTY  Author  \* MERGEFORMAT </w:instrText>
    </w:r>
    <w:r>
      <w:fldChar w:fldCharType="separate"/>
    </w:r>
    <w:r w:rsidR="00BC46A5">
      <w:t>BuildSkills Australia</w:t>
    </w:r>
    <w:r w:rsidR="00BC46A5">
      <w:fldChar w:fldCharType="end"/>
    </w:r>
  </w:p>
  <w:p w:rsidR="008175B7" w:rsidP="008175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5B7" w:rsidRPr="00BC46A5" w:rsidP="00BC46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A5" w:rsidRPr="002D2AF8" w:rsidP="008175B7">
    <w:pPr>
      <w:pStyle w:val="Header"/>
      <w:framePr w:wrap="around"/>
    </w:pPr>
    <w:r>
      <w:fldChar w:fldCharType="begin"/>
    </w:r>
    <w:r>
      <w:instrText xml:space="preserve"> TITLE   \* MERGEFORMAT </w:instrText>
    </w:r>
    <w:r>
      <w:fldChar w:fldCharType="separate"/>
    </w:r>
    <w:r>
      <w:t>CPCCSV5009 Assess the impact of fire on building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6A5" w:rsidP="008175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7" w:rsidRPr="002D2AF8" w:rsidP="008175B7">
    <w:pPr>
      <w:pStyle w:val="Header"/>
      <w:framePr w:wrap="around"/>
    </w:pPr>
    <w:r>
      <w:fldChar w:fldCharType="begin"/>
    </w:r>
    <w:r>
      <w:instrText xml:space="preserve"> TITLE   \* MERGEFORMAT </w:instrText>
    </w:r>
    <w:r>
      <w:fldChar w:fldCharType="separate"/>
    </w:r>
    <w:r w:rsidR="00BC46A5">
      <w:t>CPCCSV5009 Assess the impact of fire on building materials</w:t>
    </w:r>
    <w:r w:rsidR="00BC46A5">
      <w:fldChar w:fldCharType="end"/>
    </w:r>
    <w:r>
      <w:tab/>
      <w:t xml:space="preserve">Date this document was generated: </w:t>
    </w:r>
    <w:r>
      <w:fldChar w:fldCharType="begin"/>
    </w:r>
    <w:r>
      <w:instrText xml:space="preserve"> CREATEDATE  \@ "d MMMM yyyy"  \* MERGEFORMAT </w:instrText>
    </w:r>
    <w:r>
      <w:fldChar w:fldCharType="separate"/>
    </w:r>
    <w:r w:rsidR="00BC46A5">
      <w:rPr>
        <w:noProof/>
      </w:rPr>
      <w:t>2 March 2025</w:t>
    </w:r>
    <w:r>
      <w:fldChar w:fldCharType="end"/>
    </w:r>
  </w:p>
  <w:p w:rsidR="008175B7" w:rsidP="008175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FCC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65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C4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5B7"/>
    <w:pPr>
      <w:spacing w:before="360" w:after="60"/>
      <w:outlineLvl w:val="0"/>
    </w:pPr>
    <w:rPr>
      <w:sz w:val="32"/>
    </w:rPr>
  </w:style>
  <w:style w:type="paragraph" w:styleId="Heading2">
    <w:name w:val="heading 2"/>
    <w:basedOn w:val="HeadingBase"/>
    <w:next w:val="BodyText"/>
    <w:link w:val="Heading2Char"/>
    <w:qFormat/>
    <w:rsid w:val="008175B7"/>
    <w:pPr>
      <w:keepLines/>
      <w:spacing w:before="240" w:after="120"/>
      <w:outlineLvl w:val="1"/>
    </w:pPr>
    <w:rPr>
      <w:sz w:val="28"/>
      <w:szCs w:val="40"/>
    </w:rPr>
  </w:style>
  <w:style w:type="paragraph" w:styleId="Heading3">
    <w:name w:val="heading 3"/>
    <w:basedOn w:val="HeadingBase"/>
    <w:next w:val="BodyText"/>
    <w:link w:val="Heading3Char"/>
    <w:qFormat/>
    <w:rsid w:val="008175B7"/>
    <w:pPr>
      <w:spacing w:before="180" w:after="120"/>
      <w:outlineLvl w:val="2"/>
    </w:pPr>
    <w:rPr>
      <w:spacing w:val="-10"/>
      <w:kern w:val="32"/>
    </w:rPr>
  </w:style>
  <w:style w:type="paragraph" w:styleId="Heading4">
    <w:name w:val="heading 4"/>
    <w:basedOn w:val="HeadingBase"/>
    <w:next w:val="BodyText"/>
    <w:link w:val="Heading4Char"/>
    <w:qFormat/>
    <w:rsid w:val="008175B7"/>
    <w:pPr>
      <w:spacing w:before="160" w:after="120"/>
      <w:outlineLvl w:val="3"/>
    </w:pPr>
    <w:rPr>
      <w:sz w:val="22"/>
    </w:rPr>
  </w:style>
  <w:style w:type="paragraph" w:styleId="Heading5">
    <w:name w:val="heading 5"/>
    <w:basedOn w:val="HeadingBase"/>
    <w:next w:val="Normal"/>
    <w:link w:val="Heading5Char"/>
    <w:qFormat/>
    <w:rsid w:val="008175B7"/>
    <w:pPr>
      <w:spacing w:before="80"/>
      <w:outlineLvl w:val="4"/>
    </w:pPr>
    <w:rPr>
      <w:color w:val="918585"/>
      <w:sz w:val="20"/>
    </w:rPr>
  </w:style>
  <w:style w:type="paragraph" w:styleId="Heading6">
    <w:name w:val="heading 6"/>
    <w:basedOn w:val="HeadingBase"/>
    <w:next w:val="Normal"/>
    <w:link w:val="Heading6Char"/>
    <w:qFormat/>
    <w:rsid w:val="008175B7"/>
    <w:pPr>
      <w:spacing w:before="60"/>
      <w:outlineLvl w:val="5"/>
    </w:pPr>
    <w:rPr>
      <w:color w:val="918585"/>
      <w:sz w:val="20"/>
    </w:rPr>
  </w:style>
  <w:style w:type="paragraph" w:styleId="Heading7">
    <w:name w:val="heading 7"/>
    <w:basedOn w:val="Normal"/>
    <w:next w:val="Normal"/>
    <w:link w:val="Heading7Char"/>
    <w:qFormat/>
    <w:rsid w:val="008175B7"/>
    <w:pPr>
      <w:ind w:left="720"/>
      <w:outlineLvl w:val="6"/>
    </w:pPr>
    <w:rPr>
      <w:i/>
    </w:rPr>
  </w:style>
  <w:style w:type="paragraph" w:styleId="Heading8">
    <w:name w:val="heading 8"/>
    <w:basedOn w:val="Normal"/>
    <w:next w:val="Normal"/>
    <w:link w:val="Heading8Char"/>
    <w:qFormat/>
    <w:rsid w:val="008175B7"/>
    <w:pPr>
      <w:ind w:left="720"/>
      <w:outlineLvl w:val="7"/>
    </w:pPr>
    <w:rPr>
      <w:i/>
    </w:rPr>
  </w:style>
  <w:style w:type="paragraph" w:styleId="Heading9">
    <w:name w:val="heading 9"/>
    <w:basedOn w:val="Normal"/>
    <w:next w:val="Normal"/>
    <w:link w:val="Heading9Char"/>
    <w:qFormat/>
    <w:rsid w:val="008175B7"/>
    <w:pPr>
      <w:ind w:left="720"/>
      <w:outlineLvl w:val="8"/>
    </w:pPr>
    <w:rPr>
      <w:i/>
    </w:rPr>
  </w:style>
  <w:style w:type="character" w:default="1" w:styleId="DefaultParagraphFont">
    <w:name w:val="Default Paragraph Font"/>
    <w:uiPriority w:val="1"/>
    <w:unhideWhenUsed/>
    <w:rsid w:val="00817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5B7"/>
  </w:style>
  <w:style w:type="character" w:customStyle="1" w:styleId="Heading1Char">
    <w:name w:val="Heading 1 Char"/>
    <w:basedOn w:val="DefaultParagraphFont"/>
    <w:link w:val="Heading1"/>
    <w:rsid w:val="008175B7"/>
    <w:rPr>
      <w:rFonts w:ascii="Times New Roman" w:eastAsia="Times New Roman" w:hAnsi="Times New Roman" w:cs="Times New Roman"/>
      <w:b/>
      <w:sz w:val="32"/>
      <w:szCs w:val="20"/>
      <w:lang w:eastAsia="en-US"/>
    </w:rPr>
  </w:style>
  <w:style w:type="paragraph" w:styleId="BodyText">
    <w:name w:val="Body Text"/>
    <w:basedOn w:val="Normal"/>
    <w:link w:val="BodyTextChar"/>
    <w:rsid w:val="008175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5B7"/>
    <w:rPr>
      <w:rFonts w:ascii="Times New Roman" w:eastAsia="Times New Roman" w:hAnsi="Times New Roman" w:cs="Times New Roman"/>
      <w:sz w:val="24"/>
      <w:lang w:eastAsia="en-US"/>
    </w:rPr>
  </w:style>
  <w:style w:type="paragraph" w:styleId="ListBullet">
    <w:name w:val="List Bullet"/>
    <w:basedOn w:val="List"/>
    <w:rsid w:val="008175B7"/>
    <w:pPr>
      <w:numPr>
        <w:numId w:val="12"/>
      </w:numPr>
      <w:tabs>
        <w:tab w:val="clear" w:pos="340"/>
      </w:tabs>
      <w:spacing w:before="40" w:after="40"/>
    </w:pPr>
  </w:style>
  <w:style w:type="paragraph" w:styleId="ListBullet2">
    <w:name w:val="List Bullet 2"/>
    <w:basedOn w:val="List2"/>
    <w:rsid w:val="008175B7"/>
    <w:pPr>
      <w:numPr>
        <w:numId w:val="13"/>
      </w:numPr>
      <w:tabs>
        <w:tab w:val="clear" w:pos="680"/>
      </w:tabs>
    </w:pPr>
  </w:style>
  <w:style w:type="paragraph" w:customStyle="1" w:styleId="SuperHeading">
    <w:name w:val="SuperHeading"/>
    <w:basedOn w:val="Normal"/>
    <w:rsid w:val="008175B7"/>
    <w:pPr>
      <w:spacing w:before="240" w:after="120"/>
      <w:outlineLvl w:val="0"/>
    </w:pPr>
    <w:rPr>
      <w:rFonts w:ascii="Times New Roman" w:hAnsi="Times New Roman"/>
      <w:b/>
      <w:sz w:val="32"/>
    </w:rPr>
  </w:style>
  <w:style w:type="paragraph" w:customStyle="1" w:styleId="AllowPageBreak">
    <w:name w:val="AllowPageBreak"/>
    <w:rsid w:val="008175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5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5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5B7"/>
    <w:rPr>
      <w:rFonts w:ascii="Courier New" w:eastAsia="Times New Roman" w:hAnsi="Courier New" w:cs="Times New Roman"/>
      <w:i/>
      <w:szCs w:val="20"/>
      <w:lang w:eastAsia="en-US"/>
    </w:rPr>
  </w:style>
  <w:style w:type="paragraph" w:customStyle="1" w:styleId="HeadingBase">
    <w:name w:val="Heading Base"/>
    <w:rsid w:val="00817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5B7"/>
    <w:pPr>
      <w:tabs>
        <w:tab w:val="right" w:leader="dot" w:pos="9072"/>
      </w:tabs>
      <w:ind w:left="567"/>
    </w:pPr>
    <w:rPr>
      <w:szCs w:val="22"/>
    </w:rPr>
  </w:style>
  <w:style w:type="paragraph" w:customStyle="1" w:styleId="TOCBase">
    <w:name w:val="TOC Base"/>
    <w:rsid w:val="00817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5B7"/>
    <w:pPr>
      <w:tabs>
        <w:tab w:val="right" w:leader="dot" w:pos="9072"/>
      </w:tabs>
      <w:spacing w:before="40" w:after="40"/>
      <w:ind w:left="284"/>
    </w:pPr>
    <w:rPr>
      <w:rFonts w:ascii="Times New Roman" w:hAnsi="Times New Roman"/>
    </w:rPr>
  </w:style>
  <w:style w:type="paragraph" w:styleId="TOC1">
    <w:name w:val="toc 1"/>
    <w:basedOn w:val="TOCBase"/>
    <w:next w:val="Normal"/>
    <w:rsid w:val="008175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5B7"/>
    <w:rPr>
      <w:rFonts w:ascii="Times New Roman" w:eastAsia="Times New Roman" w:hAnsi="Times New Roman" w:cs="Times New Roman"/>
      <w:sz w:val="16"/>
      <w:lang w:eastAsia="en-US"/>
    </w:rPr>
  </w:style>
  <w:style w:type="paragraph" w:styleId="Title">
    <w:name w:val="Title"/>
    <w:basedOn w:val="HeadingBase"/>
    <w:link w:val="TitleChar"/>
    <w:qFormat/>
    <w:rsid w:val="008175B7"/>
    <w:pPr>
      <w:spacing w:before="5040"/>
      <w:jc w:val="center"/>
    </w:pPr>
    <w:rPr>
      <w:sz w:val="48"/>
      <w:szCs w:val="72"/>
      <w:lang w:val="en-US"/>
    </w:rPr>
  </w:style>
  <w:style w:type="character" w:customStyle="1" w:styleId="TitleChar">
    <w:name w:val="Title Char"/>
    <w:basedOn w:val="DefaultParagraphFont"/>
    <w:link w:val="Title"/>
    <w:rsid w:val="00817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5B7"/>
    <w:pPr>
      <w:tabs>
        <w:tab w:val="left" w:pos="3600"/>
        <w:tab w:val="left" w:pos="3958"/>
      </w:tabs>
    </w:pPr>
  </w:style>
  <w:style w:type="paragraph" w:styleId="List">
    <w:name w:val="List"/>
    <w:basedOn w:val="BodyText"/>
    <w:next w:val="BodyText"/>
    <w:rsid w:val="008175B7"/>
    <w:pPr>
      <w:tabs>
        <w:tab w:val="left" w:pos="340"/>
      </w:tabs>
      <w:spacing w:before="60" w:after="60"/>
      <w:ind w:left="340" w:hanging="340"/>
    </w:pPr>
  </w:style>
  <w:style w:type="paragraph" w:customStyle="1" w:styleId="Note">
    <w:name w:val="Note"/>
    <w:basedOn w:val="BodyText"/>
    <w:rsid w:val="008175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75B7"/>
    <w:rPr>
      <w:b/>
      <w:spacing w:val="0"/>
    </w:rPr>
  </w:style>
  <w:style w:type="paragraph" w:customStyle="1" w:styleId="SuperTitle">
    <w:name w:val="SuperTitle"/>
    <w:basedOn w:val="Title"/>
    <w:rsid w:val="008175B7"/>
    <w:pPr>
      <w:framePr w:wrap="auto" w:hAnchor="text" w:y="6049"/>
    </w:pPr>
    <w:rPr>
      <w:color w:val="000000"/>
      <w:sz w:val="40"/>
    </w:rPr>
  </w:style>
  <w:style w:type="paragraph" w:customStyle="1" w:styleId="TOCTitle">
    <w:name w:val="TOCTitle"/>
    <w:basedOn w:val="Heading1"/>
    <w:rsid w:val="008175B7"/>
    <w:pPr>
      <w:spacing w:after="240"/>
      <w:jc w:val="center"/>
      <w:outlineLvl w:val="9"/>
    </w:pPr>
    <w:rPr>
      <w:caps/>
    </w:rPr>
  </w:style>
  <w:style w:type="paragraph" w:customStyle="1" w:styleId="Version">
    <w:name w:val="Version"/>
    <w:rsid w:val="00817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5B7"/>
    <w:pPr>
      <w:keepNext w:val="0"/>
      <w:tabs>
        <w:tab w:val="right" w:pos="4176"/>
      </w:tabs>
      <w:ind w:left="198" w:hanging="198"/>
    </w:pPr>
    <w:rPr>
      <w:rFonts w:ascii="Garamond" w:hAnsi="Garamond"/>
    </w:rPr>
  </w:style>
  <w:style w:type="paragraph" w:styleId="IndexHeading">
    <w:name w:val="index heading"/>
    <w:basedOn w:val="Normal"/>
    <w:next w:val="Index1"/>
    <w:semiHidden/>
    <w:rsid w:val="008175B7"/>
    <w:pPr>
      <w:spacing w:before="120" w:after="120"/>
    </w:pPr>
    <w:rPr>
      <w:rFonts w:ascii="Arial" w:hAnsi="Arial"/>
      <w:b/>
      <w:color w:val="918585"/>
      <w:sz w:val="24"/>
    </w:rPr>
  </w:style>
  <w:style w:type="paragraph" w:styleId="Header">
    <w:name w:val="header"/>
    <w:basedOn w:val="Normal"/>
    <w:link w:val="HeaderChar"/>
    <w:rsid w:val="00817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5B7"/>
    <w:rPr>
      <w:rFonts w:ascii="Times New Roman" w:eastAsia="Times New Roman" w:hAnsi="Times New Roman" w:cs="Times New Roman"/>
      <w:sz w:val="16"/>
      <w:szCs w:val="20"/>
      <w:lang w:val="en-GB" w:eastAsia="en-US"/>
    </w:rPr>
  </w:style>
  <w:style w:type="paragraph" w:customStyle="1" w:styleId="Chapter">
    <w:name w:val="Chapter"/>
    <w:basedOn w:val="Normal"/>
    <w:rsid w:val="008175B7"/>
    <w:pPr>
      <w:spacing w:before="240"/>
    </w:pPr>
    <w:rPr>
      <w:rFonts w:ascii="Times New Roman" w:hAnsi="Times New Roman"/>
      <w:smallCaps/>
      <w:spacing w:val="80"/>
      <w:sz w:val="28"/>
    </w:rPr>
  </w:style>
  <w:style w:type="paragraph" w:customStyle="1" w:styleId="InChapter">
    <w:name w:val="InChapter"/>
    <w:basedOn w:val="Heading3"/>
    <w:rsid w:val="008175B7"/>
    <w:pPr>
      <w:spacing w:after="240"/>
      <w:outlineLvl w:val="9"/>
    </w:pPr>
    <w:rPr>
      <w:noProof/>
    </w:rPr>
  </w:style>
  <w:style w:type="paragraph" w:styleId="Index2">
    <w:name w:val="index 2"/>
    <w:basedOn w:val="Normal"/>
    <w:next w:val="Normal"/>
    <w:semiHidden/>
    <w:rsid w:val="008175B7"/>
    <w:pPr>
      <w:tabs>
        <w:tab w:val="right" w:pos="4176"/>
      </w:tabs>
      <w:ind w:left="568" w:hanging="284"/>
    </w:pPr>
    <w:rPr>
      <w:rFonts w:ascii="Garamond" w:hAnsi="Garamond"/>
    </w:rPr>
  </w:style>
  <w:style w:type="paragraph" w:customStyle="1" w:styleId="Byline">
    <w:name w:val="Byline"/>
    <w:rsid w:val="00817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5B7"/>
    <w:pPr>
      <w:tabs>
        <w:tab w:val="clear" w:pos="3600"/>
        <w:tab w:val="clear" w:pos="3958"/>
      </w:tabs>
      <w:jc w:val="right"/>
    </w:pPr>
  </w:style>
  <w:style w:type="character" w:styleId="Emphasis">
    <w:name w:val="Emphasis"/>
    <w:basedOn w:val="DefaultParagraphFont"/>
    <w:qFormat/>
    <w:rsid w:val="008175B7"/>
    <w:rPr>
      <w:i/>
    </w:rPr>
  </w:style>
  <w:style w:type="paragraph" w:styleId="Caption">
    <w:name w:val="caption"/>
    <w:basedOn w:val="BodyText"/>
    <w:next w:val="Normal"/>
    <w:qFormat/>
    <w:rsid w:val="008175B7"/>
    <w:pPr>
      <w:framePr w:w="2268" w:hSpace="181" w:vSpace="181" w:wrap="around" w:vAnchor="text" w:hAnchor="page" w:x="1135" w:y="285" w:anchorLock="1"/>
    </w:pPr>
    <w:rPr>
      <w:i/>
    </w:rPr>
  </w:style>
  <w:style w:type="paragraph" w:customStyle="1" w:styleId="MiniTOCTitle">
    <w:name w:val="MiniTOCTitle"/>
    <w:basedOn w:val="Heading4"/>
    <w:rsid w:val="008175B7"/>
    <w:pPr>
      <w:spacing w:before="240"/>
      <w:outlineLvl w:val="9"/>
    </w:pPr>
    <w:rPr>
      <w:noProof/>
      <w:sz w:val="24"/>
    </w:rPr>
  </w:style>
  <w:style w:type="paragraph" w:customStyle="1" w:styleId="MiniTOCItem">
    <w:name w:val="MiniTOCItem"/>
    <w:basedOn w:val="ListBullet"/>
    <w:rsid w:val="008175B7"/>
    <w:pPr>
      <w:numPr>
        <w:numId w:val="0"/>
      </w:numPr>
      <w:tabs>
        <w:tab w:val="right" w:leader="dot" w:pos="6521"/>
      </w:tabs>
      <w:spacing w:before="0" w:after="0"/>
    </w:pPr>
  </w:style>
  <w:style w:type="paragraph" w:customStyle="1" w:styleId="TOFTitle">
    <w:name w:val="TOFTitle"/>
    <w:basedOn w:val="TOCTitle"/>
    <w:rsid w:val="008175B7"/>
  </w:style>
  <w:style w:type="paragraph" w:styleId="TableofFigures">
    <w:name w:val="table of figures"/>
    <w:basedOn w:val="Normal"/>
    <w:next w:val="Normal"/>
    <w:semiHidden/>
    <w:rsid w:val="008175B7"/>
    <w:pPr>
      <w:tabs>
        <w:tab w:val="right" w:leader="dot" w:pos="9072"/>
      </w:tabs>
      <w:ind w:left="970" w:hanging="403"/>
    </w:pPr>
    <w:rPr>
      <w:rFonts w:ascii="Times New Roman" w:hAnsi="Times New Roman"/>
      <w:b/>
    </w:rPr>
  </w:style>
  <w:style w:type="paragraph" w:styleId="ListNumber">
    <w:name w:val="List Number"/>
    <w:basedOn w:val="List"/>
    <w:rsid w:val="008175B7"/>
    <w:pPr>
      <w:numPr>
        <w:numId w:val="15"/>
      </w:numPr>
      <w:tabs>
        <w:tab w:val="clear" w:pos="340"/>
      </w:tabs>
    </w:pPr>
  </w:style>
  <w:style w:type="character" w:customStyle="1" w:styleId="WingdingSymbols">
    <w:name w:val="Wingding Symbols"/>
    <w:rsid w:val="008175B7"/>
    <w:rPr>
      <w:rFonts w:ascii="Wingdings" w:hAnsi="Wingdings"/>
    </w:rPr>
  </w:style>
  <w:style w:type="paragraph" w:customStyle="1" w:styleId="TableHeading">
    <w:name w:val="Table Heading"/>
    <w:basedOn w:val="HeadingBase"/>
    <w:rsid w:val="008175B7"/>
    <w:pPr>
      <w:keepLines/>
      <w:pBdr>
        <w:bottom w:val="single" w:sz="6" w:space="1" w:color="918585"/>
      </w:pBdr>
      <w:spacing w:before="240"/>
    </w:pPr>
  </w:style>
  <w:style w:type="character" w:customStyle="1" w:styleId="HotSpot">
    <w:name w:val="HotSpot"/>
    <w:rsid w:val="008175B7"/>
    <w:rPr>
      <w:color w:val="0033CC"/>
      <w:u w:val="none"/>
    </w:rPr>
  </w:style>
  <w:style w:type="paragraph" w:customStyle="1" w:styleId="BodyTextRight">
    <w:name w:val="Body Text Right"/>
    <w:basedOn w:val="BodyText"/>
    <w:rsid w:val="008175B7"/>
    <w:pPr>
      <w:spacing w:before="0" w:after="0"/>
      <w:jc w:val="right"/>
    </w:pPr>
  </w:style>
  <w:style w:type="paragraph" w:styleId="Index3">
    <w:name w:val="index 3"/>
    <w:basedOn w:val="ListNumber2"/>
    <w:next w:val="Normal"/>
    <w:semiHidden/>
    <w:rsid w:val="008175B7"/>
    <w:pPr>
      <w:numPr>
        <w:numId w:val="0"/>
      </w:numPr>
      <w:tabs>
        <w:tab w:val="right" w:leader="dot" w:pos="4176"/>
      </w:tabs>
    </w:pPr>
  </w:style>
  <w:style w:type="paragraph" w:styleId="ListNumber2">
    <w:name w:val="List Number 2"/>
    <w:basedOn w:val="List2"/>
    <w:rsid w:val="008175B7"/>
    <w:pPr>
      <w:numPr>
        <w:numId w:val="10"/>
      </w:numPr>
      <w:tabs>
        <w:tab w:val="clear" w:pos="1060"/>
      </w:tabs>
    </w:pPr>
  </w:style>
  <w:style w:type="paragraph" w:customStyle="1" w:styleId="MarginNote">
    <w:name w:val="Margin Note"/>
    <w:basedOn w:val="BodyText"/>
    <w:rsid w:val="00817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5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5B7"/>
    <w:rPr>
      <w:sz w:val="32"/>
    </w:rPr>
  </w:style>
  <w:style w:type="paragraph" w:customStyle="1" w:styleId="HeadingProcedure">
    <w:name w:val="Heading Procedure"/>
    <w:basedOn w:val="HeadingBase"/>
    <w:next w:val="Normal"/>
    <w:rsid w:val="008175B7"/>
    <w:pPr>
      <w:tabs>
        <w:tab w:val="left" w:pos="0"/>
      </w:tabs>
      <w:spacing w:before="120" w:after="60"/>
    </w:pPr>
    <w:rPr>
      <w:i/>
      <w:color w:val="918585"/>
      <w:sz w:val="22"/>
    </w:rPr>
  </w:style>
  <w:style w:type="paragraph" w:customStyle="1" w:styleId="TableBodyText">
    <w:name w:val="Table Body Text"/>
    <w:basedOn w:val="BodyText"/>
    <w:rsid w:val="008175B7"/>
    <w:pPr>
      <w:spacing w:before="60" w:after="60"/>
    </w:pPr>
  </w:style>
  <w:style w:type="paragraph" w:styleId="ListContinue">
    <w:name w:val="List Continue"/>
    <w:basedOn w:val="List"/>
    <w:rsid w:val="008175B7"/>
    <w:pPr>
      <w:ind w:firstLine="0"/>
    </w:pPr>
  </w:style>
  <w:style w:type="paragraph" w:customStyle="1" w:styleId="ListNote">
    <w:name w:val="List Note"/>
    <w:basedOn w:val="List"/>
    <w:rsid w:val="008175B7"/>
    <w:pPr>
      <w:pBdr>
        <w:top w:val="single" w:sz="6" w:space="2" w:color="918585"/>
        <w:bottom w:val="single" w:sz="6" w:space="2" w:color="918585"/>
      </w:pBdr>
      <w:tabs>
        <w:tab w:val="left" w:pos="1021"/>
      </w:tabs>
      <w:ind w:firstLine="0"/>
    </w:pPr>
  </w:style>
  <w:style w:type="paragraph" w:customStyle="1" w:styleId="Warning">
    <w:name w:val="Warning"/>
    <w:basedOn w:val="BodyText"/>
    <w:rsid w:val="008175B7"/>
    <w:pPr>
      <w:shd w:val="clear" w:color="auto" w:fill="D9D9D9"/>
      <w:tabs>
        <w:tab w:val="left" w:pos="992"/>
      </w:tabs>
      <w:ind w:left="119" w:right="119"/>
    </w:pPr>
    <w:rPr>
      <w:sz w:val="20"/>
    </w:rPr>
  </w:style>
  <w:style w:type="paragraph" w:customStyle="1" w:styleId="MarginIcons">
    <w:name w:val="Margin Icons"/>
    <w:basedOn w:val="BodyText"/>
    <w:rsid w:val="00817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5B7"/>
    <w:rPr>
      <w:rFonts w:ascii="Courier New" w:hAnsi="Courier New"/>
    </w:rPr>
  </w:style>
  <w:style w:type="paragraph" w:customStyle="1" w:styleId="NoteBullet">
    <w:name w:val="Note Bullet"/>
    <w:basedOn w:val="Note"/>
    <w:rsid w:val="008175B7"/>
    <w:pPr>
      <w:tabs>
        <w:tab w:val="clear" w:pos="680"/>
      </w:tabs>
      <w:spacing w:before="60" w:after="60"/>
    </w:pPr>
  </w:style>
  <w:style w:type="paragraph" w:customStyle="1" w:styleId="SubHeading2">
    <w:name w:val="SubHeading2"/>
    <w:basedOn w:val="HeadingBase"/>
    <w:rsid w:val="008175B7"/>
    <w:pPr>
      <w:spacing w:before="240" w:after="60"/>
    </w:pPr>
    <w:rPr>
      <w:sz w:val="20"/>
    </w:rPr>
  </w:style>
  <w:style w:type="paragraph" w:customStyle="1" w:styleId="SubHeading1">
    <w:name w:val="SubHeading1"/>
    <w:basedOn w:val="HeadingBase"/>
    <w:rsid w:val="008175B7"/>
    <w:pPr>
      <w:spacing w:before="240" w:after="60"/>
    </w:pPr>
    <w:rPr>
      <w:color w:val="918585"/>
      <w:sz w:val="22"/>
    </w:rPr>
  </w:style>
  <w:style w:type="paragraph" w:customStyle="1" w:styleId="SideHeading">
    <w:name w:val="Side Heading"/>
    <w:basedOn w:val="HeadingBase"/>
    <w:rsid w:val="00817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5B7"/>
    <w:pPr>
      <w:tabs>
        <w:tab w:val="num" w:pos="360"/>
      </w:tabs>
    </w:pPr>
  </w:style>
  <w:style w:type="paragraph" w:styleId="PlainText">
    <w:name w:val="Plain Text"/>
    <w:basedOn w:val="Normal"/>
    <w:link w:val="PlainTextChar"/>
    <w:rsid w:val="008175B7"/>
    <w:rPr>
      <w:sz w:val="20"/>
    </w:rPr>
  </w:style>
  <w:style w:type="character" w:customStyle="1" w:styleId="PlainTextChar">
    <w:name w:val="Plain Text Char"/>
    <w:basedOn w:val="DefaultParagraphFont"/>
    <w:link w:val="PlainText"/>
    <w:rsid w:val="008175B7"/>
    <w:rPr>
      <w:rFonts w:ascii="Courier New" w:eastAsia="Times New Roman" w:hAnsi="Courier New" w:cs="Times New Roman"/>
      <w:sz w:val="20"/>
      <w:szCs w:val="20"/>
      <w:lang w:eastAsia="en-US"/>
    </w:rPr>
  </w:style>
  <w:style w:type="character" w:customStyle="1" w:styleId="MenuOption">
    <w:name w:val="Menu Option"/>
    <w:basedOn w:val="DefaultParagraphFont"/>
    <w:rsid w:val="008175B7"/>
    <w:rPr>
      <w:b/>
      <w:smallCaps/>
    </w:rPr>
  </w:style>
  <w:style w:type="paragraph" w:customStyle="1" w:styleId="TableListNumber">
    <w:name w:val="Table List Number"/>
    <w:basedOn w:val="ListNumber"/>
    <w:rsid w:val="008175B7"/>
    <w:pPr>
      <w:numPr>
        <w:numId w:val="0"/>
      </w:numPr>
    </w:pPr>
  </w:style>
  <w:style w:type="paragraph" w:styleId="TOC4">
    <w:name w:val="toc 4"/>
    <w:basedOn w:val="TOCBase"/>
    <w:next w:val="Normal"/>
    <w:semiHidden/>
    <w:rsid w:val="008175B7"/>
    <w:pPr>
      <w:tabs>
        <w:tab w:val="right" w:leader="dot" w:pos="9071"/>
      </w:tabs>
      <w:ind w:left="1701"/>
    </w:pPr>
  </w:style>
  <w:style w:type="paragraph" w:customStyle="1" w:styleId="ListAlpha">
    <w:name w:val="List Alpha"/>
    <w:basedOn w:val="List"/>
    <w:rsid w:val="008175B7"/>
    <w:pPr>
      <w:numPr>
        <w:numId w:val="9"/>
      </w:numPr>
    </w:pPr>
  </w:style>
  <w:style w:type="paragraph" w:customStyle="1" w:styleId="ListAlpha2">
    <w:name w:val="List Alpha 2"/>
    <w:basedOn w:val="List2"/>
    <w:rsid w:val="008175B7"/>
    <w:pPr>
      <w:numPr>
        <w:numId w:val="8"/>
      </w:numPr>
    </w:pPr>
  </w:style>
  <w:style w:type="paragraph" w:styleId="List2">
    <w:name w:val="List 2"/>
    <w:basedOn w:val="BodyText"/>
    <w:rsid w:val="008175B7"/>
    <w:pPr>
      <w:tabs>
        <w:tab w:val="left" w:pos="680"/>
      </w:tabs>
      <w:spacing w:before="60" w:after="60"/>
      <w:ind w:left="680" w:hanging="340"/>
    </w:pPr>
  </w:style>
  <w:style w:type="paragraph" w:styleId="List3">
    <w:name w:val="List 3"/>
    <w:basedOn w:val="BodyText"/>
    <w:rsid w:val="008175B7"/>
    <w:pPr>
      <w:tabs>
        <w:tab w:val="left" w:pos="1021"/>
      </w:tabs>
      <w:spacing w:before="60" w:after="60"/>
      <w:ind w:left="1020" w:hanging="340"/>
    </w:pPr>
  </w:style>
  <w:style w:type="paragraph" w:styleId="List4">
    <w:name w:val="List 4"/>
    <w:basedOn w:val="BodyText"/>
    <w:rsid w:val="008175B7"/>
    <w:pPr>
      <w:tabs>
        <w:tab w:val="left" w:pos="1361"/>
      </w:tabs>
      <w:spacing w:before="60" w:after="60"/>
      <w:ind w:left="1361" w:hanging="340"/>
    </w:pPr>
  </w:style>
  <w:style w:type="paragraph" w:styleId="List5">
    <w:name w:val="List 5"/>
    <w:basedOn w:val="BodyText"/>
    <w:rsid w:val="008175B7"/>
    <w:pPr>
      <w:tabs>
        <w:tab w:val="left" w:pos="1701"/>
      </w:tabs>
      <w:spacing w:before="60" w:after="60"/>
      <w:ind w:left="1701" w:hanging="340"/>
    </w:pPr>
  </w:style>
  <w:style w:type="paragraph" w:styleId="ListBullet3">
    <w:name w:val="List Bullet 3"/>
    <w:basedOn w:val="List3"/>
    <w:rsid w:val="008175B7"/>
    <w:pPr>
      <w:numPr>
        <w:numId w:val="14"/>
      </w:numPr>
      <w:tabs>
        <w:tab w:val="clear" w:pos="1021"/>
      </w:tabs>
      <w:ind w:left="1037" w:hanging="357"/>
    </w:pPr>
  </w:style>
  <w:style w:type="paragraph" w:styleId="ListBullet4">
    <w:name w:val="List Bullet 4"/>
    <w:basedOn w:val="List4"/>
    <w:rsid w:val="008175B7"/>
    <w:pPr>
      <w:numPr>
        <w:numId w:val="3"/>
      </w:numPr>
      <w:tabs>
        <w:tab w:val="clear" w:pos="1361"/>
      </w:tabs>
    </w:pPr>
  </w:style>
  <w:style w:type="paragraph" w:styleId="ListBullet5">
    <w:name w:val="List Bullet 5"/>
    <w:basedOn w:val="List5"/>
    <w:rsid w:val="008175B7"/>
    <w:pPr>
      <w:numPr>
        <w:numId w:val="4"/>
      </w:numPr>
    </w:pPr>
  </w:style>
  <w:style w:type="paragraph" w:styleId="ListContinue2">
    <w:name w:val="List Continue 2"/>
    <w:basedOn w:val="List2"/>
    <w:rsid w:val="008175B7"/>
    <w:pPr>
      <w:ind w:firstLine="0"/>
    </w:pPr>
  </w:style>
  <w:style w:type="paragraph" w:styleId="ListContinue3">
    <w:name w:val="List Continue 3"/>
    <w:basedOn w:val="List3"/>
    <w:rsid w:val="008175B7"/>
    <w:pPr>
      <w:ind w:left="1021" w:firstLine="0"/>
    </w:pPr>
  </w:style>
  <w:style w:type="paragraph" w:styleId="ListContinue4">
    <w:name w:val="List Continue 4"/>
    <w:basedOn w:val="List4"/>
    <w:rsid w:val="008175B7"/>
    <w:pPr>
      <w:ind w:firstLine="0"/>
    </w:pPr>
  </w:style>
  <w:style w:type="paragraph" w:styleId="ListContinue5">
    <w:name w:val="List Continue 5"/>
    <w:basedOn w:val="List5"/>
    <w:rsid w:val="008175B7"/>
    <w:pPr>
      <w:ind w:firstLine="0"/>
    </w:pPr>
  </w:style>
  <w:style w:type="paragraph" w:styleId="ListNumber3">
    <w:name w:val="List Number 3"/>
    <w:basedOn w:val="List3"/>
    <w:rsid w:val="008175B7"/>
    <w:pPr>
      <w:numPr>
        <w:numId w:val="5"/>
      </w:numPr>
    </w:pPr>
  </w:style>
  <w:style w:type="paragraph" w:styleId="ListNumber4">
    <w:name w:val="List Number 4"/>
    <w:basedOn w:val="List4"/>
    <w:rsid w:val="008175B7"/>
    <w:pPr>
      <w:numPr>
        <w:numId w:val="6"/>
      </w:numPr>
    </w:pPr>
  </w:style>
  <w:style w:type="paragraph" w:styleId="ListNumber5">
    <w:name w:val="List Number 5"/>
    <w:basedOn w:val="List5"/>
    <w:rsid w:val="008175B7"/>
    <w:pPr>
      <w:numPr>
        <w:numId w:val="7"/>
      </w:numPr>
    </w:pPr>
  </w:style>
  <w:style w:type="paragraph" w:styleId="BlockText">
    <w:name w:val="Block Text"/>
    <w:basedOn w:val="Normal"/>
    <w:rsid w:val="008175B7"/>
    <w:pPr>
      <w:spacing w:after="120"/>
      <w:ind w:left="1440" w:right="1440"/>
    </w:pPr>
  </w:style>
  <w:style w:type="character" w:customStyle="1" w:styleId="Subscript">
    <w:name w:val="Subscript"/>
    <w:basedOn w:val="DefaultParagraphFont"/>
    <w:rsid w:val="008175B7"/>
    <w:rPr>
      <w:sz w:val="16"/>
      <w:vertAlign w:val="subscript"/>
    </w:rPr>
  </w:style>
  <w:style w:type="character" w:customStyle="1" w:styleId="Superscript">
    <w:name w:val="Superscript"/>
    <w:basedOn w:val="DefaultParagraphFont"/>
    <w:rsid w:val="008175B7"/>
    <w:rPr>
      <w:sz w:val="16"/>
      <w:vertAlign w:val="superscript"/>
    </w:rPr>
  </w:style>
  <w:style w:type="character" w:customStyle="1" w:styleId="Symbols">
    <w:name w:val="Symbols"/>
    <w:basedOn w:val="DefaultParagraphFont"/>
    <w:rsid w:val="008175B7"/>
    <w:rPr>
      <w:rFonts w:ascii="Symbol" w:hAnsi="Symbol"/>
    </w:rPr>
  </w:style>
  <w:style w:type="character" w:customStyle="1" w:styleId="MenuOptions">
    <w:name w:val="Menu Options"/>
    <w:basedOn w:val="DefaultParagraphFont"/>
    <w:rsid w:val="008175B7"/>
    <w:rPr>
      <w:rFonts w:ascii="Arial Narrow" w:hAnsi="Arial Narrow"/>
      <w:smallCaps/>
    </w:rPr>
  </w:style>
  <w:style w:type="character" w:customStyle="1" w:styleId="Buttons">
    <w:name w:val="Buttons"/>
    <w:basedOn w:val="DefaultParagraphFont"/>
    <w:rsid w:val="008175B7"/>
    <w:rPr>
      <w:b/>
    </w:rPr>
  </w:style>
  <w:style w:type="character" w:customStyle="1" w:styleId="Underlined">
    <w:name w:val="Underlined"/>
    <w:basedOn w:val="DefaultParagraphFont"/>
    <w:rsid w:val="008175B7"/>
    <w:rPr>
      <w:u w:val="single"/>
    </w:rPr>
  </w:style>
  <w:style w:type="paragraph" w:customStyle="1" w:styleId="TableBodyTextRight">
    <w:name w:val="Table Body Text Right"/>
    <w:basedOn w:val="TableBodyText"/>
    <w:rsid w:val="008175B7"/>
    <w:pPr>
      <w:widowControl w:val="0"/>
      <w:autoSpaceDE w:val="0"/>
      <w:autoSpaceDN w:val="0"/>
      <w:adjustRightInd w:val="0"/>
      <w:jc w:val="right"/>
    </w:pPr>
    <w:rPr>
      <w:rFonts w:cs="Arial"/>
      <w:szCs w:val="18"/>
    </w:rPr>
  </w:style>
  <w:style w:type="paragraph" w:customStyle="1" w:styleId="CopyrightText">
    <w:name w:val="Copyright Text"/>
    <w:basedOn w:val="BodyText"/>
    <w:rsid w:val="008175B7"/>
    <w:rPr>
      <w:sz w:val="18"/>
    </w:rPr>
  </w:style>
  <w:style w:type="paragraph" w:customStyle="1" w:styleId="BodySmallRight">
    <w:name w:val="Body Small Right"/>
    <w:basedOn w:val="BodyTextRight"/>
    <w:rsid w:val="008175B7"/>
    <w:rPr>
      <w:sz w:val="18"/>
      <w:szCs w:val="18"/>
    </w:rPr>
  </w:style>
  <w:style w:type="paragraph" w:customStyle="1" w:styleId="MarginEdition">
    <w:name w:val="Margin Edition"/>
    <w:basedOn w:val="MarginNote"/>
    <w:rsid w:val="008175B7"/>
    <w:pPr>
      <w:spacing w:before="0" w:after="0"/>
    </w:pPr>
    <w:rPr>
      <w:rFonts w:ascii="Times New Roman" w:hAnsi="Times New Roman"/>
      <w:color w:val="999999"/>
    </w:rPr>
  </w:style>
  <w:style w:type="paragraph" w:customStyle="1" w:styleId="Spacer">
    <w:name w:val="Spacer"/>
    <w:basedOn w:val="Normal"/>
    <w:rsid w:val="008175B7"/>
    <w:rPr>
      <w:sz w:val="2"/>
      <w:szCs w:val="2"/>
    </w:rPr>
  </w:style>
  <w:style w:type="character" w:customStyle="1" w:styleId="Small">
    <w:name w:val="Small"/>
    <w:basedOn w:val="DefaultParagraphFont"/>
    <w:rsid w:val="008175B7"/>
    <w:rPr>
      <w:sz w:val="16"/>
    </w:rPr>
  </w:style>
  <w:style w:type="paragraph" w:customStyle="1" w:styleId="WideTable">
    <w:name w:val="Wide Table"/>
    <w:basedOn w:val="Normal"/>
    <w:rsid w:val="008175B7"/>
    <w:pPr>
      <w:ind w:left="-1418"/>
    </w:pPr>
    <w:rPr>
      <w:sz w:val="2"/>
      <w:szCs w:val="2"/>
    </w:rPr>
  </w:style>
  <w:style w:type="character" w:styleId="PageNumber">
    <w:name w:val="page number"/>
    <w:basedOn w:val="DefaultParagraphFont"/>
    <w:rsid w:val="008175B7"/>
  </w:style>
  <w:style w:type="paragraph" w:styleId="Quote">
    <w:name w:val="Quote"/>
    <w:basedOn w:val="Heading1"/>
    <w:link w:val="QuoteChar"/>
    <w:qFormat/>
    <w:rsid w:val="008175B7"/>
    <w:rPr>
      <w:b w:val="0"/>
      <w:sz w:val="72"/>
      <w:szCs w:val="72"/>
      <w:lang w:val="en-NZ"/>
    </w:rPr>
  </w:style>
  <w:style w:type="character" w:customStyle="1" w:styleId="QuoteChar">
    <w:name w:val="Quote Char"/>
    <w:basedOn w:val="DefaultParagraphFont"/>
    <w:link w:val="Quote"/>
    <w:rsid w:val="00817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5B7"/>
    <w:pPr>
      <w:pageBreakBefore/>
    </w:pPr>
  </w:style>
  <w:style w:type="paragraph" w:customStyle="1" w:styleId="Border">
    <w:name w:val="Border"/>
    <w:basedOn w:val="Normal"/>
    <w:qFormat/>
    <w:rsid w:val="00817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5B7"/>
    <w:rPr>
      <w:b/>
      <w:bCs/>
      <w:i/>
      <w:iCs/>
      <w:color w:val="auto"/>
    </w:rPr>
  </w:style>
  <w:style w:type="paragraph" w:styleId="IntenseQuote">
    <w:name w:val="Intense Quote"/>
    <w:basedOn w:val="Normal"/>
    <w:next w:val="Normal"/>
    <w:link w:val="IntenseQuoteChar"/>
    <w:uiPriority w:val="30"/>
    <w:qFormat/>
    <w:rsid w:val="00817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5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5B7"/>
    <w:rPr>
      <w:smallCaps/>
      <w:color w:val="auto"/>
      <w:u w:val="single"/>
    </w:rPr>
  </w:style>
  <w:style w:type="character" w:styleId="IntenseReference">
    <w:name w:val="Intense Reference"/>
    <w:basedOn w:val="DefaultParagraphFont"/>
    <w:uiPriority w:val="32"/>
    <w:qFormat/>
    <w:rsid w:val="008175B7"/>
    <w:rPr>
      <w:b/>
      <w:bCs/>
      <w:smallCaps/>
      <w:color w:val="auto"/>
      <w:spacing w:val="5"/>
      <w:u w:val="single"/>
    </w:rPr>
  </w:style>
  <w:style w:type="paragraph" w:customStyle="1" w:styleId="2ColumnHeading">
    <w:name w:val="2Column Heading"/>
    <w:basedOn w:val="BodyText"/>
    <w:qFormat/>
    <w:rsid w:val="008175B7"/>
    <w:pPr>
      <w:spacing w:after="60"/>
      <w:ind w:left="-2268"/>
    </w:pPr>
    <w:rPr>
      <w:b/>
    </w:rPr>
  </w:style>
  <w:style w:type="paragraph" w:customStyle="1" w:styleId="Heading1TOC">
    <w:name w:val="Heading1 TOC"/>
    <w:basedOn w:val="Normal"/>
    <w:qFormat/>
    <w:rsid w:val="008175B7"/>
    <w:pPr>
      <w:spacing w:before="240" w:after="120"/>
    </w:pPr>
    <w:rPr>
      <w:rFonts w:ascii="Times New Roman" w:hAnsi="Times New Roman"/>
      <w:b/>
      <w:sz w:val="32"/>
    </w:rPr>
  </w:style>
  <w:style w:type="paragraph" w:customStyle="1" w:styleId="Heading2TOC">
    <w:name w:val="Heading2 TOC"/>
    <w:basedOn w:val="Normal"/>
    <w:qFormat/>
    <w:rsid w:val="008175B7"/>
    <w:pPr>
      <w:spacing w:before="240" w:after="60"/>
    </w:pPr>
    <w:rPr>
      <w:rFonts w:ascii="Times New Roman" w:hAnsi="Times New Roman"/>
      <w:b/>
      <w:sz w:val="28"/>
    </w:rPr>
  </w:style>
  <w:style w:type="character" w:customStyle="1" w:styleId="Underline">
    <w:name w:val="Underline"/>
    <w:basedOn w:val="DefaultParagraphFont"/>
    <w:qFormat/>
    <w:rsid w:val="008175B7"/>
    <w:rPr>
      <w:u w:val="single"/>
    </w:rPr>
  </w:style>
  <w:style w:type="character" w:customStyle="1" w:styleId="BoldandItalics">
    <w:name w:val="Bold and Italics"/>
    <w:qFormat/>
    <w:rsid w:val="008175B7"/>
    <w:rPr>
      <w:b/>
      <w:i/>
      <w:u w:val="none"/>
    </w:rPr>
  </w:style>
  <w:style w:type="paragraph" w:styleId="BalloonText">
    <w:name w:val="Balloon Text"/>
    <w:basedOn w:val="Normal"/>
    <w:link w:val="BalloonTextChar"/>
    <w:rsid w:val="008175B7"/>
    <w:rPr>
      <w:rFonts w:ascii="Tahoma" w:hAnsi="Tahoma" w:cs="Tahoma"/>
      <w:sz w:val="16"/>
      <w:szCs w:val="16"/>
    </w:rPr>
  </w:style>
  <w:style w:type="character" w:customStyle="1" w:styleId="BalloonTextChar">
    <w:name w:val="Balloon Text Char"/>
    <w:basedOn w:val="DefaultParagraphFont"/>
    <w:link w:val="BalloonText"/>
    <w:rsid w:val="008175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5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5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5B7"/>
    <w:rPr>
      <w:b/>
      <w:color w:val="660033"/>
      <w:spacing w:val="0"/>
    </w:rPr>
  </w:style>
  <w:style w:type="paragraph" w:customStyle="1" w:styleId="Nameditemlist">
    <w:name w:val="Named item list"/>
    <w:basedOn w:val="BodyText"/>
    <w:qFormat/>
    <w:rsid w:val="008175B7"/>
    <w:pPr>
      <w:tabs>
        <w:tab w:val="left" w:pos="2835"/>
      </w:tabs>
      <w:ind w:left="2835" w:hanging="2835"/>
    </w:pPr>
  </w:style>
  <w:style w:type="paragraph" w:customStyle="1" w:styleId="BodyTextnopadding">
    <w:name w:val="Body Text no padding"/>
    <w:basedOn w:val="BodyText"/>
    <w:qFormat/>
    <w:rsid w:val="008175B7"/>
    <w:pPr>
      <w:spacing w:before="0" w:after="0"/>
    </w:pPr>
  </w:style>
  <w:style w:type="paragraph" w:customStyle="1" w:styleId="BodyTextBold">
    <w:name w:val="Body Text Bold"/>
    <w:basedOn w:val="BodyText"/>
    <w:qFormat/>
    <w:rsid w:val="008175B7"/>
    <w:rPr>
      <w:b/>
    </w:rPr>
  </w:style>
  <w:style w:type="character" w:styleId="Hyperlink">
    <w:name w:val="Hyperlink"/>
    <w:basedOn w:val="DefaultParagraphFont"/>
    <w:uiPriority w:val="99"/>
    <w:unhideWhenUsed/>
    <w:rsid w:val="00BC46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6137</Characters>
  <Application>Microsoft Office Word</Application>
  <DocSecurity>0</DocSecurity>
  <Lines>278</Lines>
  <Paragraphs>161</Paragraphs>
  <ScaleCrop>false</ScaleCrop>
  <Company>Author-it Software Corporation Ltd.</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CPCCSV5009 Assess the impact of fire on building materials</dc:title>
  <dc:subject>Approved</dc:subject>
  <dc:creator>BuildSkills Australia</dc:creator>
  <cp:keywords>Release: 2</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