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5615" w:rsidP="00F756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CPCCST4007 Construct a fire brick wall and arch using refractory materials</w:t>
      </w:r>
      <w:r>
        <w:fldChar w:fldCharType="end"/>
      </w:r>
    </w:p>
    <w:p w:rsidR="00F75615" w:rsidP="00F75615">
      <w:pPr>
        <w:pStyle w:val="Version"/>
        <w:sectPr w:rsidSect="00443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43FA9" w:rsidP="00443FA9">
      <w:pPr>
        <w:pStyle w:val="SuperHeading"/>
      </w:pPr>
      <w:r w:rsidRPr="00443FA9">
        <w:t>CPCCST4007 Construct a fire brick wall and arch using refractory materials</w:t>
      </w:r>
    </w:p>
    <w:p w:rsidR="00000000" w:rsidRPr="00443FA9" w:rsidP="00443FA9">
      <w:pPr>
        <w:pStyle w:val="Heading1"/>
      </w:pPr>
      <w:bookmarkStart w:id="1" w:name="O_1160992"/>
      <w:bookmarkEnd w:id="1"/>
      <w:r w:rsidRPr="00443F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FA9" w:rsidP="00443FA9">
            <w:pPr>
              <w:pStyle w:val="BodyText"/>
            </w:pPr>
            <w:r w:rsidRPr="00443FA9">
              <w:t>This version first released with CPC Construction, Plumbing and Services Training Package Release 5.1.</w:t>
            </w:r>
          </w:p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Elements and Performance Criteria 1.1 rewritten for clarity.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FA9" w:rsidP="00443FA9">
            <w:pPr>
              <w:pStyle w:val="BodyText"/>
            </w:pPr>
            <w:r w:rsidRPr="00443FA9">
              <w:t>This version first released with CPC Construction, Plumbing and Services Training Package Release 5.0.</w:t>
            </w:r>
          </w:p>
          <w:p w:rsidR="00000000" w:rsidRPr="00443FA9" w:rsidP="00443FA9">
            <w:pPr>
              <w:pStyle w:val="BodyText"/>
            </w:pPr>
            <w:r w:rsidRPr="00443FA9">
              <w:t>Supersedes and equivalent to CPCCBC4042A Construct a fire brick wall and arch usi</w:t>
            </w:r>
            <w:r w:rsidRPr="00443FA9">
              <w:t>ng refractory materials.  Updated to meet the Standards for Training Packages 2012.</w:t>
            </w:r>
          </w:p>
        </w:tc>
      </w:tr>
    </w:tbl>
    <w:p w:rsidR="00000000" w:rsidRPr="00443FA9" w:rsidP="00443FA9">
      <w:pPr>
        <w:pStyle w:val="BodyText"/>
      </w:pPr>
    </w:p>
    <w:p w:rsidR="00000000" w:rsidRPr="00443FA9" w:rsidP="00443FA9">
      <w:pPr>
        <w:pStyle w:val="AllowPageBreak"/>
      </w:pPr>
    </w:p>
    <w:p w:rsidR="00000000" w:rsidRPr="00443FA9" w:rsidP="00443FA9">
      <w:pPr>
        <w:pStyle w:val="Heading1"/>
      </w:pPr>
      <w:bookmarkStart w:id="2" w:name="O_1160991"/>
      <w:bookmarkEnd w:id="2"/>
      <w:r w:rsidRPr="00443FA9">
        <w:t>Application</w:t>
      </w:r>
    </w:p>
    <w:p w:rsidR="00000000" w:rsidRPr="00443FA9" w:rsidP="00F75615">
      <w:pPr>
        <w:pStyle w:val="BodyText"/>
      </w:pPr>
      <w:r w:rsidRPr="00443FA9">
        <w:t>This unit of competency specifies the skills and knowledge required to construct a brick wall and arch using refractory materials, includin</w:t>
      </w:r>
      <w:r w:rsidRPr="00443FA9">
        <w:t>g castables, bricks and insulation. It covers the application of the unique skills and knowledge relevant to refractory work.</w:t>
      </w:r>
    </w:p>
    <w:p w:rsidR="00000000" w:rsidRPr="00443FA9" w:rsidP="00F75615">
      <w:pPr>
        <w:pStyle w:val="BodyText"/>
      </w:pPr>
      <w:r w:rsidRPr="00443FA9">
        <w:t xml:space="preserve">The unit of competency supports specialist and advanced tradespersons working in refractory bricklaying. It may be applied in the </w:t>
      </w:r>
      <w:r w:rsidRPr="00443FA9">
        <w:t>construction or repair of various fire resistant structures, including boilers, kilns and industrial furnaces.</w:t>
      </w:r>
    </w:p>
    <w:p w:rsidR="00000000" w:rsidRPr="00443FA9" w:rsidP="00F75615">
      <w:pPr>
        <w:pStyle w:val="BodyText"/>
      </w:pPr>
      <w:r w:rsidRPr="00443FA9">
        <w:t>No licensing, legislative or certification requirements apply to this unit at the time of publication.</w:t>
      </w:r>
    </w:p>
    <w:p w:rsidR="00000000" w:rsidRPr="00443FA9" w:rsidP="00443FA9">
      <w:pPr>
        <w:pStyle w:val="Heading1"/>
      </w:pPr>
      <w:bookmarkStart w:id="3" w:name="O_1160990"/>
      <w:bookmarkEnd w:id="3"/>
      <w:r w:rsidRPr="00443FA9">
        <w:t>Pre-requisite Unit</w:t>
      </w:r>
    </w:p>
    <w:p w:rsidR="00000000" w:rsidRPr="00443FA9" w:rsidP="00F75615">
      <w:pPr>
        <w:pStyle w:val="BodyText"/>
      </w:pPr>
      <w:r w:rsidRPr="00443FA9">
        <w:t>Nil.</w:t>
      </w:r>
    </w:p>
    <w:p w:rsidR="00000000" w:rsidRPr="00443FA9" w:rsidP="00443FA9">
      <w:pPr>
        <w:pStyle w:val="Heading1"/>
      </w:pPr>
      <w:bookmarkStart w:id="4" w:name="O_1160989"/>
      <w:bookmarkEnd w:id="4"/>
      <w:r w:rsidRPr="00443FA9">
        <w:t>Unit Sector</w:t>
      </w:r>
    </w:p>
    <w:p w:rsidR="00000000" w:rsidRPr="00443FA9" w:rsidP="00F75615">
      <w:pPr>
        <w:pStyle w:val="BodyText"/>
      </w:pPr>
      <w:r w:rsidRPr="00443FA9">
        <w:t>Stonemasonry</w:t>
      </w:r>
    </w:p>
    <w:p w:rsidR="00000000" w:rsidRPr="00443FA9" w:rsidP="00443FA9">
      <w:pPr>
        <w:pStyle w:val="Heading1"/>
      </w:pPr>
      <w:bookmarkStart w:id="5" w:name="O_1160988"/>
      <w:bookmarkEnd w:id="5"/>
      <w:r w:rsidRPr="00443FA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Performance criteria describe what needs to be done to demonstrate achievement of the element.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Set out and prepare the </w:t>
            </w:r>
            <w:r w:rsidRPr="00443FA9">
              <w:t>base location of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Set out location of the brickwork to position in </w:t>
            </w:r>
            <w:r w:rsidRPr="00443FA9">
              <w:t xml:space="preserve">accordance with job specifications and drawings. 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Prepare base location so that the surface is dry, horizontal, clean and flat, and in accordance with job specifications.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Lay brickwork.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Apply fire clay to bricks to maintain joints at the specified thickness.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Ensure bricks are in the required bond and set out, method and line, level and plumb in accordance with job specifications and drawings. 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Cut bricks to the correct length to maintain the required bond in accordance with manufacturer recommendations and job specifications.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Complete brickwork and remove surplus fire clay to specification requirements.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Form a segmental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Identify span and rise of the arch and locate in accordance with job plans and specifications.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Place adjustable props appropriately to support the timber arch centre and adjust as necessary. 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Establish and mark position of the central key bri</w:t>
            </w:r>
            <w:r w:rsidRPr="00443FA9">
              <w:t>ck for easy identification.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Cut and lay bricks to position around the arch.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Cut and lay bricks on the centre to form an arch to specifications.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Maintain same sized wedge shape brick throughout the construction of the arch. 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Monitor and adjust measurements and placement of bricks accordingly to ensure accurate application of job requirements. 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Complete and review finished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Remove props and other support materials.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 xml:space="preserve">Finish and clean construction to meet job requirements </w:t>
            </w:r>
            <w:r w:rsidRPr="00443FA9">
              <w:t>and professional expectations.</w:t>
            </w:r>
          </w:p>
        </w:tc>
      </w:tr>
      <w:tr w:rsidTr="00443F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FA9">
            <w:pPr>
              <w:pStyle w:val="BodyText"/>
              <w:rPr>
                <w:lang w:val="en-NZ"/>
              </w:rPr>
            </w:pPr>
            <w:r w:rsidRPr="00443FA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FA9" w:rsidP="00443FA9">
            <w:pPr>
              <w:pStyle w:val="BodyText"/>
            </w:pPr>
            <w:r w:rsidRPr="00443FA9">
              <w:t>Clean intrados of the arch and repoint with mortar as necessary.</w:t>
            </w:r>
          </w:p>
        </w:tc>
      </w:tr>
    </w:tbl>
    <w:p w:rsidR="00000000" w:rsidRPr="00443FA9" w:rsidP="00443FA9">
      <w:pPr>
        <w:pStyle w:val="BodyText"/>
      </w:pPr>
    </w:p>
    <w:p w:rsidR="00000000" w:rsidRPr="00443FA9" w:rsidP="00443FA9">
      <w:pPr>
        <w:pStyle w:val="AllowPageBreak"/>
      </w:pPr>
    </w:p>
    <w:p w:rsidR="00000000" w:rsidRPr="00443FA9" w:rsidP="00443FA9">
      <w:pPr>
        <w:pStyle w:val="Heading1"/>
      </w:pPr>
      <w:bookmarkStart w:id="6" w:name="O_1160987"/>
      <w:bookmarkEnd w:id="6"/>
      <w:r w:rsidRPr="00443FA9">
        <w:t>Foundation Skills</w:t>
      </w:r>
    </w:p>
    <w:p w:rsidR="00000000" w:rsidRPr="00443FA9" w:rsidP="00F75615">
      <w:pPr>
        <w:pStyle w:val="BodyText"/>
      </w:pPr>
      <w:r w:rsidRPr="00443FA9">
        <w:t xml:space="preserve">As well as the foundation skills explicit in the performance criteria of this unit, candidates require: </w:t>
      </w:r>
    </w:p>
    <w:p w:rsidR="00000000" w:rsidRPr="00443FA9" w:rsidP="00443FA9">
      <w:pPr>
        <w:pStyle w:val="ListBullet"/>
      </w:pPr>
      <w:r w:rsidRPr="00443FA9">
        <w:t>communication skills to:</w:t>
      </w:r>
    </w:p>
    <w:p w:rsidR="00000000" w:rsidRPr="00443FA9" w:rsidP="00443FA9">
      <w:pPr>
        <w:pStyle w:val="ListBullet2"/>
      </w:pPr>
      <w:r w:rsidRPr="00443FA9">
        <w:t>enable clear and direct communication, using questioning to identify and confirm requirements, share information, listen and</w:t>
      </w:r>
      <w:r w:rsidRPr="00443FA9">
        <w:t xml:space="preserve"> understand</w:t>
      </w:r>
    </w:p>
    <w:p w:rsidR="00000000" w:rsidRPr="00443FA9" w:rsidP="00443FA9">
      <w:pPr>
        <w:pStyle w:val="ListBullet2"/>
      </w:pPr>
      <w:r w:rsidRPr="00443FA9">
        <w:t>communicate technical issues</w:t>
      </w:r>
    </w:p>
    <w:p w:rsidR="00000000" w:rsidRPr="00443FA9" w:rsidP="00443FA9">
      <w:pPr>
        <w:pStyle w:val="ListBullet2"/>
      </w:pPr>
      <w:r w:rsidRPr="00443FA9">
        <w:t>communicate with the team</w:t>
      </w:r>
    </w:p>
    <w:p w:rsidR="00000000" w:rsidRPr="00443FA9" w:rsidP="00443FA9">
      <w:pPr>
        <w:pStyle w:val="ListBullet2"/>
      </w:pPr>
      <w:r w:rsidRPr="00443FA9">
        <w:t>consult with architect and stakeholder</w:t>
      </w:r>
    </w:p>
    <w:p w:rsidR="00000000" w:rsidRPr="00443FA9" w:rsidP="00443FA9">
      <w:pPr>
        <w:pStyle w:val="ListBullet2"/>
      </w:pPr>
      <w:r w:rsidRPr="00443FA9">
        <w:t>read and interpret:</w:t>
      </w:r>
    </w:p>
    <w:p w:rsidR="00000000" w:rsidRPr="00443FA9" w:rsidP="00443FA9">
      <w:pPr>
        <w:pStyle w:val="ListBullet3"/>
      </w:pPr>
      <w:r w:rsidRPr="00443FA9">
        <w:t>documentation from a variety of sources</w:t>
      </w:r>
    </w:p>
    <w:p w:rsidR="00000000" w:rsidRPr="00443FA9" w:rsidP="00443FA9">
      <w:pPr>
        <w:pStyle w:val="ListBullet3"/>
      </w:pPr>
      <w:r w:rsidRPr="00443FA9">
        <w:t>plans, specifications and drawings</w:t>
      </w:r>
    </w:p>
    <w:p w:rsidR="00000000" w:rsidRPr="00443FA9" w:rsidP="00443FA9">
      <w:pPr>
        <w:pStyle w:val="ListBullet2"/>
      </w:pPr>
      <w:r w:rsidRPr="00443FA9">
        <w:t>use and interpret non-verbal communication</w:t>
      </w:r>
    </w:p>
    <w:p w:rsidR="00000000" w:rsidRPr="00443FA9" w:rsidP="00443FA9">
      <w:pPr>
        <w:pStyle w:val="ListBullet2"/>
      </w:pPr>
      <w:r w:rsidRPr="00443FA9">
        <w:t>use language and concepts appropriate to cultural differences</w:t>
      </w:r>
    </w:p>
    <w:p w:rsidR="00000000" w:rsidRPr="00443FA9" w:rsidP="00443FA9">
      <w:pPr>
        <w:pStyle w:val="ListBullet"/>
      </w:pPr>
      <w:r w:rsidRPr="00443FA9">
        <w:t>numeracy skills to:</w:t>
      </w:r>
    </w:p>
    <w:p w:rsidR="00000000" w:rsidRPr="00443FA9" w:rsidP="00443FA9">
      <w:pPr>
        <w:pStyle w:val="ListBullet2"/>
      </w:pPr>
      <w:r w:rsidRPr="00443FA9">
        <w:t>apply measurements and calculations</w:t>
      </w:r>
    </w:p>
    <w:p w:rsidR="00000000" w:rsidRPr="00443FA9" w:rsidP="00443FA9">
      <w:pPr>
        <w:pStyle w:val="ListBullet"/>
      </w:pPr>
      <w:r w:rsidRPr="00443FA9">
        <w:t>organisational skills to:</w:t>
      </w:r>
    </w:p>
    <w:p w:rsidR="00000000" w:rsidRPr="00443FA9" w:rsidP="00443FA9">
      <w:pPr>
        <w:pStyle w:val="ListBullet2"/>
      </w:pPr>
      <w:r w:rsidRPr="00443FA9">
        <w:t>plan for and set out work</w:t>
      </w:r>
    </w:p>
    <w:p w:rsidR="00000000" w:rsidRPr="00443FA9" w:rsidP="00443FA9">
      <w:pPr>
        <w:pStyle w:val="ListBullet"/>
      </w:pPr>
      <w:r w:rsidRPr="00443FA9">
        <w:t>teamwork skills and the ability to work with others to:</w:t>
      </w:r>
    </w:p>
    <w:p w:rsidR="00000000" w:rsidRPr="00443FA9" w:rsidP="00443FA9">
      <w:pPr>
        <w:pStyle w:val="ListBullet2"/>
      </w:pPr>
      <w:r w:rsidRPr="00443FA9">
        <w:t>ensure coordination and cooperation between self and others</w:t>
      </w:r>
    </w:p>
    <w:p w:rsidR="00000000" w:rsidRPr="00443FA9" w:rsidP="00443FA9">
      <w:pPr>
        <w:pStyle w:val="AllowPageBreak"/>
      </w:pPr>
    </w:p>
    <w:p w:rsidR="00000000" w:rsidRPr="00443FA9" w:rsidP="00443FA9">
      <w:pPr>
        <w:pStyle w:val="Heading1"/>
      </w:pPr>
      <w:bookmarkStart w:id="7" w:name="O_1160986"/>
      <w:bookmarkEnd w:id="7"/>
      <w:r w:rsidRPr="00443FA9">
        <w:t>Unit Mapping Information</w:t>
      </w:r>
    </w:p>
    <w:p w:rsidR="00000000" w:rsidRPr="00443FA9" w:rsidP="00F75615">
      <w:pPr>
        <w:pStyle w:val="BodyText"/>
      </w:pPr>
      <w:r w:rsidRPr="00443FA9">
        <w:t>Supersedes and equivalent to CPCCBC4042A Construct a fire brick wall and arch using refractory materials.</w:t>
      </w:r>
    </w:p>
    <w:p w:rsidR="00000000" w:rsidRPr="00443FA9" w:rsidP="00443FA9">
      <w:pPr>
        <w:pStyle w:val="Heading1"/>
      </w:pPr>
      <w:bookmarkStart w:id="8" w:name="O_1160993"/>
      <w:bookmarkEnd w:id="8"/>
      <w:r w:rsidRPr="00443FA9">
        <w:t>Links</w:t>
      </w:r>
    </w:p>
    <w:p w:rsidR="00000000" w:rsidRPr="00443FA9" w:rsidP="00F75615">
      <w:pPr>
        <w:pStyle w:val="BodyText"/>
      </w:pPr>
      <w:r w:rsidRPr="00443FA9">
        <w:t xml:space="preserve">Companion volumes to </w:t>
      </w:r>
      <w:r w:rsidRPr="00443FA9">
        <w:t xml:space="preserve">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83EB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43FA9" w:rsidP="00443FA9"/>
    <w:sectPr w:rsidSect="00443F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A9" w:rsidRPr="00F75615" w:rsidP="00F756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15" w:rsidP="00443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5615" w:rsidP="00443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75615" w:rsidP="00443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FA9" w:rsidRPr="00F75615" w:rsidP="00F756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615" w:rsidRPr="002D2AF8" w:rsidP="00443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CPCCST4007 Construct a fire brick wall and arch using refractory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75615" w:rsidP="00443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4AC8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320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0FD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FA9"/>
  </w:style>
  <w:style w:type="character" w:customStyle="1" w:styleId="Heading1Char">
    <w:name w:val="Heading 1 Char"/>
    <w:basedOn w:val="DefaultParagraphFont"/>
    <w:link w:val="Heading1"/>
    <w:rsid w:val="00443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3FA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3FA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3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43FA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43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3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3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3FA9"/>
    <w:rPr>
      <w:b/>
      <w:spacing w:val="0"/>
    </w:rPr>
  </w:style>
  <w:style w:type="paragraph" w:customStyle="1" w:styleId="SuperTitle">
    <w:name w:val="SuperTitle"/>
    <w:basedOn w:val="Title"/>
    <w:rsid w:val="00443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F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FA9"/>
    <w:rPr>
      <w:i/>
    </w:rPr>
  </w:style>
  <w:style w:type="paragraph" w:styleId="Caption">
    <w:name w:val="caption"/>
    <w:basedOn w:val="BodyText"/>
    <w:next w:val="Normal"/>
    <w:qFormat/>
    <w:rsid w:val="00443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FA9"/>
  </w:style>
  <w:style w:type="paragraph" w:styleId="TableofFigures">
    <w:name w:val="table of figures"/>
    <w:basedOn w:val="Normal"/>
    <w:next w:val="Normal"/>
    <w:semiHidden/>
    <w:rsid w:val="00443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FA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43FA9"/>
    <w:rPr>
      <w:rFonts w:ascii="Wingdings" w:hAnsi="Wingdings"/>
    </w:rPr>
  </w:style>
  <w:style w:type="paragraph" w:customStyle="1" w:styleId="TableHeading">
    <w:name w:val="Table Heading"/>
    <w:basedOn w:val="HeadingBase"/>
    <w:rsid w:val="00443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FA9"/>
    <w:rPr>
      <w:color w:val="0033CC"/>
      <w:u w:val="none"/>
    </w:rPr>
  </w:style>
  <w:style w:type="paragraph" w:customStyle="1" w:styleId="BodyTextRight">
    <w:name w:val="Body Text Right"/>
    <w:basedOn w:val="BodyText"/>
    <w:rsid w:val="00443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3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FA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FA9"/>
    <w:rPr>
      <w:sz w:val="32"/>
    </w:rPr>
  </w:style>
  <w:style w:type="paragraph" w:customStyle="1" w:styleId="HeadingProcedure">
    <w:name w:val="Heading Procedure"/>
    <w:basedOn w:val="HeadingBase"/>
    <w:next w:val="Normal"/>
    <w:rsid w:val="00443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3FA9"/>
    <w:pPr>
      <w:spacing w:before="60" w:after="60"/>
    </w:pPr>
  </w:style>
  <w:style w:type="paragraph" w:styleId="ListContinue">
    <w:name w:val="List Continue"/>
    <w:basedOn w:val="List"/>
    <w:rsid w:val="00443FA9"/>
    <w:pPr>
      <w:ind w:firstLine="0"/>
    </w:pPr>
  </w:style>
  <w:style w:type="paragraph" w:customStyle="1" w:styleId="ListNote">
    <w:name w:val="List Note"/>
    <w:basedOn w:val="List"/>
    <w:rsid w:val="00443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FA9"/>
    <w:rPr>
      <w:rFonts w:ascii="Courier New" w:hAnsi="Courier New"/>
    </w:rPr>
  </w:style>
  <w:style w:type="paragraph" w:customStyle="1" w:styleId="NoteBullet">
    <w:name w:val="Note Bullet"/>
    <w:basedOn w:val="Note"/>
    <w:rsid w:val="00443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FA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3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FA9"/>
    <w:rPr>
      <w:b/>
      <w:smallCaps/>
    </w:rPr>
  </w:style>
  <w:style w:type="paragraph" w:customStyle="1" w:styleId="TableListNumber">
    <w:name w:val="Table List Number"/>
    <w:basedOn w:val="ListNumber"/>
    <w:rsid w:val="00443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FA9"/>
    <w:pPr>
      <w:numPr>
        <w:numId w:val="10"/>
      </w:numPr>
    </w:pPr>
  </w:style>
  <w:style w:type="paragraph" w:customStyle="1" w:styleId="ListAlpha2">
    <w:name w:val="List Alpha 2"/>
    <w:basedOn w:val="List2"/>
    <w:rsid w:val="00443FA9"/>
    <w:pPr>
      <w:numPr>
        <w:numId w:val="9"/>
      </w:numPr>
    </w:pPr>
  </w:style>
  <w:style w:type="paragraph" w:styleId="List2">
    <w:name w:val="List 2"/>
    <w:basedOn w:val="BodyText"/>
    <w:rsid w:val="00443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FA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43FA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43FA9"/>
    <w:pPr>
      <w:numPr>
        <w:numId w:val="5"/>
      </w:numPr>
    </w:pPr>
  </w:style>
  <w:style w:type="paragraph" w:styleId="ListContinue2">
    <w:name w:val="List Continue 2"/>
    <w:basedOn w:val="List2"/>
    <w:rsid w:val="00443FA9"/>
    <w:pPr>
      <w:ind w:firstLine="0"/>
    </w:pPr>
  </w:style>
  <w:style w:type="paragraph" w:styleId="ListContinue3">
    <w:name w:val="List Continue 3"/>
    <w:basedOn w:val="List3"/>
    <w:rsid w:val="00443FA9"/>
    <w:pPr>
      <w:ind w:left="1021" w:firstLine="0"/>
    </w:pPr>
  </w:style>
  <w:style w:type="paragraph" w:styleId="ListContinue4">
    <w:name w:val="List Continue 4"/>
    <w:basedOn w:val="List4"/>
    <w:rsid w:val="00443FA9"/>
    <w:pPr>
      <w:ind w:firstLine="0"/>
    </w:pPr>
  </w:style>
  <w:style w:type="paragraph" w:styleId="ListContinue5">
    <w:name w:val="List Continue 5"/>
    <w:basedOn w:val="List5"/>
    <w:rsid w:val="00443FA9"/>
    <w:pPr>
      <w:ind w:firstLine="0"/>
    </w:pPr>
  </w:style>
  <w:style w:type="paragraph" w:styleId="ListNumber3">
    <w:name w:val="List Number 3"/>
    <w:basedOn w:val="List3"/>
    <w:rsid w:val="00443FA9"/>
    <w:pPr>
      <w:numPr>
        <w:numId w:val="6"/>
      </w:numPr>
    </w:pPr>
  </w:style>
  <w:style w:type="paragraph" w:styleId="ListNumber4">
    <w:name w:val="List Number 4"/>
    <w:basedOn w:val="List4"/>
    <w:rsid w:val="00443FA9"/>
    <w:pPr>
      <w:numPr>
        <w:numId w:val="7"/>
      </w:numPr>
    </w:pPr>
  </w:style>
  <w:style w:type="paragraph" w:styleId="ListNumber5">
    <w:name w:val="List Number 5"/>
    <w:basedOn w:val="List5"/>
    <w:rsid w:val="00443FA9"/>
    <w:pPr>
      <w:numPr>
        <w:numId w:val="8"/>
      </w:numPr>
    </w:pPr>
  </w:style>
  <w:style w:type="paragraph" w:styleId="BlockText">
    <w:name w:val="Block Text"/>
    <w:basedOn w:val="Normal"/>
    <w:rsid w:val="00443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FA9"/>
    <w:rPr>
      <w:sz w:val="16"/>
      <w:vertAlign w:val="superscript"/>
    </w:rPr>
  </w:style>
  <w:style w:type="character" w:customStyle="1" w:styleId="Symbols">
    <w:name w:val="Symbols"/>
    <w:basedOn w:val="DefaultParagraphFont"/>
    <w:rsid w:val="00443FA9"/>
    <w:rPr>
      <w:rFonts w:ascii="Symbol" w:hAnsi="Symbol"/>
    </w:rPr>
  </w:style>
  <w:style w:type="character" w:customStyle="1" w:styleId="MenuOptions">
    <w:name w:val="Menu Options"/>
    <w:basedOn w:val="DefaultParagraphFont"/>
    <w:rsid w:val="00443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FA9"/>
    <w:rPr>
      <w:b/>
    </w:rPr>
  </w:style>
  <w:style w:type="character" w:customStyle="1" w:styleId="Underlined">
    <w:name w:val="Underlined"/>
    <w:basedOn w:val="DefaultParagraphFont"/>
    <w:rsid w:val="00443FA9"/>
    <w:rPr>
      <w:u w:val="single"/>
    </w:rPr>
  </w:style>
  <w:style w:type="paragraph" w:customStyle="1" w:styleId="TableBodyTextRight">
    <w:name w:val="Table Body Text Right"/>
    <w:basedOn w:val="TableBodyText"/>
    <w:rsid w:val="00443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FA9"/>
    <w:rPr>
      <w:sz w:val="18"/>
    </w:rPr>
  </w:style>
  <w:style w:type="paragraph" w:customStyle="1" w:styleId="BodySmallRight">
    <w:name w:val="Body Small Right"/>
    <w:basedOn w:val="BodyTextRight"/>
    <w:rsid w:val="00443FA9"/>
    <w:rPr>
      <w:sz w:val="18"/>
      <w:szCs w:val="18"/>
    </w:rPr>
  </w:style>
  <w:style w:type="paragraph" w:customStyle="1" w:styleId="MarginEdition">
    <w:name w:val="Margin Edition"/>
    <w:basedOn w:val="MarginNote"/>
    <w:rsid w:val="00443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FA9"/>
    <w:rPr>
      <w:sz w:val="2"/>
      <w:szCs w:val="2"/>
    </w:rPr>
  </w:style>
  <w:style w:type="character" w:customStyle="1" w:styleId="Small">
    <w:name w:val="Small"/>
    <w:basedOn w:val="DefaultParagraphFont"/>
    <w:rsid w:val="00443FA9"/>
    <w:rPr>
      <w:sz w:val="16"/>
    </w:rPr>
  </w:style>
  <w:style w:type="paragraph" w:customStyle="1" w:styleId="WideTable">
    <w:name w:val="Wide Table"/>
    <w:basedOn w:val="Normal"/>
    <w:rsid w:val="00443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FA9"/>
  </w:style>
  <w:style w:type="paragraph" w:styleId="Quote">
    <w:name w:val="Quote"/>
    <w:basedOn w:val="Heading1"/>
    <w:link w:val="QuoteChar"/>
    <w:qFormat/>
    <w:rsid w:val="00443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FA9"/>
    <w:pPr>
      <w:pageBreakBefore/>
    </w:pPr>
  </w:style>
  <w:style w:type="paragraph" w:customStyle="1" w:styleId="Border">
    <w:name w:val="Border"/>
    <w:basedOn w:val="Normal"/>
    <w:qFormat/>
    <w:rsid w:val="00443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FA9"/>
    <w:rPr>
      <w:u w:val="single"/>
    </w:rPr>
  </w:style>
  <w:style w:type="character" w:customStyle="1" w:styleId="BoldandItalics">
    <w:name w:val="Bold and Italics"/>
    <w:qFormat/>
    <w:rsid w:val="00443FA9"/>
    <w:rPr>
      <w:b/>
      <w:i/>
      <w:u w:val="none"/>
    </w:rPr>
  </w:style>
  <w:style w:type="paragraph" w:styleId="BalloonText">
    <w:name w:val="Balloon Text"/>
    <w:basedOn w:val="Normal"/>
    <w:link w:val="BalloonTextChar"/>
    <w:rsid w:val="00443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3FA9"/>
    <w:pPr>
      <w:spacing w:before="0" w:after="0"/>
    </w:pPr>
  </w:style>
  <w:style w:type="paragraph" w:customStyle="1" w:styleId="BodyTextBold">
    <w:name w:val="Body Text Bold"/>
    <w:basedOn w:val="BodyText"/>
    <w:qFormat/>
    <w:rsid w:val="00443FA9"/>
    <w:rPr>
      <w:b/>
    </w:rPr>
  </w:style>
  <w:style w:type="character" w:styleId="Hyperlink">
    <w:name w:val="Hyperlink"/>
    <w:basedOn w:val="DefaultParagraphFont"/>
    <w:uiPriority w:val="99"/>
    <w:unhideWhenUsed/>
    <w:rsid w:val="00F756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639</Words>
  <Characters>3778</Characters>
  <Application>Microsoft Office Word</Application>
  <DocSecurity>0</DocSecurity>
  <Lines>171</Lines>
  <Paragraphs>100</Paragraphs>
  <ScaleCrop>false</ScaleCrop>
  <Company>Author-it Software Corporation Ltd.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CPCCST4007 Construct a fire brick wall and arch using refractory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