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505" w:rsidP="00502505">
      <w:pPr>
        <w:pStyle w:val="Title"/>
      </w:pPr>
      <w:r>
        <w:fldChar w:fldCharType="begin"/>
      </w:r>
      <w:r>
        <w:instrText xml:space="preserve"> TITLE   \* MERGEFORMAT </w:instrText>
      </w:r>
      <w:r>
        <w:fldChar w:fldCharType="separate"/>
      </w:r>
      <w:r>
        <w:t>CPCCST4006 Prepare report for heritage restoration work</w:t>
      </w:r>
      <w:r>
        <w:fldChar w:fldCharType="end"/>
      </w:r>
    </w:p>
    <w:p w:rsidR="00502505" w:rsidP="00502505">
      <w:pPr>
        <w:pStyle w:val="Version"/>
        <w:sectPr w:rsidSect="00F136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3688" w:rsidP="00F13688">
      <w:pPr>
        <w:pStyle w:val="SuperHeading"/>
      </w:pPr>
      <w:r w:rsidRPr="00F13688">
        <w:t>CPCCST4006 Prepare report for heritage restoration work</w:t>
      </w:r>
    </w:p>
    <w:p w:rsidR="00000000" w:rsidRPr="00F13688" w:rsidP="00F13688">
      <w:pPr>
        <w:pStyle w:val="Heading1"/>
      </w:pPr>
      <w:bookmarkStart w:id="1" w:name="O_1161008"/>
      <w:bookmarkEnd w:id="1"/>
      <w:r w:rsidRPr="00F13688">
        <w:t>Modification History</w:t>
      </w:r>
    </w:p>
    <w:tbl>
      <w:tblPr>
        <w:tblW w:w="0" w:type="auto"/>
        <w:tblLayout w:type="fixed"/>
        <w:tblCellMar>
          <w:left w:w="62" w:type="dxa"/>
          <w:right w:w="62" w:type="dxa"/>
        </w:tblCellMar>
        <w:tblLook w:val="0000"/>
      </w:tblPr>
      <w:tblGrid>
        <w:gridCol w:w="1066"/>
        <w:gridCol w:w="7944"/>
      </w:tblGrid>
      <w:tr w:rsidTr="00F1368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Release 2</w:t>
            </w:r>
          </w:p>
        </w:tc>
        <w:tc>
          <w:tcPr>
            <w:tcW w:w="7944" w:type="dxa"/>
            <w:tcBorders>
              <w:top w:val="nil"/>
              <w:left w:val="nil"/>
              <w:bottom w:val="nil"/>
              <w:right w:val="nil"/>
            </w:tcBorders>
            <w:tcMar>
              <w:top w:w="0" w:type="dxa"/>
              <w:left w:w="62" w:type="dxa"/>
              <w:bottom w:w="0" w:type="dxa"/>
              <w:right w:w="62" w:type="dxa"/>
            </w:tcMar>
          </w:tcPr>
          <w:p w:rsidR="00000000" w:rsidRPr="00F13688" w:rsidP="00F13688">
            <w:pPr>
              <w:pStyle w:val="BodyText"/>
            </w:pPr>
            <w:r w:rsidRPr="00F13688">
              <w:t>This version first released with CPC Construction, Plumbing and Services Training Package Release 5.1.</w:t>
            </w:r>
          </w:p>
          <w:p w:rsidR="00000000" w:rsidP="00F13688">
            <w:pPr>
              <w:pStyle w:val="BodyText"/>
              <w:rPr>
                <w:lang w:val="en-NZ"/>
              </w:rPr>
            </w:pPr>
            <w:r w:rsidRPr="00F13688">
              <w:t>Knowledge Evidence formatted for clarity.</w:t>
            </w:r>
          </w:p>
        </w:tc>
      </w:tr>
      <w:tr w:rsidTr="00F1368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Release 1</w:t>
            </w:r>
          </w:p>
        </w:tc>
        <w:tc>
          <w:tcPr>
            <w:tcW w:w="7944" w:type="dxa"/>
            <w:tcBorders>
              <w:top w:val="nil"/>
              <w:left w:val="nil"/>
              <w:bottom w:val="nil"/>
              <w:right w:val="nil"/>
            </w:tcBorders>
            <w:tcMar>
              <w:top w:w="0" w:type="dxa"/>
              <w:left w:w="62" w:type="dxa"/>
              <w:bottom w:w="0" w:type="dxa"/>
              <w:right w:w="62" w:type="dxa"/>
            </w:tcMar>
          </w:tcPr>
          <w:p w:rsidR="00000000" w:rsidRPr="00F13688" w:rsidP="00F13688">
            <w:pPr>
              <w:pStyle w:val="BodyText"/>
            </w:pPr>
            <w:r w:rsidRPr="00F13688">
              <w:t xml:space="preserve">This version first released with CPC Construction, </w:t>
            </w:r>
            <w:r w:rsidRPr="00F13688">
              <w:t>Plumbing and Services Training Package Release 5.0.</w:t>
            </w:r>
          </w:p>
          <w:p w:rsidR="00000000" w:rsidRPr="00F13688" w:rsidP="00F13688">
            <w:pPr>
              <w:pStyle w:val="BodyText"/>
            </w:pPr>
            <w:r w:rsidRPr="00F13688">
              <w:t>Supersedes and equivalent to CPCCBC4040A Prepare report for heritage restoration work.  Updated to meet the Standards for Training Packages 2012.</w:t>
            </w:r>
          </w:p>
        </w:tc>
      </w:tr>
    </w:tbl>
    <w:p w:rsidR="00000000" w:rsidRPr="00F13688" w:rsidP="00F13688">
      <w:pPr>
        <w:pStyle w:val="BodyText"/>
      </w:pPr>
    </w:p>
    <w:p w:rsidR="00000000" w:rsidRPr="00F13688" w:rsidP="00F13688">
      <w:pPr>
        <w:pStyle w:val="AllowPageBreak"/>
      </w:pPr>
    </w:p>
    <w:p w:rsidR="00000000" w:rsidRPr="00F13688" w:rsidP="00F13688">
      <w:pPr>
        <w:pStyle w:val="Heading1"/>
      </w:pPr>
      <w:bookmarkStart w:id="2" w:name="O_1161007"/>
      <w:bookmarkEnd w:id="2"/>
      <w:r w:rsidRPr="00F13688">
        <w:t>Application</w:t>
      </w:r>
    </w:p>
    <w:p w:rsidR="00000000" w:rsidRPr="00F13688" w:rsidP="00502505">
      <w:pPr>
        <w:pStyle w:val="BodyText"/>
      </w:pPr>
      <w:r w:rsidRPr="00F13688">
        <w:t>This unit of competency s</w:t>
      </w:r>
      <w:r w:rsidRPr="00F13688">
        <w:t>pecifies the skills and knowledge required to prepare and present written reports detailing conditions associated with buildings and structures of historic significance requiring restoration or preservation attention. Reports are completed for specific are</w:t>
      </w:r>
      <w:r w:rsidRPr="00F13688">
        <w:t>as of work in accordance with individual building trade applications.</w:t>
      </w:r>
    </w:p>
    <w:p w:rsidR="00000000" w:rsidRPr="00F13688" w:rsidP="00502505">
      <w:pPr>
        <w:pStyle w:val="BodyText"/>
      </w:pPr>
      <w:r w:rsidRPr="00F13688">
        <w:t>The unit of competency supports builders, project managers and related construction industry professionals responsible for heritage restorations.</w:t>
      </w:r>
    </w:p>
    <w:p w:rsidR="00000000" w:rsidRPr="00F13688" w:rsidP="00502505">
      <w:pPr>
        <w:pStyle w:val="BodyText"/>
      </w:pPr>
      <w:r w:rsidRPr="00F13688">
        <w:t>No licensing, legislative or certificati</w:t>
      </w:r>
      <w:r w:rsidRPr="00F13688">
        <w:t>on requirements apply to this unit at the time of publication.</w:t>
      </w:r>
    </w:p>
    <w:p w:rsidR="00000000" w:rsidRPr="00F13688" w:rsidP="00F13688">
      <w:pPr>
        <w:pStyle w:val="Heading1"/>
      </w:pPr>
      <w:bookmarkStart w:id="3" w:name="O_1161006"/>
      <w:bookmarkEnd w:id="3"/>
      <w:r w:rsidRPr="00F13688">
        <w:t>Pre-requisite Unit</w:t>
      </w:r>
    </w:p>
    <w:p w:rsidR="00000000" w:rsidRPr="00F13688" w:rsidP="00502505">
      <w:pPr>
        <w:pStyle w:val="BodyText"/>
      </w:pPr>
      <w:r w:rsidRPr="00F13688">
        <w:t>Nil.</w:t>
      </w:r>
    </w:p>
    <w:p w:rsidR="00000000" w:rsidRPr="00F13688" w:rsidP="00F13688">
      <w:pPr>
        <w:pStyle w:val="Heading1"/>
      </w:pPr>
      <w:bookmarkStart w:id="4" w:name="O_1161005"/>
      <w:bookmarkEnd w:id="4"/>
      <w:r w:rsidRPr="00F13688">
        <w:t>Unit Sector</w:t>
      </w:r>
    </w:p>
    <w:p w:rsidR="00000000" w:rsidRPr="00F13688" w:rsidP="00502505">
      <w:pPr>
        <w:pStyle w:val="BodyText"/>
      </w:pPr>
      <w:r w:rsidRPr="00F13688">
        <w:t>Stonemasonry</w:t>
      </w:r>
    </w:p>
    <w:p w:rsidR="00000000" w:rsidRPr="00F13688" w:rsidP="00F13688">
      <w:pPr>
        <w:pStyle w:val="Heading1"/>
      </w:pPr>
      <w:bookmarkStart w:id="5" w:name="O_1161004"/>
      <w:bookmarkEnd w:id="5"/>
      <w:r w:rsidRPr="00F1368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1368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Performance criteria describe what needs to be done to demonstrate achievement of the element.</w:t>
            </w:r>
          </w:p>
        </w:tc>
      </w:tr>
      <w:tr w:rsidTr="00F136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1</w:t>
            </w:r>
          </w:p>
        </w:tc>
        <w:tc>
          <w:tcPr>
            <w:tcW w:w="2357" w:type="dxa"/>
            <w:vMerge w:val="restart"/>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 xml:space="preserve">Gather information to be included in the </w:t>
            </w:r>
            <w:r w:rsidRPr="00F13688">
              <w:t>report.</w:t>
            </w: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1.1</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 xml:space="preserve">Identify details of the area of the structure and information regarding areas of fault. </w:t>
            </w:r>
          </w:p>
        </w:tc>
      </w:tr>
      <w:tr w:rsidTr="00F136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1.2</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 xml:space="preserve">Identify general description of the building or structure and its period of construction. </w:t>
            </w:r>
          </w:p>
        </w:tc>
      </w:tr>
      <w:tr w:rsidTr="00F136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1.3</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 xml:space="preserve">Identify surrounding area and faults for inspection and investigation. </w:t>
            </w:r>
          </w:p>
        </w:tc>
      </w:tr>
      <w:tr w:rsidTr="00F136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1.4</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Conduct assessment of unsafe conditions and identify for investigation.</w:t>
            </w:r>
          </w:p>
        </w:tc>
      </w:tr>
      <w:tr w:rsidTr="00F136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13688">
            <w:pPr>
              <w:pStyle w:val="BodyText"/>
              <w:rPr>
                <w:lang w:val="en-NZ"/>
              </w:rPr>
            </w:pPr>
          </w:p>
        </w:tc>
      </w:tr>
      <w:tr w:rsidTr="00F136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2</w:t>
            </w:r>
          </w:p>
        </w:tc>
        <w:tc>
          <w:tcPr>
            <w:tcW w:w="2357" w:type="dxa"/>
            <w:vMerge w:val="restart"/>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Assess and outline possible means of restoring the areas of the structure.</w:t>
            </w: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2.1</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Conduct and record assessment of conditions and degree of deterioration and disturbance using appropriate technical language.</w:t>
            </w:r>
          </w:p>
        </w:tc>
      </w:tr>
      <w:tr w:rsidTr="00F136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2.2</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 xml:space="preserve">Assess and record possible causes for deterioration of condition and stability as guidelines for investigatory enquiries and restoration considerations. </w:t>
            </w:r>
          </w:p>
        </w:tc>
      </w:tr>
      <w:tr w:rsidTr="00F136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2.3</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Identify and record sound construction or finish applications surrounding or adjacent to the fa</w:t>
            </w:r>
            <w:r w:rsidRPr="00F13688">
              <w:t>ulted area to inform restoration processes.</w:t>
            </w:r>
          </w:p>
        </w:tc>
      </w:tr>
      <w:tr w:rsidTr="00F136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2.4</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Identify and record relevant information regarding unsafe conditions at or around the structure.</w:t>
            </w:r>
          </w:p>
        </w:tc>
      </w:tr>
      <w:tr w:rsidTr="00F136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2.5</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Identify and document advice regarding restoration techniques and work required based on assessment of the structure.</w:t>
            </w:r>
          </w:p>
        </w:tc>
      </w:tr>
      <w:tr w:rsidTr="00F1368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13688">
            <w:pPr>
              <w:pStyle w:val="BodyText"/>
              <w:rPr>
                <w:lang w:val="en-NZ"/>
              </w:rPr>
            </w:pPr>
          </w:p>
        </w:tc>
      </w:tr>
      <w:tr w:rsidTr="00F1368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3</w:t>
            </w:r>
          </w:p>
        </w:tc>
        <w:tc>
          <w:tcPr>
            <w:tcW w:w="2357" w:type="dxa"/>
            <w:vMerge w:val="restart"/>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Document and present the report.</w:t>
            </w: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3.1</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Determine method of presenting the report in a logical and sequential manner with key stakeho</w:t>
            </w:r>
            <w:r w:rsidRPr="00F13688">
              <w:t>lders and implement.</w:t>
            </w:r>
          </w:p>
        </w:tc>
      </w:tr>
      <w:tr w:rsidTr="00F136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3.2</w:t>
            </w:r>
          </w:p>
        </w:tc>
        <w:tc>
          <w:tcPr>
            <w:tcW w:w="5659"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Write report to provide all investigated and determined information in accordance with request and agreed format.</w:t>
            </w:r>
          </w:p>
        </w:tc>
      </w:tr>
      <w:tr w:rsidTr="00F1368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3.3</w:t>
            </w:r>
          </w:p>
        </w:tc>
        <w:tc>
          <w:tcPr>
            <w:tcW w:w="5659" w:type="dxa"/>
            <w:tcBorders>
              <w:top w:val="nil"/>
              <w:left w:val="nil"/>
              <w:bottom w:val="nil"/>
              <w:right w:val="nil"/>
            </w:tcBorders>
            <w:tcMar>
              <w:top w:w="0" w:type="dxa"/>
              <w:left w:w="62" w:type="dxa"/>
              <w:bottom w:w="0" w:type="dxa"/>
              <w:right w:w="62" w:type="dxa"/>
            </w:tcMar>
          </w:tcPr>
          <w:p w:rsidR="00000000" w:rsidRPr="00F13688" w:rsidP="00F13688">
            <w:pPr>
              <w:pStyle w:val="BodyText"/>
            </w:pPr>
            <w:r w:rsidRPr="00F13688">
              <w:t>Write report in a manner that will be readily understood by relevant stakeholders.</w:t>
            </w:r>
          </w:p>
        </w:tc>
      </w:tr>
    </w:tbl>
    <w:p w:rsidR="00000000" w:rsidRPr="00F13688" w:rsidP="00F13688">
      <w:pPr>
        <w:pStyle w:val="BodyText"/>
      </w:pPr>
    </w:p>
    <w:p w:rsidR="00000000" w:rsidRPr="00F13688" w:rsidP="00F13688">
      <w:pPr>
        <w:pStyle w:val="AllowPageBreak"/>
      </w:pPr>
    </w:p>
    <w:p w:rsidR="00000000" w:rsidRPr="00F13688" w:rsidP="00F13688">
      <w:pPr>
        <w:pStyle w:val="Heading1"/>
      </w:pPr>
      <w:bookmarkStart w:id="6" w:name="O_1161003"/>
      <w:bookmarkEnd w:id="6"/>
      <w:r w:rsidRPr="00F13688">
        <w:t>Foundation Skills</w:t>
      </w:r>
    </w:p>
    <w:p w:rsidR="00000000" w:rsidRPr="00F13688" w:rsidP="00502505">
      <w:pPr>
        <w:pStyle w:val="BodyText"/>
      </w:pPr>
      <w:r w:rsidRPr="00F13688">
        <w:t xml:space="preserve">As well as the foundation skills explicit in the performance criteria of this unit, candidates require: </w:t>
      </w:r>
    </w:p>
    <w:p w:rsidR="00000000" w:rsidRPr="00F13688" w:rsidP="00F13688">
      <w:pPr>
        <w:pStyle w:val="ListBullet"/>
      </w:pPr>
      <w:r w:rsidRPr="00F13688">
        <w:t>communication skills to:</w:t>
      </w:r>
    </w:p>
    <w:p w:rsidR="00000000" w:rsidRPr="00F13688" w:rsidP="00F13688">
      <w:pPr>
        <w:pStyle w:val="ListBullet2"/>
      </w:pPr>
      <w:r w:rsidRPr="00F13688">
        <w:t xml:space="preserve">enable clear and direct communication, using questioning to identify and confirm requirements, share </w:t>
      </w:r>
      <w:r w:rsidRPr="00F13688">
        <w:t>information, listen and understand</w:t>
      </w:r>
    </w:p>
    <w:p w:rsidR="00000000" w:rsidRPr="00F13688" w:rsidP="00F13688">
      <w:pPr>
        <w:pStyle w:val="ListBullet2"/>
      </w:pPr>
      <w:r w:rsidRPr="00F13688">
        <w:t>read and interpret:</w:t>
      </w:r>
    </w:p>
    <w:p w:rsidR="00000000" w:rsidRPr="00F13688" w:rsidP="00F13688">
      <w:pPr>
        <w:pStyle w:val="ListBullet3"/>
      </w:pPr>
      <w:r w:rsidRPr="00F13688">
        <w:t>documentation from a variety of sources</w:t>
      </w:r>
    </w:p>
    <w:p w:rsidR="00000000" w:rsidRPr="00F13688" w:rsidP="00F13688">
      <w:pPr>
        <w:pStyle w:val="ListBullet3"/>
      </w:pPr>
      <w:r w:rsidRPr="00F13688">
        <w:t>plans, specifications and drawings</w:t>
      </w:r>
    </w:p>
    <w:p w:rsidR="00000000" w:rsidRPr="00F13688" w:rsidP="00F13688">
      <w:pPr>
        <w:pStyle w:val="ListBullet2"/>
      </w:pPr>
      <w:r w:rsidRPr="00F13688">
        <w:t>use and interpret non-verbal communication</w:t>
      </w:r>
    </w:p>
    <w:p w:rsidR="00000000" w:rsidRPr="00F13688" w:rsidP="00F13688">
      <w:pPr>
        <w:pStyle w:val="ListBullet2"/>
      </w:pPr>
      <w:r w:rsidRPr="00F13688">
        <w:t>use language and concepts appropriate to cultural differences</w:t>
      </w:r>
    </w:p>
    <w:p w:rsidR="00000000" w:rsidRPr="00F13688" w:rsidP="00F13688">
      <w:pPr>
        <w:pStyle w:val="ListBullet"/>
      </w:pPr>
      <w:r w:rsidRPr="00F13688">
        <w:t>numeracy skills to:</w:t>
      </w:r>
    </w:p>
    <w:p w:rsidR="00000000" w:rsidRPr="00F13688" w:rsidP="00F13688">
      <w:pPr>
        <w:pStyle w:val="ListBullet2"/>
      </w:pPr>
      <w:r w:rsidRPr="00F13688">
        <w:t>apply measurements and calculations</w:t>
      </w:r>
    </w:p>
    <w:p w:rsidR="00000000" w:rsidRPr="00F13688" w:rsidP="00F13688">
      <w:pPr>
        <w:pStyle w:val="ListBullet2"/>
      </w:pPr>
      <w:r w:rsidRPr="00F13688">
        <w:t>prepare drawings and work to scale</w:t>
      </w:r>
    </w:p>
    <w:p w:rsidR="00000000" w:rsidRPr="00F13688" w:rsidP="00F13688">
      <w:pPr>
        <w:pStyle w:val="ListBullet2"/>
      </w:pPr>
      <w:r w:rsidRPr="00F13688">
        <w:t>use instruments and equipment for measuring</w:t>
      </w:r>
    </w:p>
    <w:p w:rsidR="00000000" w:rsidRPr="00F13688" w:rsidP="00F13688">
      <w:pPr>
        <w:pStyle w:val="ListBullet"/>
      </w:pPr>
      <w:r w:rsidRPr="00F13688">
        <w:t>organisational skills to:</w:t>
      </w:r>
    </w:p>
    <w:p w:rsidR="00000000" w:rsidRPr="00F13688" w:rsidP="00F13688">
      <w:pPr>
        <w:pStyle w:val="ListBullet2"/>
      </w:pPr>
      <w:r w:rsidRPr="00F13688">
        <w:t>set out work</w:t>
      </w:r>
    </w:p>
    <w:p w:rsidR="00000000" w:rsidRPr="00F13688" w:rsidP="00F13688">
      <w:pPr>
        <w:pStyle w:val="ListBullet"/>
      </w:pPr>
      <w:r w:rsidRPr="00F13688">
        <w:t>teamwork skills and the ability to work with others to:</w:t>
      </w:r>
    </w:p>
    <w:p w:rsidR="00000000" w:rsidRPr="00F13688" w:rsidP="00F13688">
      <w:pPr>
        <w:pStyle w:val="ListBullet2"/>
      </w:pPr>
      <w:r w:rsidRPr="00F13688">
        <w:t>ensure coordination and cooperation between self and others in the heritage restoration.</w:t>
      </w:r>
    </w:p>
    <w:p w:rsidR="00000000" w:rsidRPr="00F13688" w:rsidP="00F13688">
      <w:pPr>
        <w:pStyle w:val="AllowPageBreak"/>
      </w:pPr>
    </w:p>
    <w:p w:rsidR="00000000" w:rsidRPr="00F13688" w:rsidP="00F13688">
      <w:pPr>
        <w:pStyle w:val="Heading1"/>
      </w:pPr>
      <w:bookmarkStart w:id="7" w:name="O_1161002"/>
      <w:bookmarkEnd w:id="7"/>
      <w:r w:rsidRPr="00F13688">
        <w:t>Unit Mapping Information</w:t>
      </w:r>
    </w:p>
    <w:p w:rsidR="00000000" w:rsidRPr="00F13688" w:rsidP="00502505">
      <w:pPr>
        <w:pStyle w:val="BodyText"/>
      </w:pPr>
      <w:r w:rsidRPr="00F13688">
        <w:t>Supersedes and equivalent to CPCCBC4040A Prepare report for heritage restoration work.</w:t>
      </w:r>
    </w:p>
    <w:p w:rsidR="00000000" w:rsidRPr="00F13688" w:rsidP="00F13688">
      <w:pPr>
        <w:pStyle w:val="Heading1"/>
      </w:pPr>
      <w:bookmarkStart w:id="8" w:name="O_1161009"/>
      <w:bookmarkEnd w:id="8"/>
      <w:r w:rsidRPr="00F13688">
        <w:t>Links</w:t>
      </w:r>
    </w:p>
    <w:p w:rsidR="00000000" w:rsidRPr="00F13688" w:rsidP="00502505">
      <w:pPr>
        <w:pStyle w:val="BodyText"/>
      </w:pPr>
      <w:r w:rsidRPr="00F13688">
        <w:t>Companion v</w:t>
      </w:r>
      <w:r w:rsidRPr="00F13688">
        <w:t xml:space="preserve">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75CB5">
        <w:rPr>
          <w:rStyle w:val="Hyperlink"/>
        </w:rPr>
        <w:t>https://vetnet.gov.au/Pages/TrainingDocs.aspx?q=7e15fa6a-68b8-4097-b099-030a5569b1ad</w:t>
      </w:r>
      <w:r>
        <w:fldChar w:fldCharType="end"/>
      </w:r>
    </w:p>
    <w:p w:rsidR="00000000" w:rsidRPr="00F13688" w:rsidP="00502505">
      <w:pPr>
        <w:pStyle w:val="BodyText"/>
        <w:sectPr w:rsidSect="00F13688">
          <w:headerReference w:type="default" r:id="rId10"/>
          <w:footerReference w:type="default" r:id="rId11"/>
          <w:pgSz w:w="11908" w:h="16833"/>
          <w:pgMar w:top="1702" w:right="1418" w:bottom="1702" w:left="1418" w:header="992" w:footer="992" w:gutter="0"/>
          <w:cols w:space="720"/>
          <w:noEndnote/>
          <w:docGrid w:linePitch="299"/>
        </w:sectPr>
      </w:pPr>
    </w:p>
    <w:p w:rsidR="00000000" w:rsidRPr="00F13688" w:rsidP="00F13688">
      <w:pPr>
        <w:pStyle w:val="SuperHeading"/>
      </w:pPr>
      <w:r w:rsidRPr="00F13688">
        <w:t xml:space="preserve">Assessment </w:t>
      </w:r>
      <w:r w:rsidRPr="00F13688">
        <w:t>Requirements for CPCCST4006 Prepare report for heritage restoration work</w:t>
      </w:r>
    </w:p>
    <w:p w:rsidR="00000000" w:rsidRPr="00F13688" w:rsidP="00F13688">
      <w:pPr>
        <w:pStyle w:val="Heading1"/>
      </w:pPr>
      <w:bookmarkStart w:id="9" w:name="O_1161000"/>
      <w:bookmarkEnd w:id="9"/>
      <w:r w:rsidRPr="00F13688">
        <w:t>Modification History</w:t>
      </w:r>
    </w:p>
    <w:tbl>
      <w:tblPr>
        <w:tblW w:w="0" w:type="auto"/>
        <w:tblLayout w:type="fixed"/>
        <w:tblCellMar>
          <w:left w:w="62" w:type="dxa"/>
          <w:right w:w="62" w:type="dxa"/>
        </w:tblCellMar>
        <w:tblLook w:val="0000"/>
      </w:tblPr>
      <w:tblGrid>
        <w:gridCol w:w="1066"/>
        <w:gridCol w:w="7944"/>
      </w:tblGrid>
      <w:tr w:rsidTr="00F1368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Release 2</w:t>
            </w:r>
          </w:p>
        </w:tc>
        <w:tc>
          <w:tcPr>
            <w:tcW w:w="7944" w:type="dxa"/>
            <w:tcBorders>
              <w:top w:val="nil"/>
              <w:left w:val="nil"/>
              <w:bottom w:val="nil"/>
              <w:right w:val="nil"/>
            </w:tcBorders>
            <w:tcMar>
              <w:top w:w="0" w:type="dxa"/>
              <w:left w:w="62" w:type="dxa"/>
              <w:bottom w:w="0" w:type="dxa"/>
              <w:right w:w="62" w:type="dxa"/>
            </w:tcMar>
          </w:tcPr>
          <w:p w:rsidR="00000000" w:rsidRPr="00F13688" w:rsidP="00F13688">
            <w:pPr>
              <w:pStyle w:val="BodyText"/>
            </w:pPr>
            <w:r w:rsidRPr="00F13688">
              <w:t>This version first released with CPC Construction, Plumbing and Services Training Package Release 5.1.</w:t>
            </w:r>
          </w:p>
          <w:p w:rsidR="00000000" w:rsidP="00F13688">
            <w:pPr>
              <w:pStyle w:val="BodyText"/>
              <w:rPr>
                <w:lang w:val="en-NZ"/>
              </w:rPr>
            </w:pPr>
            <w:r w:rsidRPr="00F13688">
              <w:t>Knowledge Evidence formatted fo</w:t>
            </w:r>
            <w:r w:rsidRPr="00F13688">
              <w:t>r clarity.</w:t>
            </w:r>
          </w:p>
        </w:tc>
      </w:tr>
      <w:tr w:rsidTr="00F1368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13688">
            <w:pPr>
              <w:pStyle w:val="BodyText"/>
              <w:rPr>
                <w:lang w:val="en-NZ"/>
              </w:rPr>
            </w:pPr>
            <w:r w:rsidRPr="00F13688">
              <w:t>Release 1</w:t>
            </w:r>
          </w:p>
        </w:tc>
        <w:tc>
          <w:tcPr>
            <w:tcW w:w="7944" w:type="dxa"/>
            <w:tcBorders>
              <w:top w:val="nil"/>
              <w:left w:val="nil"/>
              <w:bottom w:val="nil"/>
              <w:right w:val="nil"/>
            </w:tcBorders>
            <w:tcMar>
              <w:top w:w="0" w:type="dxa"/>
              <w:left w:w="62" w:type="dxa"/>
              <w:bottom w:w="0" w:type="dxa"/>
              <w:right w:w="62" w:type="dxa"/>
            </w:tcMar>
          </w:tcPr>
          <w:p w:rsidR="00000000" w:rsidRPr="00F13688" w:rsidP="00F13688">
            <w:pPr>
              <w:pStyle w:val="BodyText"/>
            </w:pPr>
            <w:r w:rsidRPr="00F13688">
              <w:t>This version first released with CPC Construction, Plumbing and Services Training Package Release 5.0.</w:t>
            </w:r>
          </w:p>
          <w:p w:rsidR="00000000" w:rsidRPr="00F13688" w:rsidP="00F13688">
            <w:pPr>
              <w:pStyle w:val="BodyText"/>
            </w:pPr>
            <w:r w:rsidRPr="00F13688">
              <w:t xml:space="preserve">Supersedes and equivalent to CPCCBC4040A Prepare report for heritage restoration work.  Updated to meet the Standards for Training </w:t>
            </w:r>
            <w:r w:rsidRPr="00F13688">
              <w:t>Packages 2012.</w:t>
            </w:r>
          </w:p>
        </w:tc>
      </w:tr>
    </w:tbl>
    <w:p w:rsidR="00000000" w:rsidRPr="00F13688" w:rsidP="00F13688">
      <w:pPr>
        <w:pStyle w:val="BodyText"/>
      </w:pPr>
    </w:p>
    <w:p w:rsidR="00000000" w:rsidRPr="00F13688" w:rsidP="00F13688">
      <w:pPr>
        <w:pStyle w:val="AllowPageBreak"/>
      </w:pPr>
    </w:p>
    <w:p w:rsidR="00000000" w:rsidRPr="00F13688" w:rsidP="00F13688">
      <w:pPr>
        <w:pStyle w:val="Heading1"/>
      </w:pPr>
      <w:bookmarkStart w:id="10" w:name="O_1160999"/>
      <w:bookmarkEnd w:id="10"/>
      <w:r w:rsidRPr="00F13688">
        <w:t>Performance Evidence</w:t>
      </w:r>
    </w:p>
    <w:p w:rsidR="00000000" w:rsidRPr="00F13688" w:rsidP="00502505">
      <w:pPr>
        <w:pStyle w:val="BodyText"/>
      </w:pPr>
      <w:r w:rsidRPr="00F13688">
        <w:t xml:space="preserve">To demonstrate competency, a candidate must meet the performance criteria of this unit by determining all relevant information and preparing a written report on at least three separate categories of </w:t>
      </w:r>
      <w:r w:rsidRPr="00F13688">
        <w:t>structure areas listed within the range of variables.</w:t>
      </w:r>
    </w:p>
    <w:p w:rsidR="00000000" w:rsidRPr="00F13688" w:rsidP="00502505">
      <w:pPr>
        <w:pStyle w:val="BodyText"/>
      </w:pPr>
      <w:r w:rsidRPr="00F13688">
        <w:t>In doing this, the candidate must:</w:t>
      </w:r>
    </w:p>
    <w:p w:rsidR="00000000" w:rsidRPr="00F13688" w:rsidP="00F13688">
      <w:pPr>
        <w:pStyle w:val="ListBullet"/>
      </w:pPr>
      <w:r w:rsidRPr="00F13688">
        <w:t>apply conservation considerations and consultative processes associated with preservation of historic structures</w:t>
      </w:r>
    </w:p>
    <w:p w:rsidR="00000000" w:rsidRPr="00F13688" w:rsidP="00F13688">
      <w:pPr>
        <w:pStyle w:val="ListBullet"/>
      </w:pPr>
      <w:r w:rsidRPr="00F13688">
        <w:t>demonstrate understanding of preservation of fabric</w:t>
      </w:r>
    </w:p>
    <w:p w:rsidR="00000000" w:rsidRPr="00F13688" w:rsidP="00F13688">
      <w:pPr>
        <w:pStyle w:val="ListBullet"/>
      </w:pPr>
      <w:r w:rsidRPr="00F13688">
        <w:t>comply with Work Health and Safety (WHS) regulations applicable to workplace operations</w:t>
      </w:r>
    </w:p>
    <w:p w:rsidR="00000000" w:rsidRPr="00F13688" w:rsidP="00F13688">
      <w:pPr>
        <w:pStyle w:val="ListBullet"/>
      </w:pPr>
      <w:r w:rsidRPr="00F13688">
        <w:t>apply organisational quality procedures and processes within the context of preparing reports</w:t>
      </w:r>
    </w:p>
    <w:p w:rsidR="00000000" w:rsidRPr="00F13688" w:rsidP="00F13688">
      <w:pPr>
        <w:pStyle w:val="ListBullet"/>
      </w:pPr>
      <w:r w:rsidRPr="00F13688">
        <w:t>apply sound identification and recording system of investigation findings</w:t>
      </w:r>
    </w:p>
    <w:p w:rsidR="00000000" w:rsidRPr="00F13688" w:rsidP="00F13688">
      <w:pPr>
        <w:pStyle w:val="ListBullet"/>
      </w:pPr>
      <w:r w:rsidRPr="00F13688">
        <w:t>use appropriate processes, tools and equipment to carry out investigation examinations</w:t>
      </w:r>
    </w:p>
    <w:p w:rsidR="00000000" w:rsidRPr="00F13688" w:rsidP="00F13688">
      <w:pPr>
        <w:pStyle w:val="ListBullet"/>
      </w:pPr>
      <w:r w:rsidRPr="00F13688">
        <w:t>apply sound and accurate techniques to prepare information for report</w:t>
      </w:r>
    </w:p>
    <w:p w:rsidR="00000000" w:rsidRPr="00F13688" w:rsidP="00F13688">
      <w:pPr>
        <w:pStyle w:val="ListBullet"/>
      </w:pPr>
      <w:r w:rsidRPr="00F13688">
        <w:t>select and use appropriate terminology relevant to applicable trade</w:t>
      </w:r>
    </w:p>
    <w:p w:rsidR="00000000" w:rsidRPr="00F13688" w:rsidP="00F13688">
      <w:pPr>
        <w:pStyle w:val="ListBullet"/>
      </w:pPr>
      <w:r w:rsidRPr="00F13688">
        <w:t xml:space="preserve">use sound techniques to ensure </w:t>
      </w:r>
      <w:r w:rsidRPr="00F13688">
        <w:t>report is well written and accurate</w:t>
      </w:r>
    </w:p>
    <w:p w:rsidR="00000000" w:rsidRPr="00F13688" w:rsidP="00F13688">
      <w:pPr>
        <w:pStyle w:val="ListBullet"/>
      </w:pPr>
      <w:r w:rsidRPr="00F13688">
        <w:t>communicate interactively with others to ensure safe and effective work site operations.</w:t>
      </w:r>
    </w:p>
    <w:p w:rsidR="00000000" w:rsidRPr="00F13688" w:rsidP="00F13688">
      <w:pPr>
        <w:pStyle w:val="AllowPageBreak"/>
      </w:pPr>
    </w:p>
    <w:p w:rsidR="00000000" w:rsidRPr="00F13688" w:rsidP="00F13688">
      <w:pPr>
        <w:pStyle w:val="Heading1"/>
      </w:pPr>
      <w:bookmarkStart w:id="11" w:name="O_1160998"/>
      <w:bookmarkEnd w:id="11"/>
      <w:r w:rsidRPr="00F13688">
        <w:t>Knowledge Evidence</w:t>
      </w:r>
    </w:p>
    <w:p w:rsidR="00000000" w:rsidRPr="00F13688" w:rsidP="00502505">
      <w:pPr>
        <w:pStyle w:val="BodyText"/>
      </w:pPr>
      <w:r w:rsidRPr="00F13688">
        <w:t>To be competent in this unit, a candidate must demonstrate knowledge of:</w:t>
      </w:r>
    </w:p>
    <w:p w:rsidR="00000000" w:rsidRPr="00F13688" w:rsidP="00F13688">
      <w:pPr>
        <w:pStyle w:val="ListBullet"/>
      </w:pPr>
      <w:r w:rsidRPr="00F13688">
        <w:t>Building Code of Au</w:t>
      </w:r>
      <w:r w:rsidRPr="00F13688">
        <w:t>stralia (BCA) and other Australian standards relevant to the nature of work and materials being used</w:t>
      </w:r>
    </w:p>
    <w:p w:rsidR="00000000" w:rsidRPr="00F13688" w:rsidP="00F13688">
      <w:pPr>
        <w:pStyle w:val="ListBullet"/>
      </w:pPr>
      <w:r w:rsidRPr="00F13688">
        <w:t>conservation processes, including good conservation practice arising from principles of Burra Charter</w:t>
      </w:r>
    </w:p>
    <w:p w:rsidR="00000000" w:rsidRPr="00F13688" w:rsidP="00F13688">
      <w:pPr>
        <w:pStyle w:val="ListBullet"/>
      </w:pPr>
      <w:r w:rsidRPr="00F13688">
        <w:t>methods and processes relating to historic building c</w:t>
      </w:r>
      <w:r w:rsidRPr="00F13688">
        <w:t>onstruction, including range and use of building materials, structure of buildings and drafting techniques:</w:t>
      </w:r>
    </w:p>
    <w:p w:rsidR="00000000" w:rsidRPr="00F13688" w:rsidP="00F13688">
      <w:pPr>
        <w:pStyle w:val="ListBullet2"/>
      </w:pPr>
      <w:r w:rsidRPr="00F13688">
        <w:t>causes of deterioration:</w:t>
      </w:r>
    </w:p>
    <w:p w:rsidR="00000000" w:rsidRPr="00F13688" w:rsidP="00F13688">
      <w:pPr>
        <w:pStyle w:val="ListBullet3"/>
      </w:pPr>
      <w:r w:rsidRPr="00F13688">
        <w:t>fire damage</w:t>
      </w:r>
    </w:p>
    <w:p w:rsidR="00000000" w:rsidRPr="00F13688" w:rsidP="00F13688">
      <w:pPr>
        <w:pStyle w:val="ListBullet3"/>
      </w:pPr>
      <w:r w:rsidRPr="00F13688">
        <w:t>storm impact from vehicles or trees and other objects</w:t>
      </w:r>
    </w:p>
    <w:p w:rsidR="00000000" w:rsidRPr="00F13688" w:rsidP="00F13688">
      <w:pPr>
        <w:pStyle w:val="ListBullet3"/>
      </w:pPr>
      <w:r w:rsidRPr="00F13688">
        <w:t>water damage</w:t>
      </w:r>
    </w:p>
    <w:p w:rsidR="00000000" w:rsidRPr="00F13688" w:rsidP="00F13688">
      <w:pPr>
        <w:pStyle w:val="ListBullet2"/>
      </w:pPr>
      <w:r w:rsidRPr="00F13688">
        <w:t>general description of building or structure:</w:t>
      </w:r>
    </w:p>
    <w:p w:rsidR="00000000" w:rsidRPr="00F13688" w:rsidP="00F13688">
      <w:pPr>
        <w:pStyle w:val="ListBullet3"/>
      </w:pPr>
      <w:r w:rsidRPr="00F13688">
        <w:t>building description:</w:t>
      </w:r>
    </w:p>
    <w:p w:rsidR="00000000" w:rsidRPr="00F13688" w:rsidP="00F13688">
      <w:pPr>
        <w:pStyle w:val="ListBullet4"/>
      </w:pPr>
      <w:r w:rsidRPr="00F13688">
        <w:t>address of the structure</w:t>
      </w:r>
    </w:p>
    <w:p w:rsidR="00000000" w:rsidRPr="00F13688" w:rsidP="00F13688">
      <w:pPr>
        <w:pStyle w:val="ListBullet4"/>
      </w:pPr>
      <w:r w:rsidRPr="00F13688">
        <w:t>description of the area surrounding structure where influential to the fault</w:t>
      </w:r>
    </w:p>
    <w:p w:rsidR="00000000" w:rsidRPr="00F13688" w:rsidP="00F13688">
      <w:pPr>
        <w:pStyle w:val="ListBullet4"/>
      </w:pPr>
      <w:r w:rsidRPr="00F13688">
        <w:t>references to north and south identified and recorded in relationship to the sides of the structure</w:t>
      </w:r>
    </w:p>
    <w:p w:rsidR="00000000" w:rsidRPr="00F13688" w:rsidP="00F13688">
      <w:pPr>
        <w:pStyle w:val="ListBullet4"/>
      </w:pPr>
      <w:r w:rsidRPr="00F13688">
        <w:t>type and condition of materials used in structure, including details of any missing materials</w:t>
      </w:r>
    </w:p>
    <w:p w:rsidR="00000000" w:rsidRPr="00F13688" w:rsidP="00F13688">
      <w:pPr>
        <w:pStyle w:val="ListBullet3"/>
      </w:pPr>
      <w:r w:rsidRPr="00F13688">
        <w:t>type of structural construction building types:</w:t>
      </w:r>
    </w:p>
    <w:p w:rsidR="00000000" w:rsidRPr="00F13688" w:rsidP="00F13688">
      <w:pPr>
        <w:pStyle w:val="ListBullet4"/>
      </w:pPr>
      <w:r w:rsidRPr="00F13688">
        <w:t>cathedrals a</w:t>
      </w:r>
      <w:r w:rsidRPr="00F13688">
        <w:t>nd churches</w:t>
      </w:r>
    </w:p>
    <w:p w:rsidR="00000000" w:rsidRPr="00F13688" w:rsidP="00F13688">
      <w:pPr>
        <w:pStyle w:val="ListBullet4"/>
      </w:pPr>
      <w:r w:rsidRPr="00F13688">
        <w:t>civic buildings</w:t>
      </w:r>
    </w:p>
    <w:p w:rsidR="00000000" w:rsidRPr="00F13688" w:rsidP="00F13688">
      <w:pPr>
        <w:pStyle w:val="ListBullet4"/>
      </w:pPr>
      <w:r w:rsidRPr="00F13688">
        <w:t>commercial and retail buildings</w:t>
      </w:r>
    </w:p>
    <w:p w:rsidR="00000000" w:rsidRPr="00F13688" w:rsidP="00F13688">
      <w:pPr>
        <w:pStyle w:val="ListBullet4"/>
      </w:pPr>
      <w:r w:rsidRPr="00F13688">
        <w:t>fences</w:t>
      </w:r>
    </w:p>
    <w:p w:rsidR="00000000" w:rsidRPr="00F13688" w:rsidP="00F13688">
      <w:pPr>
        <w:pStyle w:val="ListBullet4"/>
      </w:pPr>
      <w:r w:rsidRPr="00F13688">
        <w:t>government buildings</w:t>
      </w:r>
    </w:p>
    <w:p w:rsidR="00000000" w:rsidRPr="00F13688" w:rsidP="00F13688">
      <w:pPr>
        <w:pStyle w:val="ListBullet4"/>
      </w:pPr>
      <w:r w:rsidRPr="00F13688">
        <w:t>houses</w:t>
      </w:r>
    </w:p>
    <w:p w:rsidR="00000000" w:rsidRPr="00F13688" w:rsidP="00F13688">
      <w:pPr>
        <w:pStyle w:val="ListBullet4"/>
      </w:pPr>
      <w:r w:rsidRPr="00F13688">
        <w:t>mansions</w:t>
      </w:r>
    </w:p>
    <w:p w:rsidR="00000000" w:rsidRPr="00F13688" w:rsidP="00F13688">
      <w:pPr>
        <w:pStyle w:val="ListBullet4"/>
      </w:pPr>
      <w:r w:rsidRPr="00F13688">
        <w:t>out buildings</w:t>
      </w:r>
    </w:p>
    <w:p w:rsidR="00000000" w:rsidRPr="00F13688" w:rsidP="00F13688">
      <w:pPr>
        <w:pStyle w:val="ListBullet4"/>
      </w:pPr>
      <w:r w:rsidRPr="00F13688">
        <w:t>walls</w:t>
      </w:r>
    </w:p>
    <w:p w:rsidR="00000000" w:rsidRPr="00F13688" w:rsidP="00F13688">
      <w:pPr>
        <w:pStyle w:val="ListBullet4"/>
      </w:pPr>
      <w:r w:rsidRPr="00F13688">
        <w:t>wharves</w:t>
      </w:r>
    </w:p>
    <w:p w:rsidR="00000000" w:rsidRPr="00F13688" w:rsidP="00F13688">
      <w:pPr>
        <w:pStyle w:val="ListBullet2"/>
      </w:pPr>
      <w:r w:rsidRPr="00F13688">
        <w:t>identification of areas of fault:</w:t>
      </w:r>
    </w:p>
    <w:p w:rsidR="00000000" w:rsidRPr="00F13688" w:rsidP="00F13688">
      <w:pPr>
        <w:pStyle w:val="ListBullet3"/>
      </w:pPr>
      <w:r w:rsidRPr="00F13688">
        <w:t>location of fault, internal or external to the building or structure</w:t>
      </w:r>
    </w:p>
    <w:p w:rsidR="00000000" w:rsidRPr="00F13688" w:rsidP="00F13688">
      <w:pPr>
        <w:pStyle w:val="ListBullet3"/>
      </w:pPr>
      <w:r w:rsidRPr="00F13688">
        <w:t>nature and extent of the fault or deterioration, identified in technical terms relevant to the respective trade work required</w:t>
      </w:r>
    </w:p>
    <w:p w:rsidR="00000000" w:rsidRPr="00F13688" w:rsidP="00F13688">
      <w:pPr>
        <w:pStyle w:val="ListBullet3"/>
      </w:pPr>
      <w:r w:rsidRPr="00F13688">
        <w:t>number of separate faults</w:t>
      </w:r>
    </w:p>
    <w:p w:rsidR="00000000" w:rsidRPr="00F13688" w:rsidP="00F13688">
      <w:pPr>
        <w:pStyle w:val="ListBullet2"/>
      </w:pPr>
      <w:r w:rsidRPr="00F13688">
        <w:t>inspection and investigation equipment:</w:t>
      </w:r>
    </w:p>
    <w:p w:rsidR="00000000" w:rsidRPr="00F13688" w:rsidP="00F13688">
      <w:pPr>
        <w:pStyle w:val="ListBullet3"/>
      </w:pPr>
      <w:r w:rsidRPr="00F13688">
        <w:t>boots</w:t>
      </w:r>
    </w:p>
    <w:p w:rsidR="00000000" w:rsidRPr="00F13688" w:rsidP="00F13688">
      <w:pPr>
        <w:pStyle w:val="ListBullet3"/>
      </w:pPr>
      <w:r w:rsidRPr="00F13688">
        <w:t>gloves</w:t>
      </w:r>
    </w:p>
    <w:p w:rsidR="00000000" w:rsidRPr="00F13688" w:rsidP="00F13688">
      <w:pPr>
        <w:pStyle w:val="ListBullet3"/>
      </w:pPr>
      <w:r w:rsidRPr="00F13688">
        <w:t>hand tools</w:t>
      </w:r>
    </w:p>
    <w:p w:rsidR="00000000" w:rsidRPr="00F13688" w:rsidP="00F13688">
      <w:pPr>
        <w:pStyle w:val="ListBullet3"/>
      </w:pPr>
      <w:r w:rsidRPr="00F13688">
        <w:t>hard hat</w:t>
      </w:r>
    </w:p>
    <w:p w:rsidR="00000000" w:rsidRPr="00F13688" w:rsidP="00F13688">
      <w:pPr>
        <w:pStyle w:val="ListBullet3"/>
      </w:pPr>
      <w:r w:rsidRPr="00F13688">
        <w:t>inspection investigations ladders</w:t>
      </w:r>
    </w:p>
    <w:p w:rsidR="00000000" w:rsidRPr="00F13688" w:rsidP="00F13688">
      <w:pPr>
        <w:pStyle w:val="ListBullet3"/>
      </w:pPr>
      <w:r w:rsidRPr="00F13688">
        <w:t>jacket</w:t>
      </w:r>
    </w:p>
    <w:p w:rsidR="00000000" w:rsidRPr="00F13688" w:rsidP="00F13688">
      <w:pPr>
        <w:pStyle w:val="ListBullet3"/>
      </w:pPr>
      <w:r w:rsidRPr="00F13688">
        <w:t>masks and respirators</w:t>
      </w:r>
    </w:p>
    <w:p w:rsidR="00000000" w:rsidRPr="00F13688" w:rsidP="00F13688">
      <w:pPr>
        <w:pStyle w:val="ListBullet3"/>
      </w:pPr>
      <w:r w:rsidRPr="00F13688">
        <w:t>safety glasses</w:t>
      </w:r>
    </w:p>
    <w:p w:rsidR="00000000" w:rsidRPr="00F13688" w:rsidP="00F13688">
      <w:pPr>
        <w:pStyle w:val="ListBullet3"/>
      </w:pPr>
      <w:r w:rsidRPr="00F13688">
        <w:t>spirit levels</w:t>
      </w:r>
    </w:p>
    <w:p w:rsidR="00000000" w:rsidRPr="00F13688" w:rsidP="00F13688">
      <w:pPr>
        <w:pStyle w:val="ListBullet3"/>
      </w:pPr>
      <w:r w:rsidRPr="00F13688">
        <w:t>straight edges</w:t>
      </w:r>
    </w:p>
    <w:p w:rsidR="00000000" w:rsidRPr="00F13688" w:rsidP="00F13688">
      <w:pPr>
        <w:pStyle w:val="ListBullet3"/>
      </w:pPr>
      <w:r w:rsidRPr="00F13688">
        <w:t>torches</w:t>
      </w:r>
    </w:p>
    <w:p w:rsidR="00000000" w:rsidRPr="00F13688" w:rsidP="00F13688">
      <w:pPr>
        <w:pStyle w:val="ListBullet3"/>
      </w:pPr>
      <w:r w:rsidRPr="00F13688">
        <w:t>trestles and planks</w:t>
      </w:r>
    </w:p>
    <w:p w:rsidR="00000000" w:rsidRPr="00F13688" w:rsidP="00F13688">
      <w:pPr>
        <w:pStyle w:val="ListBullet"/>
      </w:pPr>
      <w:r w:rsidRPr="00F13688">
        <w:t>relevant architectural knowledge, including orders of architecture and characteristics and features of period architectu</w:t>
      </w:r>
      <w:r w:rsidRPr="00F13688">
        <w:t>re</w:t>
      </w:r>
    </w:p>
    <w:p w:rsidR="00000000" w:rsidRPr="00F13688" w:rsidP="00F13688">
      <w:pPr>
        <w:pStyle w:val="ListBullet"/>
      </w:pPr>
      <w:r w:rsidRPr="00F13688">
        <w:t>workplace and equipment safety requirements, including relevant statutory regulations, codes and standards.</w:t>
      </w:r>
    </w:p>
    <w:p w:rsidR="00000000" w:rsidRPr="00F13688" w:rsidP="00F13688">
      <w:pPr>
        <w:pStyle w:val="AllowPageBreak"/>
      </w:pPr>
    </w:p>
    <w:p w:rsidR="00000000" w:rsidRPr="00F13688" w:rsidP="00F13688">
      <w:pPr>
        <w:pStyle w:val="Heading1"/>
      </w:pPr>
      <w:bookmarkStart w:id="12" w:name="O_1160997"/>
      <w:bookmarkEnd w:id="12"/>
      <w:r w:rsidRPr="00F13688">
        <w:t>Assessment Conditions</w:t>
      </w:r>
    </w:p>
    <w:p w:rsidR="00000000" w:rsidRPr="00F13688" w:rsidP="00502505">
      <w:pPr>
        <w:pStyle w:val="BodyText"/>
      </w:pPr>
      <w:r w:rsidRPr="00F13688">
        <w:t xml:space="preserve">Assessors must meet the requirements for assessors contained in the Standards for Registered Training Organisations. </w:t>
      </w:r>
    </w:p>
    <w:p w:rsidR="00000000" w:rsidRPr="00F13688" w:rsidP="00502505">
      <w:pPr>
        <w:pStyle w:val="BodyText"/>
      </w:pPr>
      <w:r w:rsidRPr="00F13688">
        <w:t>Assessment of performance must be undertaken in the workplace or in a simulated workplace environment. Tasks are to be performed to the le</w:t>
      </w:r>
      <w:r w:rsidRPr="00F13688">
        <w:t xml:space="preserve">vel of proficiency and within the time limits expected in a workplace. </w:t>
      </w:r>
    </w:p>
    <w:p w:rsidR="00000000" w:rsidRPr="00F13688" w:rsidP="00502505">
      <w:pPr>
        <w:pStyle w:val="BodyText"/>
      </w:pPr>
      <w:r w:rsidRPr="00F13688">
        <w:t>Assessors are responsible for ensuring that the person demonstrating competency has access to:</w:t>
      </w:r>
    </w:p>
    <w:p w:rsidR="00000000" w:rsidRPr="00F13688" w:rsidP="00F13688">
      <w:pPr>
        <w:pStyle w:val="ListBullet"/>
      </w:pPr>
      <w:r w:rsidRPr="00F13688">
        <w:t>historic work locations appropriate to area of work</w:t>
      </w:r>
    </w:p>
    <w:p w:rsidR="00000000" w:rsidRPr="00F13688" w:rsidP="00F13688">
      <w:pPr>
        <w:pStyle w:val="ListBullet"/>
      </w:pPr>
      <w:r w:rsidRPr="00F13688">
        <w:t>appropriate documentation and data r</w:t>
      </w:r>
      <w:r w:rsidRPr="00F13688">
        <w:t>elated to investigations</w:t>
      </w:r>
    </w:p>
    <w:p w:rsidR="00000000" w:rsidRPr="00F13688" w:rsidP="00F13688">
      <w:pPr>
        <w:pStyle w:val="ListBullet"/>
      </w:pPr>
      <w:r w:rsidRPr="00F13688">
        <w:t>ladder and/or scaffolding equipment</w:t>
      </w:r>
    </w:p>
    <w:p w:rsidR="00000000" w:rsidRPr="00F13688" w:rsidP="00F13688">
      <w:pPr>
        <w:pStyle w:val="ListBullet"/>
      </w:pPr>
      <w:r w:rsidRPr="00F13688">
        <w:t>plant, tools and equipment relevant to investigation processes.</w:t>
      </w:r>
    </w:p>
    <w:p w:rsidR="00000000" w:rsidRPr="00F13688" w:rsidP="00F13688">
      <w:pPr>
        <w:pStyle w:val="AllowPageBreak"/>
      </w:pPr>
    </w:p>
    <w:p w:rsidR="00000000" w:rsidRPr="00F13688" w:rsidP="00F13688">
      <w:pPr>
        <w:pStyle w:val="Heading1"/>
      </w:pPr>
      <w:bookmarkStart w:id="13" w:name="O_1161010"/>
      <w:bookmarkEnd w:id="13"/>
      <w:r w:rsidRPr="00F13688">
        <w:t>Links</w:t>
      </w:r>
    </w:p>
    <w:p w:rsidR="00000000" w:rsidRPr="00F13688" w:rsidP="00502505">
      <w:pPr>
        <w:pStyle w:val="BodyText"/>
      </w:pPr>
      <w:r w:rsidRPr="00F1368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75CB5">
        <w:rPr>
          <w:rStyle w:val="Hyperlink"/>
        </w:rPr>
        <w:t>https://vetnet.gov.au/Pages/TrainingDocs.aspx?q=7e15fa6a-68b8-4097-b099-030a5569b1ad</w:t>
      </w:r>
      <w:r>
        <w:fldChar w:fldCharType="end"/>
      </w:r>
    </w:p>
    <w:p w:rsidR="00000000" w:rsidRPr="00F13688" w:rsidP="00F13688"/>
    <w:sectPr w:rsidSect="00F136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88" w:rsidRPr="00502505" w:rsidP="00502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05" w:rsidP="00F13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2505" w:rsidP="00F136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02505" w:rsidP="00F136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88" w:rsidP="00F13688">
    <w:pPr>
      <w:pStyle w:val="Footer"/>
      <w:framePr w:wrap="around"/>
    </w:pPr>
    <w:r>
      <w:fldChar w:fldCharType="begin"/>
    </w:r>
    <w:r>
      <w:instrText xml:space="preserve"> DOCPROPERTY  Subject  \* MERGEFORMAT </w:instrText>
    </w:r>
    <w:r>
      <w:fldChar w:fldCharType="separate"/>
    </w:r>
    <w:r w:rsidR="00502505">
      <w:t>Approved</w:t>
    </w:r>
    <w:r w:rsidR="00502505">
      <w:fldChar w:fldCharType="end"/>
    </w:r>
    <w:r>
      <w:tab/>
      <w:t xml:space="preserve">Page </w:t>
    </w:r>
    <w:r>
      <w:fldChar w:fldCharType="begin"/>
    </w:r>
    <w:r>
      <w:instrText xml:space="preserve"> PAGE  \* Arabic  \* MERGEFORMAT </w:instrText>
    </w:r>
    <w:r>
      <w:fldChar w:fldCharType="separate"/>
    </w:r>
    <w:r w:rsidR="005025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505">
      <w:rPr>
        <w:noProof/>
      </w:rPr>
      <w:t>5</w:t>
    </w:r>
    <w:r>
      <w:rPr>
        <w:noProof/>
      </w:rPr>
      <w:fldChar w:fldCharType="end"/>
    </w:r>
  </w:p>
  <w:p w:rsidR="00F13688" w:rsidP="00F13688">
    <w:pPr>
      <w:pStyle w:val="Footer"/>
      <w:framePr w:wrap="around"/>
    </w:pPr>
    <w:r>
      <w:t xml:space="preserve">© Commonwealth of Australia, </w:t>
    </w:r>
    <w:r>
      <w:fldChar w:fldCharType="begin"/>
    </w:r>
    <w:r>
      <w:instrText xml:space="preserve"> DATE  \@ "yyyy"  \* MERGEFORMAT </w:instrText>
    </w:r>
    <w:r>
      <w:fldChar w:fldCharType="separate"/>
    </w:r>
    <w:r w:rsidR="00502505">
      <w:rPr>
        <w:noProof/>
      </w:rPr>
      <w:t>2025</w:t>
    </w:r>
    <w:r>
      <w:fldChar w:fldCharType="end"/>
    </w:r>
    <w:r>
      <w:tab/>
    </w:r>
    <w:r>
      <w:fldChar w:fldCharType="begin"/>
    </w:r>
    <w:r>
      <w:instrText xml:space="preserve"> DOCPROPERTY  Author  \* MERGEFORMAT </w:instrText>
    </w:r>
    <w:r>
      <w:fldChar w:fldCharType="separate"/>
    </w:r>
    <w:r w:rsidR="00502505">
      <w:t>BuildSkills Australia</w:t>
    </w:r>
    <w:r w:rsidR="00502505">
      <w:fldChar w:fldCharType="end"/>
    </w:r>
  </w:p>
  <w:p w:rsidR="00F13688" w:rsidP="00F136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688" w:rsidRPr="00502505" w:rsidP="00502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05" w:rsidRPr="002D2AF8" w:rsidP="00F13688">
    <w:pPr>
      <w:pStyle w:val="Header"/>
      <w:framePr w:wrap="around"/>
    </w:pPr>
    <w:r>
      <w:fldChar w:fldCharType="begin"/>
    </w:r>
    <w:r>
      <w:instrText xml:space="preserve"> TITLE   \* MERGEFORMAT </w:instrText>
    </w:r>
    <w:r>
      <w:fldChar w:fldCharType="separate"/>
    </w:r>
    <w:r>
      <w:t>CPCCST4006 Prepare report for heritage restoration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2505" w:rsidP="00F136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88" w:rsidRPr="002D2AF8" w:rsidP="00F13688">
    <w:pPr>
      <w:pStyle w:val="Header"/>
      <w:framePr w:wrap="around"/>
    </w:pPr>
    <w:r>
      <w:fldChar w:fldCharType="begin"/>
    </w:r>
    <w:r>
      <w:instrText xml:space="preserve"> TITLE   \* MERGEFORMAT </w:instrText>
    </w:r>
    <w:r>
      <w:fldChar w:fldCharType="separate"/>
    </w:r>
    <w:r w:rsidR="00502505">
      <w:t>CPCCST4006 Prepare report for heritage restoration work</w:t>
    </w:r>
    <w:r w:rsidR="00502505">
      <w:fldChar w:fldCharType="end"/>
    </w:r>
    <w:r>
      <w:tab/>
      <w:t xml:space="preserve">Date this document was generated: </w:t>
    </w:r>
    <w:r>
      <w:fldChar w:fldCharType="begin"/>
    </w:r>
    <w:r>
      <w:instrText xml:space="preserve"> CREATEDATE  \@ "d MMMM yyyy"  \* MERGEFORMAT </w:instrText>
    </w:r>
    <w:r>
      <w:fldChar w:fldCharType="separate"/>
    </w:r>
    <w:r w:rsidR="00502505">
      <w:rPr>
        <w:noProof/>
      </w:rPr>
      <w:t>1 March 2025</w:t>
    </w:r>
    <w:r>
      <w:fldChar w:fldCharType="end"/>
    </w:r>
  </w:p>
  <w:p w:rsidR="00F13688" w:rsidP="00F136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29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02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86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6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688"/>
    <w:pPr>
      <w:spacing w:before="360" w:after="60"/>
      <w:outlineLvl w:val="0"/>
    </w:pPr>
    <w:rPr>
      <w:sz w:val="32"/>
    </w:rPr>
  </w:style>
  <w:style w:type="paragraph" w:styleId="Heading2">
    <w:name w:val="heading 2"/>
    <w:basedOn w:val="HeadingBase"/>
    <w:next w:val="BodyText"/>
    <w:link w:val="Heading2Char"/>
    <w:qFormat/>
    <w:rsid w:val="00F13688"/>
    <w:pPr>
      <w:keepLines/>
      <w:spacing w:before="240" w:after="120"/>
      <w:outlineLvl w:val="1"/>
    </w:pPr>
    <w:rPr>
      <w:sz w:val="28"/>
      <w:szCs w:val="40"/>
    </w:rPr>
  </w:style>
  <w:style w:type="paragraph" w:styleId="Heading3">
    <w:name w:val="heading 3"/>
    <w:basedOn w:val="HeadingBase"/>
    <w:next w:val="BodyText"/>
    <w:link w:val="Heading3Char"/>
    <w:qFormat/>
    <w:rsid w:val="00F13688"/>
    <w:pPr>
      <w:spacing w:before="180" w:after="120"/>
      <w:outlineLvl w:val="2"/>
    </w:pPr>
    <w:rPr>
      <w:spacing w:val="-10"/>
      <w:kern w:val="32"/>
    </w:rPr>
  </w:style>
  <w:style w:type="paragraph" w:styleId="Heading4">
    <w:name w:val="heading 4"/>
    <w:basedOn w:val="HeadingBase"/>
    <w:next w:val="BodyText"/>
    <w:link w:val="Heading4Char"/>
    <w:qFormat/>
    <w:rsid w:val="00F13688"/>
    <w:pPr>
      <w:spacing w:before="160" w:after="120"/>
      <w:outlineLvl w:val="3"/>
    </w:pPr>
    <w:rPr>
      <w:sz w:val="22"/>
    </w:rPr>
  </w:style>
  <w:style w:type="paragraph" w:styleId="Heading5">
    <w:name w:val="heading 5"/>
    <w:basedOn w:val="HeadingBase"/>
    <w:next w:val="Normal"/>
    <w:link w:val="Heading5Char"/>
    <w:qFormat/>
    <w:rsid w:val="00F13688"/>
    <w:pPr>
      <w:spacing w:before="80"/>
      <w:outlineLvl w:val="4"/>
    </w:pPr>
    <w:rPr>
      <w:color w:val="918585"/>
      <w:sz w:val="20"/>
    </w:rPr>
  </w:style>
  <w:style w:type="paragraph" w:styleId="Heading6">
    <w:name w:val="heading 6"/>
    <w:basedOn w:val="HeadingBase"/>
    <w:next w:val="Normal"/>
    <w:link w:val="Heading6Char"/>
    <w:qFormat/>
    <w:rsid w:val="00F13688"/>
    <w:pPr>
      <w:spacing w:before="60"/>
      <w:outlineLvl w:val="5"/>
    </w:pPr>
    <w:rPr>
      <w:color w:val="918585"/>
      <w:sz w:val="20"/>
    </w:rPr>
  </w:style>
  <w:style w:type="paragraph" w:styleId="Heading7">
    <w:name w:val="heading 7"/>
    <w:basedOn w:val="Normal"/>
    <w:next w:val="Normal"/>
    <w:link w:val="Heading7Char"/>
    <w:qFormat/>
    <w:rsid w:val="00F13688"/>
    <w:pPr>
      <w:ind w:left="720"/>
      <w:outlineLvl w:val="6"/>
    </w:pPr>
    <w:rPr>
      <w:i/>
    </w:rPr>
  </w:style>
  <w:style w:type="paragraph" w:styleId="Heading8">
    <w:name w:val="heading 8"/>
    <w:basedOn w:val="Normal"/>
    <w:next w:val="Normal"/>
    <w:link w:val="Heading8Char"/>
    <w:qFormat/>
    <w:rsid w:val="00F13688"/>
    <w:pPr>
      <w:ind w:left="720"/>
      <w:outlineLvl w:val="7"/>
    </w:pPr>
    <w:rPr>
      <w:i/>
    </w:rPr>
  </w:style>
  <w:style w:type="paragraph" w:styleId="Heading9">
    <w:name w:val="heading 9"/>
    <w:basedOn w:val="Normal"/>
    <w:next w:val="Normal"/>
    <w:link w:val="Heading9Char"/>
    <w:qFormat/>
    <w:rsid w:val="00F13688"/>
    <w:pPr>
      <w:ind w:left="720"/>
      <w:outlineLvl w:val="8"/>
    </w:pPr>
    <w:rPr>
      <w:i/>
    </w:rPr>
  </w:style>
  <w:style w:type="character" w:default="1" w:styleId="DefaultParagraphFont">
    <w:name w:val="Default Paragraph Font"/>
    <w:uiPriority w:val="1"/>
    <w:unhideWhenUsed/>
    <w:rsid w:val="00F13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688"/>
  </w:style>
  <w:style w:type="character" w:customStyle="1" w:styleId="Heading1Char">
    <w:name w:val="Heading 1 Char"/>
    <w:basedOn w:val="DefaultParagraphFont"/>
    <w:link w:val="Heading1"/>
    <w:rsid w:val="00F13688"/>
    <w:rPr>
      <w:rFonts w:ascii="Times New Roman" w:eastAsia="Times New Roman" w:hAnsi="Times New Roman" w:cs="Times New Roman"/>
      <w:b/>
      <w:sz w:val="32"/>
      <w:szCs w:val="20"/>
      <w:lang w:eastAsia="en-US"/>
    </w:rPr>
  </w:style>
  <w:style w:type="paragraph" w:styleId="BodyText">
    <w:name w:val="Body Text"/>
    <w:basedOn w:val="Normal"/>
    <w:link w:val="BodyTextChar"/>
    <w:rsid w:val="00F136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688"/>
    <w:rPr>
      <w:rFonts w:ascii="Times New Roman" w:eastAsia="Times New Roman" w:hAnsi="Times New Roman" w:cs="Times New Roman"/>
      <w:sz w:val="24"/>
      <w:lang w:eastAsia="en-US"/>
    </w:rPr>
  </w:style>
  <w:style w:type="paragraph" w:styleId="ListBullet">
    <w:name w:val="List Bullet"/>
    <w:basedOn w:val="List"/>
    <w:rsid w:val="00F13688"/>
    <w:pPr>
      <w:numPr>
        <w:numId w:val="14"/>
      </w:numPr>
      <w:tabs>
        <w:tab w:val="clear" w:pos="340"/>
      </w:tabs>
      <w:spacing w:before="40" w:after="40"/>
    </w:pPr>
  </w:style>
  <w:style w:type="paragraph" w:styleId="ListBullet2">
    <w:name w:val="List Bullet 2"/>
    <w:basedOn w:val="List2"/>
    <w:rsid w:val="00F13688"/>
    <w:pPr>
      <w:numPr>
        <w:numId w:val="15"/>
      </w:numPr>
      <w:tabs>
        <w:tab w:val="clear" w:pos="680"/>
      </w:tabs>
    </w:pPr>
  </w:style>
  <w:style w:type="paragraph" w:customStyle="1" w:styleId="SuperHeading">
    <w:name w:val="SuperHeading"/>
    <w:basedOn w:val="Normal"/>
    <w:rsid w:val="00F13688"/>
    <w:pPr>
      <w:spacing w:before="240" w:after="120"/>
      <w:outlineLvl w:val="0"/>
    </w:pPr>
    <w:rPr>
      <w:rFonts w:ascii="Times New Roman" w:hAnsi="Times New Roman"/>
      <w:b/>
      <w:sz w:val="32"/>
    </w:rPr>
  </w:style>
  <w:style w:type="paragraph" w:customStyle="1" w:styleId="AllowPageBreak">
    <w:name w:val="AllowPageBreak"/>
    <w:rsid w:val="00F136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3688"/>
    <w:pPr>
      <w:numPr>
        <w:numId w:val="3"/>
      </w:numPr>
      <w:tabs>
        <w:tab w:val="clear" w:pos="1021"/>
      </w:tabs>
      <w:ind w:left="1037" w:hanging="357"/>
    </w:pPr>
  </w:style>
  <w:style w:type="paragraph" w:styleId="ListBullet4">
    <w:name w:val="List Bullet 4"/>
    <w:basedOn w:val="List4"/>
    <w:rsid w:val="00F13688"/>
    <w:pPr>
      <w:numPr>
        <w:numId w:val="4"/>
      </w:numPr>
      <w:tabs>
        <w:tab w:val="clear" w:pos="1361"/>
      </w:tabs>
    </w:pPr>
  </w:style>
  <w:style w:type="character" w:customStyle="1" w:styleId="Heading2Char">
    <w:name w:val="Heading 2 Char"/>
    <w:basedOn w:val="DefaultParagraphFont"/>
    <w:link w:val="Heading2"/>
    <w:rsid w:val="00F13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6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6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688"/>
    <w:rPr>
      <w:rFonts w:ascii="Courier New" w:eastAsia="Times New Roman" w:hAnsi="Courier New" w:cs="Times New Roman"/>
      <w:i/>
      <w:szCs w:val="20"/>
      <w:lang w:eastAsia="en-US"/>
    </w:rPr>
  </w:style>
  <w:style w:type="paragraph" w:customStyle="1" w:styleId="HeadingBase">
    <w:name w:val="Heading Base"/>
    <w:rsid w:val="00F13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688"/>
    <w:pPr>
      <w:tabs>
        <w:tab w:val="right" w:leader="dot" w:pos="9072"/>
      </w:tabs>
      <w:ind w:left="567"/>
    </w:pPr>
    <w:rPr>
      <w:szCs w:val="22"/>
    </w:rPr>
  </w:style>
  <w:style w:type="paragraph" w:customStyle="1" w:styleId="TOCBase">
    <w:name w:val="TOC Base"/>
    <w:rsid w:val="00F13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688"/>
    <w:pPr>
      <w:tabs>
        <w:tab w:val="right" w:leader="dot" w:pos="9072"/>
      </w:tabs>
      <w:spacing w:before="40" w:after="40"/>
      <w:ind w:left="284"/>
    </w:pPr>
    <w:rPr>
      <w:rFonts w:ascii="Times New Roman" w:hAnsi="Times New Roman"/>
    </w:rPr>
  </w:style>
  <w:style w:type="paragraph" w:styleId="TOC1">
    <w:name w:val="toc 1"/>
    <w:basedOn w:val="TOCBase"/>
    <w:next w:val="Normal"/>
    <w:rsid w:val="00F136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688"/>
    <w:rPr>
      <w:rFonts w:ascii="Times New Roman" w:eastAsia="Times New Roman" w:hAnsi="Times New Roman" w:cs="Times New Roman"/>
      <w:sz w:val="16"/>
      <w:lang w:eastAsia="en-US"/>
    </w:rPr>
  </w:style>
  <w:style w:type="paragraph" w:styleId="Title">
    <w:name w:val="Title"/>
    <w:basedOn w:val="HeadingBase"/>
    <w:link w:val="TitleChar"/>
    <w:qFormat/>
    <w:rsid w:val="00F13688"/>
    <w:pPr>
      <w:spacing w:before="5040"/>
      <w:jc w:val="center"/>
    </w:pPr>
    <w:rPr>
      <w:sz w:val="48"/>
      <w:szCs w:val="72"/>
      <w:lang w:val="en-US"/>
    </w:rPr>
  </w:style>
  <w:style w:type="character" w:customStyle="1" w:styleId="TitleChar">
    <w:name w:val="Title Char"/>
    <w:basedOn w:val="DefaultParagraphFont"/>
    <w:link w:val="Title"/>
    <w:rsid w:val="00F13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688"/>
    <w:pPr>
      <w:tabs>
        <w:tab w:val="left" w:pos="3600"/>
        <w:tab w:val="left" w:pos="3958"/>
      </w:tabs>
    </w:pPr>
  </w:style>
  <w:style w:type="paragraph" w:styleId="List">
    <w:name w:val="List"/>
    <w:basedOn w:val="BodyText"/>
    <w:next w:val="BodyText"/>
    <w:rsid w:val="00F13688"/>
    <w:pPr>
      <w:tabs>
        <w:tab w:val="left" w:pos="340"/>
      </w:tabs>
      <w:spacing w:before="60" w:after="60"/>
      <w:ind w:left="340" w:hanging="340"/>
    </w:pPr>
  </w:style>
  <w:style w:type="paragraph" w:customStyle="1" w:styleId="Note">
    <w:name w:val="Note"/>
    <w:basedOn w:val="BodyText"/>
    <w:rsid w:val="00F136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3688"/>
    <w:rPr>
      <w:b/>
      <w:spacing w:val="0"/>
    </w:rPr>
  </w:style>
  <w:style w:type="paragraph" w:customStyle="1" w:styleId="SuperTitle">
    <w:name w:val="SuperTitle"/>
    <w:basedOn w:val="Title"/>
    <w:rsid w:val="00F13688"/>
    <w:pPr>
      <w:framePr w:wrap="auto" w:hAnchor="text" w:y="6049"/>
    </w:pPr>
    <w:rPr>
      <w:color w:val="000000"/>
      <w:sz w:val="40"/>
    </w:rPr>
  </w:style>
  <w:style w:type="paragraph" w:customStyle="1" w:styleId="TOCTitle">
    <w:name w:val="TOCTitle"/>
    <w:basedOn w:val="Heading1"/>
    <w:rsid w:val="00F13688"/>
    <w:pPr>
      <w:spacing w:after="240"/>
      <w:jc w:val="center"/>
      <w:outlineLvl w:val="9"/>
    </w:pPr>
    <w:rPr>
      <w:caps/>
    </w:rPr>
  </w:style>
  <w:style w:type="paragraph" w:customStyle="1" w:styleId="Version">
    <w:name w:val="Version"/>
    <w:rsid w:val="00F136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688"/>
    <w:pPr>
      <w:keepNext w:val="0"/>
      <w:tabs>
        <w:tab w:val="right" w:pos="4176"/>
      </w:tabs>
      <w:ind w:left="198" w:hanging="198"/>
    </w:pPr>
    <w:rPr>
      <w:rFonts w:ascii="Garamond" w:hAnsi="Garamond"/>
    </w:rPr>
  </w:style>
  <w:style w:type="paragraph" w:styleId="IndexHeading">
    <w:name w:val="index heading"/>
    <w:basedOn w:val="Normal"/>
    <w:next w:val="Index1"/>
    <w:semiHidden/>
    <w:rsid w:val="00F13688"/>
    <w:pPr>
      <w:spacing w:before="120" w:after="120"/>
    </w:pPr>
    <w:rPr>
      <w:rFonts w:ascii="Arial" w:hAnsi="Arial"/>
      <w:b/>
      <w:color w:val="918585"/>
      <w:sz w:val="24"/>
    </w:rPr>
  </w:style>
  <w:style w:type="paragraph" w:styleId="Header">
    <w:name w:val="header"/>
    <w:basedOn w:val="Normal"/>
    <w:link w:val="HeaderChar"/>
    <w:rsid w:val="00F13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688"/>
    <w:rPr>
      <w:rFonts w:ascii="Times New Roman" w:eastAsia="Times New Roman" w:hAnsi="Times New Roman" w:cs="Times New Roman"/>
      <w:sz w:val="16"/>
      <w:szCs w:val="20"/>
      <w:lang w:val="en-GB" w:eastAsia="en-US"/>
    </w:rPr>
  </w:style>
  <w:style w:type="paragraph" w:customStyle="1" w:styleId="Chapter">
    <w:name w:val="Chapter"/>
    <w:basedOn w:val="Normal"/>
    <w:rsid w:val="00F13688"/>
    <w:pPr>
      <w:spacing w:before="240"/>
    </w:pPr>
    <w:rPr>
      <w:rFonts w:ascii="Times New Roman" w:hAnsi="Times New Roman"/>
      <w:smallCaps/>
      <w:spacing w:val="80"/>
      <w:sz w:val="28"/>
    </w:rPr>
  </w:style>
  <w:style w:type="paragraph" w:customStyle="1" w:styleId="InChapter">
    <w:name w:val="InChapter"/>
    <w:basedOn w:val="Heading3"/>
    <w:rsid w:val="00F13688"/>
    <w:pPr>
      <w:spacing w:after="240"/>
      <w:outlineLvl w:val="9"/>
    </w:pPr>
    <w:rPr>
      <w:noProof/>
    </w:rPr>
  </w:style>
  <w:style w:type="paragraph" w:styleId="Index2">
    <w:name w:val="index 2"/>
    <w:basedOn w:val="Normal"/>
    <w:next w:val="Normal"/>
    <w:semiHidden/>
    <w:rsid w:val="00F13688"/>
    <w:pPr>
      <w:tabs>
        <w:tab w:val="right" w:pos="4176"/>
      </w:tabs>
      <w:ind w:left="568" w:hanging="284"/>
    </w:pPr>
    <w:rPr>
      <w:rFonts w:ascii="Garamond" w:hAnsi="Garamond"/>
    </w:rPr>
  </w:style>
  <w:style w:type="paragraph" w:customStyle="1" w:styleId="Byline">
    <w:name w:val="Byline"/>
    <w:rsid w:val="00F13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688"/>
    <w:pPr>
      <w:tabs>
        <w:tab w:val="clear" w:pos="3600"/>
        <w:tab w:val="clear" w:pos="3958"/>
      </w:tabs>
      <w:jc w:val="right"/>
    </w:pPr>
  </w:style>
  <w:style w:type="character" w:styleId="Emphasis">
    <w:name w:val="Emphasis"/>
    <w:basedOn w:val="DefaultParagraphFont"/>
    <w:qFormat/>
    <w:rsid w:val="00F13688"/>
    <w:rPr>
      <w:i/>
    </w:rPr>
  </w:style>
  <w:style w:type="paragraph" w:styleId="Caption">
    <w:name w:val="caption"/>
    <w:basedOn w:val="BodyText"/>
    <w:next w:val="Normal"/>
    <w:qFormat/>
    <w:rsid w:val="00F13688"/>
    <w:pPr>
      <w:framePr w:w="2268" w:hSpace="181" w:vSpace="181" w:wrap="around" w:vAnchor="text" w:hAnchor="page" w:x="1135" w:y="285" w:anchorLock="1"/>
    </w:pPr>
    <w:rPr>
      <w:i/>
    </w:rPr>
  </w:style>
  <w:style w:type="paragraph" w:customStyle="1" w:styleId="MiniTOCTitle">
    <w:name w:val="MiniTOCTitle"/>
    <w:basedOn w:val="Heading4"/>
    <w:rsid w:val="00F13688"/>
    <w:pPr>
      <w:spacing w:before="240"/>
      <w:outlineLvl w:val="9"/>
    </w:pPr>
    <w:rPr>
      <w:noProof/>
      <w:sz w:val="24"/>
    </w:rPr>
  </w:style>
  <w:style w:type="paragraph" w:customStyle="1" w:styleId="MiniTOCItem">
    <w:name w:val="MiniTOCItem"/>
    <w:basedOn w:val="ListBullet"/>
    <w:rsid w:val="00F13688"/>
    <w:pPr>
      <w:numPr>
        <w:numId w:val="0"/>
      </w:numPr>
      <w:tabs>
        <w:tab w:val="right" w:leader="dot" w:pos="6521"/>
      </w:tabs>
      <w:spacing w:before="0" w:after="0"/>
    </w:pPr>
  </w:style>
  <w:style w:type="paragraph" w:customStyle="1" w:styleId="TOFTitle">
    <w:name w:val="TOFTitle"/>
    <w:basedOn w:val="TOCTitle"/>
    <w:rsid w:val="00F13688"/>
  </w:style>
  <w:style w:type="paragraph" w:styleId="TableofFigures">
    <w:name w:val="table of figures"/>
    <w:basedOn w:val="Normal"/>
    <w:next w:val="Normal"/>
    <w:semiHidden/>
    <w:rsid w:val="00F13688"/>
    <w:pPr>
      <w:tabs>
        <w:tab w:val="right" w:leader="dot" w:pos="9072"/>
      </w:tabs>
      <w:ind w:left="970" w:hanging="403"/>
    </w:pPr>
    <w:rPr>
      <w:rFonts w:ascii="Times New Roman" w:hAnsi="Times New Roman"/>
      <w:b/>
    </w:rPr>
  </w:style>
  <w:style w:type="paragraph" w:styleId="ListNumber">
    <w:name w:val="List Number"/>
    <w:basedOn w:val="List"/>
    <w:rsid w:val="00F13688"/>
    <w:pPr>
      <w:numPr>
        <w:numId w:val="17"/>
      </w:numPr>
      <w:tabs>
        <w:tab w:val="clear" w:pos="340"/>
      </w:tabs>
    </w:pPr>
  </w:style>
  <w:style w:type="character" w:customStyle="1" w:styleId="WingdingSymbols">
    <w:name w:val="Wingding Symbols"/>
    <w:rsid w:val="00F13688"/>
    <w:rPr>
      <w:rFonts w:ascii="Wingdings" w:hAnsi="Wingdings"/>
    </w:rPr>
  </w:style>
  <w:style w:type="paragraph" w:customStyle="1" w:styleId="TableHeading">
    <w:name w:val="Table Heading"/>
    <w:basedOn w:val="HeadingBase"/>
    <w:rsid w:val="00F13688"/>
    <w:pPr>
      <w:keepLines/>
      <w:pBdr>
        <w:bottom w:val="single" w:sz="6" w:space="1" w:color="918585"/>
      </w:pBdr>
      <w:spacing w:before="240"/>
    </w:pPr>
  </w:style>
  <w:style w:type="character" w:customStyle="1" w:styleId="HotSpot">
    <w:name w:val="HotSpot"/>
    <w:rsid w:val="00F13688"/>
    <w:rPr>
      <w:color w:val="0033CC"/>
      <w:u w:val="none"/>
    </w:rPr>
  </w:style>
  <w:style w:type="paragraph" w:customStyle="1" w:styleId="BodyTextRight">
    <w:name w:val="Body Text Right"/>
    <w:basedOn w:val="BodyText"/>
    <w:rsid w:val="00F13688"/>
    <w:pPr>
      <w:spacing w:before="0" w:after="0"/>
      <w:jc w:val="right"/>
    </w:pPr>
  </w:style>
  <w:style w:type="paragraph" w:styleId="Index3">
    <w:name w:val="index 3"/>
    <w:basedOn w:val="ListNumber2"/>
    <w:next w:val="Normal"/>
    <w:semiHidden/>
    <w:rsid w:val="00F13688"/>
    <w:pPr>
      <w:numPr>
        <w:numId w:val="0"/>
      </w:numPr>
      <w:tabs>
        <w:tab w:val="right" w:leader="dot" w:pos="4176"/>
      </w:tabs>
    </w:pPr>
  </w:style>
  <w:style w:type="paragraph" w:styleId="ListNumber2">
    <w:name w:val="List Number 2"/>
    <w:basedOn w:val="List2"/>
    <w:rsid w:val="00F13688"/>
    <w:pPr>
      <w:numPr>
        <w:numId w:val="12"/>
      </w:numPr>
      <w:tabs>
        <w:tab w:val="clear" w:pos="1060"/>
      </w:tabs>
    </w:pPr>
  </w:style>
  <w:style w:type="paragraph" w:customStyle="1" w:styleId="MarginNote">
    <w:name w:val="Margin Note"/>
    <w:basedOn w:val="BodyText"/>
    <w:rsid w:val="00F13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6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688"/>
    <w:rPr>
      <w:sz w:val="32"/>
    </w:rPr>
  </w:style>
  <w:style w:type="paragraph" w:customStyle="1" w:styleId="HeadingProcedure">
    <w:name w:val="Heading Procedure"/>
    <w:basedOn w:val="HeadingBase"/>
    <w:next w:val="Normal"/>
    <w:rsid w:val="00F13688"/>
    <w:pPr>
      <w:tabs>
        <w:tab w:val="left" w:pos="0"/>
      </w:tabs>
      <w:spacing w:before="120" w:after="60"/>
    </w:pPr>
    <w:rPr>
      <w:i/>
      <w:color w:val="918585"/>
      <w:sz w:val="22"/>
    </w:rPr>
  </w:style>
  <w:style w:type="paragraph" w:customStyle="1" w:styleId="TableBodyText">
    <w:name w:val="Table Body Text"/>
    <w:basedOn w:val="BodyText"/>
    <w:rsid w:val="00F13688"/>
    <w:pPr>
      <w:spacing w:before="60" w:after="60"/>
    </w:pPr>
  </w:style>
  <w:style w:type="paragraph" w:styleId="ListContinue">
    <w:name w:val="List Continue"/>
    <w:basedOn w:val="List"/>
    <w:rsid w:val="00F13688"/>
    <w:pPr>
      <w:ind w:firstLine="0"/>
    </w:pPr>
  </w:style>
  <w:style w:type="paragraph" w:customStyle="1" w:styleId="ListNote">
    <w:name w:val="List Note"/>
    <w:basedOn w:val="List"/>
    <w:rsid w:val="00F13688"/>
    <w:pPr>
      <w:pBdr>
        <w:top w:val="single" w:sz="6" w:space="2" w:color="918585"/>
        <w:bottom w:val="single" w:sz="6" w:space="2" w:color="918585"/>
      </w:pBdr>
      <w:tabs>
        <w:tab w:val="left" w:pos="1021"/>
      </w:tabs>
      <w:ind w:firstLine="0"/>
    </w:pPr>
  </w:style>
  <w:style w:type="paragraph" w:customStyle="1" w:styleId="Warning">
    <w:name w:val="Warning"/>
    <w:basedOn w:val="BodyText"/>
    <w:rsid w:val="00F13688"/>
    <w:pPr>
      <w:shd w:val="clear" w:color="auto" w:fill="D9D9D9"/>
      <w:tabs>
        <w:tab w:val="left" w:pos="992"/>
      </w:tabs>
      <w:ind w:left="119" w:right="119"/>
    </w:pPr>
    <w:rPr>
      <w:sz w:val="20"/>
    </w:rPr>
  </w:style>
  <w:style w:type="paragraph" w:customStyle="1" w:styleId="MarginIcons">
    <w:name w:val="Margin Icons"/>
    <w:basedOn w:val="BodyText"/>
    <w:rsid w:val="00F13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688"/>
    <w:rPr>
      <w:rFonts w:ascii="Courier New" w:hAnsi="Courier New"/>
    </w:rPr>
  </w:style>
  <w:style w:type="paragraph" w:customStyle="1" w:styleId="NoteBullet">
    <w:name w:val="Note Bullet"/>
    <w:basedOn w:val="Note"/>
    <w:rsid w:val="00F13688"/>
    <w:pPr>
      <w:tabs>
        <w:tab w:val="clear" w:pos="680"/>
      </w:tabs>
      <w:spacing w:before="60" w:after="60"/>
    </w:pPr>
  </w:style>
  <w:style w:type="paragraph" w:customStyle="1" w:styleId="SubHeading2">
    <w:name w:val="SubHeading2"/>
    <w:basedOn w:val="HeadingBase"/>
    <w:rsid w:val="00F13688"/>
    <w:pPr>
      <w:spacing w:before="240" w:after="60"/>
    </w:pPr>
    <w:rPr>
      <w:sz w:val="20"/>
    </w:rPr>
  </w:style>
  <w:style w:type="paragraph" w:customStyle="1" w:styleId="SubHeading1">
    <w:name w:val="SubHeading1"/>
    <w:basedOn w:val="HeadingBase"/>
    <w:rsid w:val="00F13688"/>
    <w:pPr>
      <w:spacing w:before="240" w:after="60"/>
    </w:pPr>
    <w:rPr>
      <w:color w:val="918585"/>
      <w:sz w:val="22"/>
    </w:rPr>
  </w:style>
  <w:style w:type="paragraph" w:customStyle="1" w:styleId="SideHeading">
    <w:name w:val="Side Heading"/>
    <w:basedOn w:val="HeadingBase"/>
    <w:rsid w:val="00F13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688"/>
    <w:pPr>
      <w:numPr>
        <w:numId w:val="13"/>
      </w:numPr>
    </w:pPr>
  </w:style>
  <w:style w:type="paragraph" w:styleId="PlainText">
    <w:name w:val="Plain Text"/>
    <w:basedOn w:val="Normal"/>
    <w:link w:val="PlainTextChar"/>
    <w:rsid w:val="00F13688"/>
    <w:rPr>
      <w:sz w:val="20"/>
    </w:rPr>
  </w:style>
  <w:style w:type="character" w:customStyle="1" w:styleId="PlainTextChar">
    <w:name w:val="Plain Text Char"/>
    <w:basedOn w:val="DefaultParagraphFont"/>
    <w:link w:val="PlainText"/>
    <w:rsid w:val="00F13688"/>
    <w:rPr>
      <w:rFonts w:ascii="Courier New" w:eastAsia="Times New Roman" w:hAnsi="Courier New" w:cs="Times New Roman"/>
      <w:sz w:val="20"/>
      <w:szCs w:val="20"/>
      <w:lang w:eastAsia="en-US"/>
    </w:rPr>
  </w:style>
  <w:style w:type="character" w:customStyle="1" w:styleId="MenuOption">
    <w:name w:val="Menu Option"/>
    <w:basedOn w:val="DefaultParagraphFont"/>
    <w:rsid w:val="00F13688"/>
    <w:rPr>
      <w:b/>
      <w:smallCaps/>
    </w:rPr>
  </w:style>
  <w:style w:type="paragraph" w:customStyle="1" w:styleId="TableListNumber">
    <w:name w:val="Table List Number"/>
    <w:basedOn w:val="ListNumber"/>
    <w:rsid w:val="00F13688"/>
    <w:pPr>
      <w:numPr>
        <w:numId w:val="0"/>
      </w:numPr>
    </w:pPr>
  </w:style>
  <w:style w:type="paragraph" w:styleId="TOC4">
    <w:name w:val="toc 4"/>
    <w:basedOn w:val="TOCBase"/>
    <w:next w:val="Normal"/>
    <w:semiHidden/>
    <w:rsid w:val="00F13688"/>
    <w:pPr>
      <w:tabs>
        <w:tab w:val="right" w:leader="dot" w:pos="9071"/>
      </w:tabs>
      <w:ind w:left="1701"/>
    </w:pPr>
  </w:style>
  <w:style w:type="paragraph" w:customStyle="1" w:styleId="ListAlpha">
    <w:name w:val="List Alpha"/>
    <w:basedOn w:val="List"/>
    <w:rsid w:val="00F13688"/>
    <w:pPr>
      <w:numPr>
        <w:numId w:val="11"/>
      </w:numPr>
    </w:pPr>
  </w:style>
  <w:style w:type="paragraph" w:customStyle="1" w:styleId="ListAlpha2">
    <w:name w:val="List Alpha 2"/>
    <w:basedOn w:val="List2"/>
    <w:rsid w:val="00F13688"/>
    <w:pPr>
      <w:numPr>
        <w:numId w:val="10"/>
      </w:numPr>
    </w:pPr>
  </w:style>
  <w:style w:type="paragraph" w:styleId="List2">
    <w:name w:val="List 2"/>
    <w:basedOn w:val="BodyText"/>
    <w:rsid w:val="00F13688"/>
    <w:pPr>
      <w:tabs>
        <w:tab w:val="left" w:pos="680"/>
      </w:tabs>
      <w:spacing w:before="60" w:after="60"/>
      <w:ind w:left="680" w:hanging="340"/>
    </w:pPr>
  </w:style>
  <w:style w:type="paragraph" w:styleId="List3">
    <w:name w:val="List 3"/>
    <w:basedOn w:val="BodyText"/>
    <w:rsid w:val="00F13688"/>
    <w:pPr>
      <w:tabs>
        <w:tab w:val="left" w:pos="1021"/>
      </w:tabs>
      <w:spacing w:before="60" w:after="60"/>
      <w:ind w:left="1020" w:hanging="340"/>
    </w:pPr>
  </w:style>
  <w:style w:type="paragraph" w:styleId="List4">
    <w:name w:val="List 4"/>
    <w:basedOn w:val="BodyText"/>
    <w:rsid w:val="00F13688"/>
    <w:pPr>
      <w:tabs>
        <w:tab w:val="left" w:pos="1361"/>
      </w:tabs>
      <w:spacing w:before="60" w:after="60"/>
      <w:ind w:left="1361" w:hanging="340"/>
    </w:pPr>
  </w:style>
  <w:style w:type="paragraph" w:styleId="List5">
    <w:name w:val="List 5"/>
    <w:basedOn w:val="BodyText"/>
    <w:rsid w:val="00F13688"/>
    <w:pPr>
      <w:tabs>
        <w:tab w:val="left" w:pos="1701"/>
      </w:tabs>
      <w:spacing w:before="60" w:after="60"/>
      <w:ind w:left="1701" w:hanging="340"/>
    </w:pPr>
  </w:style>
  <w:style w:type="paragraph" w:styleId="ListBullet5">
    <w:name w:val="List Bullet 5"/>
    <w:basedOn w:val="List5"/>
    <w:rsid w:val="00F13688"/>
    <w:pPr>
      <w:numPr>
        <w:numId w:val="6"/>
      </w:numPr>
    </w:pPr>
  </w:style>
  <w:style w:type="paragraph" w:styleId="ListContinue2">
    <w:name w:val="List Continue 2"/>
    <w:basedOn w:val="List2"/>
    <w:rsid w:val="00F13688"/>
    <w:pPr>
      <w:ind w:firstLine="0"/>
    </w:pPr>
  </w:style>
  <w:style w:type="paragraph" w:styleId="ListContinue3">
    <w:name w:val="List Continue 3"/>
    <w:basedOn w:val="List3"/>
    <w:rsid w:val="00F13688"/>
    <w:pPr>
      <w:ind w:left="1021" w:firstLine="0"/>
    </w:pPr>
  </w:style>
  <w:style w:type="paragraph" w:styleId="ListContinue4">
    <w:name w:val="List Continue 4"/>
    <w:basedOn w:val="List4"/>
    <w:rsid w:val="00F13688"/>
    <w:pPr>
      <w:ind w:firstLine="0"/>
    </w:pPr>
  </w:style>
  <w:style w:type="paragraph" w:styleId="ListContinue5">
    <w:name w:val="List Continue 5"/>
    <w:basedOn w:val="List5"/>
    <w:rsid w:val="00F13688"/>
    <w:pPr>
      <w:ind w:firstLine="0"/>
    </w:pPr>
  </w:style>
  <w:style w:type="paragraph" w:styleId="ListNumber3">
    <w:name w:val="List Number 3"/>
    <w:basedOn w:val="List3"/>
    <w:rsid w:val="00F13688"/>
    <w:pPr>
      <w:numPr>
        <w:numId w:val="7"/>
      </w:numPr>
    </w:pPr>
  </w:style>
  <w:style w:type="paragraph" w:styleId="ListNumber4">
    <w:name w:val="List Number 4"/>
    <w:basedOn w:val="List4"/>
    <w:rsid w:val="00F13688"/>
    <w:pPr>
      <w:numPr>
        <w:numId w:val="8"/>
      </w:numPr>
    </w:pPr>
  </w:style>
  <w:style w:type="paragraph" w:styleId="ListNumber5">
    <w:name w:val="List Number 5"/>
    <w:basedOn w:val="List5"/>
    <w:rsid w:val="00F13688"/>
    <w:pPr>
      <w:numPr>
        <w:numId w:val="9"/>
      </w:numPr>
    </w:pPr>
  </w:style>
  <w:style w:type="paragraph" w:styleId="BlockText">
    <w:name w:val="Block Text"/>
    <w:basedOn w:val="Normal"/>
    <w:rsid w:val="00F13688"/>
    <w:pPr>
      <w:spacing w:after="120"/>
      <w:ind w:left="1440" w:right="1440"/>
    </w:pPr>
  </w:style>
  <w:style w:type="character" w:customStyle="1" w:styleId="Subscript">
    <w:name w:val="Subscript"/>
    <w:basedOn w:val="DefaultParagraphFont"/>
    <w:rsid w:val="00F13688"/>
    <w:rPr>
      <w:sz w:val="16"/>
      <w:vertAlign w:val="subscript"/>
    </w:rPr>
  </w:style>
  <w:style w:type="character" w:customStyle="1" w:styleId="Superscript">
    <w:name w:val="Superscript"/>
    <w:basedOn w:val="DefaultParagraphFont"/>
    <w:rsid w:val="00F13688"/>
    <w:rPr>
      <w:sz w:val="16"/>
      <w:vertAlign w:val="superscript"/>
    </w:rPr>
  </w:style>
  <w:style w:type="character" w:customStyle="1" w:styleId="Symbols">
    <w:name w:val="Symbols"/>
    <w:basedOn w:val="DefaultParagraphFont"/>
    <w:rsid w:val="00F13688"/>
    <w:rPr>
      <w:rFonts w:ascii="Symbol" w:hAnsi="Symbol"/>
    </w:rPr>
  </w:style>
  <w:style w:type="character" w:customStyle="1" w:styleId="MenuOptions">
    <w:name w:val="Menu Options"/>
    <w:basedOn w:val="DefaultParagraphFont"/>
    <w:rsid w:val="00F13688"/>
    <w:rPr>
      <w:rFonts w:ascii="Arial Narrow" w:hAnsi="Arial Narrow"/>
      <w:smallCaps/>
    </w:rPr>
  </w:style>
  <w:style w:type="character" w:customStyle="1" w:styleId="Buttons">
    <w:name w:val="Buttons"/>
    <w:basedOn w:val="DefaultParagraphFont"/>
    <w:rsid w:val="00F13688"/>
    <w:rPr>
      <w:b/>
    </w:rPr>
  </w:style>
  <w:style w:type="character" w:customStyle="1" w:styleId="Underlined">
    <w:name w:val="Underlined"/>
    <w:basedOn w:val="DefaultParagraphFont"/>
    <w:rsid w:val="00F13688"/>
    <w:rPr>
      <w:u w:val="single"/>
    </w:rPr>
  </w:style>
  <w:style w:type="paragraph" w:customStyle="1" w:styleId="TableBodyTextRight">
    <w:name w:val="Table Body Text Right"/>
    <w:basedOn w:val="TableBodyText"/>
    <w:rsid w:val="00F13688"/>
    <w:pPr>
      <w:widowControl w:val="0"/>
      <w:autoSpaceDE w:val="0"/>
      <w:autoSpaceDN w:val="0"/>
      <w:adjustRightInd w:val="0"/>
      <w:jc w:val="right"/>
    </w:pPr>
    <w:rPr>
      <w:rFonts w:cs="Arial"/>
      <w:szCs w:val="18"/>
    </w:rPr>
  </w:style>
  <w:style w:type="paragraph" w:customStyle="1" w:styleId="CopyrightText">
    <w:name w:val="Copyright Text"/>
    <w:basedOn w:val="BodyText"/>
    <w:rsid w:val="00F13688"/>
    <w:rPr>
      <w:sz w:val="18"/>
    </w:rPr>
  </w:style>
  <w:style w:type="paragraph" w:customStyle="1" w:styleId="BodySmallRight">
    <w:name w:val="Body Small Right"/>
    <w:basedOn w:val="BodyTextRight"/>
    <w:rsid w:val="00F13688"/>
    <w:rPr>
      <w:sz w:val="18"/>
      <w:szCs w:val="18"/>
    </w:rPr>
  </w:style>
  <w:style w:type="paragraph" w:customStyle="1" w:styleId="MarginEdition">
    <w:name w:val="Margin Edition"/>
    <w:basedOn w:val="MarginNote"/>
    <w:rsid w:val="00F13688"/>
    <w:pPr>
      <w:spacing w:before="0" w:after="0"/>
    </w:pPr>
    <w:rPr>
      <w:rFonts w:ascii="Times New Roman" w:hAnsi="Times New Roman"/>
      <w:color w:val="999999"/>
    </w:rPr>
  </w:style>
  <w:style w:type="paragraph" w:customStyle="1" w:styleId="Spacer">
    <w:name w:val="Spacer"/>
    <w:basedOn w:val="Normal"/>
    <w:rsid w:val="00F13688"/>
    <w:rPr>
      <w:sz w:val="2"/>
      <w:szCs w:val="2"/>
    </w:rPr>
  </w:style>
  <w:style w:type="character" w:customStyle="1" w:styleId="Small">
    <w:name w:val="Small"/>
    <w:basedOn w:val="DefaultParagraphFont"/>
    <w:rsid w:val="00F13688"/>
    <w:rPr>
      <w:sz w:val="16"/>
    </w:rPr>
  </w:style>
  <w:style w:type="paragraph" w:customStyle="1" w:styleId="WideTable">
    <w:name w:val="Wide Table"/>
    <w:basedOn w:val="Normal"/>
    <w:rsid w:val="00F13688"/>
    <w:pPr>
      <w:ind w:left="-1418"/>
    </w:pPr>
    <w:rPr>
      <w:sz w:val="2"/>
      <w:szCs w:val="2"/>
    </w:rPr>
  </w:style>
  <w:style w:type="character" w:styleId="PageNumber">
    <w:name w:val="page number"/>
    <w:basedOn w:val="DefaultParagraphFont"/>
    <w:rsid w:val="00F13688"/>
  </w:style>
  <w:style w:type="paragraph" w:styleId="Quote">
    <w:name w:val="Quote"/>
    <w:basedOn w:val="Heading1"/>
    <w:link w:val="QuoteChar"/>
    <w:qFormat/>
    <w:rsid w:val="00F13688"/>
    <w:rPr>
      <w:b w:val="0"/>
      <w:sz w:val="72"/>
      <w:szCs w:val="72"/>
      <w:lang w:val="en-NZ"/>
    </w:rPr>
  </w:style>
  <w:style w:type="character" w:customStyle="1" w:styleId="QuoteChar">
    <w:name w:val="Quote Char"/>
    <w:basedOn w:val="DefaultParagraphFont"/>
    <w:link w:val="Quote"/>
    <w:rsid w:val="00F13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688"/>
    <w:pPr>
      <w:pageBreakBefore/>
    </w:pPr>
  </w:style>
  <w:style w:type="paragraph" w:customStyle="1" w:styleId="Border">
    <w:name w:val="Border"/>
    <w:basedOn w:val="Normal"/>
    <w:qFormat/>
    <w:rsid w:val="00F13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688"/>
    <w:rPr>
      <w:b/>
      <w:bCs/>
      <w:i/>
      <w:iCs/>
      <w:color w:val="auto"/>
    </w:rPr>
  </w:style>
  <w:style w:type="paragraph" w:styleId="IntenseQuote">
    <w:name w:val="Intense Quote"/>
    <w:basedOn w:val="Normal"/>
    <w:next w:val="Normal"/>
    <w:link w:val="IntenseQuoteChar"/>
    <w:uiPriority w:val="30"/>
    <w:qFormat/>
    <w:rsid w:val="00F13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6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688"/>
    <w:rPr>
      <w:smallCaps/>
      <w:color w:val="auto"/>
      <w:u w:val="single"/>
    </w:rPr>
  </w:style>
  <w:style w:type="character" w:styleId="IntenseReference">
    <w:name w:val="Intense Reference"/>
    <w:basedOn w:val="DefaultParagraphFont"/>
    <w:uiPriority w:val="32"/>
    <w:qFormat/>
    <w:rsid w:val="00F13688"/>
    <w:rPr>
      <w:b/>
      <w:bCs/>
      <w:smallCaps/>
      <w:color w:val="auto"/>
      <w:spacing w:val="5"/>
      <w:u w:val="single"/>
    </w:rPr>
  </w:style>
  <w:style w:type="paragraph" w:customStyle="1" w:styleId="2ColumnHeading">
    <w:name w:val="2Column Heading"/>
    <w:basedOn w:val="BodyText"/>
    <w:qFormat/>
    <w:rsid w:val="00F13688"/>
    <w:pPr>
      <w:spacing w:after="60"/>
      <w:ind w:left="-2268"/>
    </w:pPr>
    <w:rPr>
      <w:b/>
    </w:rPr>
  </w:style>
  <w:style w:type="paragraph" w:customStyle="1" w:styleId="Heading1TOC">
    <w:name w:val="Heading1 TOC"/>
    <w:basedOn w:val="Normal"/>
    <w:qFormat/>
    <w:rsid w:val="00F13688"/>
    <w:pPr>
      <w:spacing w:before="240" w:after="120"/>
    </w:pPr>
    <w:rPr>
      <w:rFonts w:ascii="Times New Roman" w:hAnsi="Times New Roman"/>
      <w:b/>
      <w:sz w:val="32"/>
    </w:rPr>
  </w:style>
  <w:style w:type="paragraph" w:customStyle="1" w:styleId="Heading2TOC">
    <w:name w:val="Heading2 TOC"/>
    <w:basedOn w:val="Normal"/>
    <w:qFormat/>
    <w:rsid w:val="00F13688"/>
    <w:pPr>
      <w:spacing w:before="240" w:after="60"/>
    </w:pPr>
    <w:rPr>
      <w:rFonts w:ascii="Times New Roman" w:hAnsi="Times New Roman"/>
      <w:b/>
      <w:sz w:val="28"/>
    </w:rPr>
  </w:style>
  <w:style w:type="character" w:customStyle="1" w:styleId="Underline">
    <w:name w:val="Underline"/>
    <w:basedOn w:val="DefaultParagraphFont"/>
    <w:qFormat/>
    <w:rsid w:val="00F13688"/>
    <w:rPr>
      <w:u w:val="single"/>
    </w:rPr>
  </w:style>
  <w:style w:type="character" w:customStyle="1" w:styleId="BoldandItalics">
    <w:name w:val="Bold and Italics"/>
    <w:qFormat/>
    <w:rsid w:val="00F13688"/>
    <w:rPr>
      <w:b/>
      <w:i/>
      <w:u w:val="none"/>
    </w:rPr>
  </w:style>
  <w:style w:type="paragraph" w:styleId="BalloonText">
    <w:name w:val="Balloon Text"/>
    <w:basedOn w:val="Normal"/>
    <w:link w:val="BalloonTextChar"/>
    <w:rsid w:val="00F13688"/>
    <w:rPr>
      <w:rFonts w:ascii="Tahoma" w:hAnsi="Tahoma" w:cs="Tahoma"/>
      <w:sz w:val="16"/>
      <w:szCs w:val="16"/>
    </w:rPr>
  </w:style>
  <w:style w:type="character" w:customStyle="1" w:styleId="BalloonTextChar">
    <w:name w:val="Balloon Text Char"/>
    <w:basedOn w:val="DefaultParagraphFont"/>
    <w:link w:val="BalloonText"/>
    <w:rsid w:val="00F136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6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6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688"/>
    <w:rPr>
      <w:b/>
      <w:color w:val="660033"/>
      <w:spacing w:val="0"/>
    </w:rPr>
  </w:style>
  <w:style w:type="paragraph" w:customStyle="1" w:styleId="Nameditemlist">
    <w:name w:val="Named item list"/>
    <w:basedOn w:val="BodyText"/>
    <w:qFormat/>
    <w:rsid w:val="00F13688"/>
    <w:pPr>
      <w:tabs>
        <w:tab w:val="left" w:pos="2835"/>
      </w:tabs>
      <w:ind w:left="2835" w:hanging="2835"/>
    </w:pPr>
  </w:style>
  <w:style w:type="paragraph" w:customStyle="1" w:styleId="BodyTextnopadding">
    <w:name w:val="Body Text no padding"/>
    <w:basedOn w:val="BodyText"/>
    <w:qFormat/>
    <w:rsid w:val="00F13688"/>
    <w:pPr>
      <w:spacing w:before="0" w:after="0"/>
    </w:pPr>
  </w:style>
  <w:style w:type="paragraph" w:customStyle="1" w:styleId="BodyTextBold">
    <w:name w:val="Body Text Bold"/>
    <w:basedOn w:val="BodyText"/>
    <w:qFormat/>
    <w:rsid w:val="00F13688"/>
    <w:rPr>
      <w:b/>
    </w:rPr>
  </w:style>
  <w:style w:type="character" w:styleId="Hyperlink">
    <w:name w:val="Hyperlink"/>
    <w:basedOn w:val="DefaultParagraphFont"/>
    <w:uiPriority w:val="99"/>
    <w:unhideWhenUsed/>
    <w:rsid w:val="00502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7420</Characters>
  <Application>Microsoft Office Word</Application>
  <DocSecurity>0</DocSecurity>
  <Lines>255</Lines>
  <Paragraphs>174</Paragraphs>
  <ScaleCrop>false</ScaleCrop>
  <Company>Author-it Software Corporation Ltd.</Company>
  <LinksUpToDate>false</LinksUpToDate>
  <CharactersWithSpaces>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CPCCST4006 Prepare report for heritage restoration work</dc:title>
  <dc:subject>Approved</dc:subject>
  <dc:creator>BuildSkills Australia</dc:creator>
  <cp:keywords>Release: 2</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