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A8E" w:rsidP="00027A8E">
      <w:pPr>
        <w:pStyle w:val="Title"/>
      </w:pPr>
      <w:r>
        <w:fldChar w:fldCharType="begin"/>
      </w:r>
      <w:r>
        <w:instrText xml:space="preserve"> TITLE   \* MERGEFORMAT </w:instrText>
      </w:r>
      <w:r>
        <w:fldChar w:fldCharType="separate"/>
      </w:r>
      <w:r>
        <w:t>CPCCST4004 Initiate the heritage works process</w:t>
      </w:r>
      <w:r>
        <w:fldChar w:fldCharType="end"/>
      </w:r>
    </w:p>
    <w:p w:rsidR="00027A8E" w:rsidP="00027A8E">
      <w:pPr>
        <w:pStyle w:val="Version"/>
        <w:sectPr w:rsidSect="004034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346D" w:rsidP="0040346D">
      <w:pPr>
        <w:pStyle w:val="SuperHeading"/>
      </w:pPr>
      <w:r w:rsidRPr="0040346D">
        <w:t>CPCCST4004 Initiate the heritage works process</w:t>
      </w:r>
    </w:p>
    <w:p w:rsidR="00000000" w:rsidRPr="0040346D" w:rsidP="0040346D">
      <w:pPr>
        <w:pStyle w:val="Heading1"/>
      </w:pPr>
      <w:bookmarkStart w:id="1" w:name="O_1161040"/>
      <w:bookmarkEnd w:id="1"/>
      <w:r w:rsidRPr="0040346D">
        <w:t>Modification History</w:t>
      </w:r>
    </w:p>
    <w:tbl>
      <w:tblPr>
        <w:tblW w:w="0" w:type="auto"/>
        <w:tblLayout w:type="fixed"/>
        <w:tblCellMar>
          <w:left w:w="62" w:type="dxa"/>
          <w:right w:w="62" w:type="dxa"/>
        </w:tblCellMar>
        <w:tblLook w:val="0000"/>
      </w:tblPr>
      <w:tblGrid>
        <w:gridCol w:w="1066"/>
        <w:gridCol w:w="7944"/>
      </w:tblGrid>
      <w:tr w:rsidTr="0040346D">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Release 2</w:t>
            </w:r>
          </w:p>
        </w:tc>
        <w:tc>
          <w:tcPr>
            <w:tcW w:w="7944" w:type="dxa"/>
            <w:tcBorders>
              <w:top w:val="nil"/>
              <w:left w:val="nil"/>
              <w:bottom w:val="nil"/>
              <w:right w:val="nil"/>
            </w:tcBorders>
            <w:tcMar>
              <w:top w:w="0" w:type="dxa"/>
              <w:left w:w="62" w:type="dxa"/>
              <w:bottom w:w="0" w:type="dxa"/>
              <w:right w:w="62" w:type="dxa"/>
            </w:tcMar>
          </w:tcPr>
          <w:p w:rsidR="00000000" w:rsidRPr="0040346D" w:rsidP="0040346D">
            <w:pPr>
              <w:pStyle w:val="BodyText"/>
            </w:pPr>
            <w:r w:rsidRPr="0040346D">
              <w:t>This version first released with CPC Construction, Plumbing and Services Training Package Release 5.1.</w:t>
            </w:r>
          </w:p>
          <w:p w:rsidR="00000000" w:rsidP="0040346D">
            <w:pPr>
              <w:pStyle w:val="BodyText"/>
              <w:rPr>
                <w:lang w:val="en-NZ"/>
              </w:rPr>
            </w:pPr>
            <w:r w:rsidRPr="0040346D">
              <w:t>Typographical error corrected in Assessment Conditions.</w:t>
            </w:r>
          </w:p>
        </w:tc>
      </w:tr>
      <w:tr w:rsidTr="0040346D">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Release 1</w:t>
            </w:r>
          </w:p>
        </w:tc>
        <w:tc>
          <w:tcPr>
            <w:tcW w:w="7944" w:type="dxa"/>
            <w:tcBorders>
              <w:top w:val="nil"/>
              <w:left w:val="nil"/>
              <w:bottom w:val="nil"/>
              <w:right w:val="nil"/>
            </w:tcBorders>
            <w:tcMar>
              <w:top w:w="0" w:type="dxa"/>
              <w:left w:w="62" w:type="dxa"/>
              <w:bottom w:w="0" w:type="dxa"/>
              <w:right w:w="62" w:type="dxa"/>
            </w:tcMar>
          </w:tcPr>
          <w:p w:rsidR="00000000" w:rsidRPr="0040346D" w:rsidP="0040346D">
            <w:pPr>
              <w:pStyle w:val="BodyText"/>
            </w:pPr>
            <w:r w:rsidRPr="0040346D">
              <w:t>This version first released with CPC Construct</w:t>
            </w:r>
            <w:r w:rsidRPr="0040346D">
              <w:t>ion, Plumbing and Services Training Package Release 5.0.</w:t>
            </w:r>
          </w:p>
          <w:p w:rsidR="00000000" w:rsidRPr="0040346D" w:rsidP="0040346D">
            <w:pPr>
              <w:pStyle w:val="BodyText"/>
            </w:pPr>
            <w:r w:rsidRPr="0040346D">
              <w:t>Supersedes and equivalent to CPCCBC4035A Initiate the heritage works process.  Updated to meet the Standards for Training Packages 2012.</w:t>
            </w:r>
          </w:p>
        </w:tc>
      </w:tr>
    </w:tbl>
    <w:p w:rsidR="00000000" w:rsidRPr="0040346D" w:rsidP="0040346D">
      <w:pPr>
        <w:pStyle w:val="BodyText"/>
      </w:pPr>
    </w:p>
    <w:p w:rsidR="00000000" w:rsidRPr="0040346D" w:rsidP="0040346D">
      <w:pPr>
        <w:pStyle w:val="AllowPageBreak"/>
      </w:pPr>
    </w:p>
    <w:p w:rsidR="00000000" w:rsidRPr="0040346D" w:rsidP="0040346D">
      <w:pPr>
        <w:pStyle w:val="Heading1"/>
      </w:pPr>
      <w:bookmarkStart w:id="2" w:name="O_1161039"/>
      <w:bookmarkEnd w:id="2"/>
      <w:r w:rsidRPr="0040346D">
        <w:t>Application</w:t>
      </w:r>
    </w:p>
    <w:p w:rsidR="00000000" w:rsidRPr="0040346D" w:rsidP="00027A8E">
      <w:pPr>
        <w:pStyle w:val="BodyText"/>
      </w:pPr>
      <w:r w:rsidRPr="0040346D">
        <w:t>This unit of competency speci</w:t>
      </w:r>
      <w:r w:rsidRPr="0040346D">
        <w:t>fies the skills and knowledge required to undertake the essential processes prior to the conduct of heritage works, such as conservation, restoration, duplication and preservation of a building or structure of historical significance. The unit recognises t</w:t>
      </w:r>
      <w:r w:rsidRPr="0040346D">
        <w:t>he complexity of the heritage restoration process and the importance of establishing effective work relationships and communications between the range of professionals, tradespersons and stakeholders involved in the project. Establishing common understandi</w:t>
      </w:r>
      <w:r w:rsidRPr="0040346D">
        <w:t>ng of the nature of the site to be restored and the tasks to be performed are critical to the effective and efficient completion of the project.</w:t>
      </w:r>
    </w:p>
    <w:p w:rsidR="00000000" w:rsidRPr="0040346D" w:rsidP="00027A8E">
      <w:pPr>
        <w:pStyle w:val="BodyText"/>
      </w:pPr>
      <w:r w:rsidRPr="0040346D">
        <w:t>The unit of competency supports the range of technical specialists, builders, project managers and related cons</w:t>
      </w:r>
      <w:r w:rsidRPr="0040346D">
        <w:t>truction industry professionals responsible for heritage restorations.</w:t>
      </w:r>
    </w:p>
    <w:p w:rsidR="00000000" w:rsidRPr="0040346D" w:rsidP="00027A8E">
      <w:pPr>
        <w:pStyle w:val="BodyText"/>
      </w:pPr>
      <w:r w:rsidRPr="0040346D">
        <w:t>No licensing, legislative or certification requirements apply to this unit at the time of publication.</w:t>
      </w:r>
    </w:p>
    <w:p w:rsidR="00000000" w:rsidRPr="0040346D" w:rsidP="0040346D">
      <w:pPr>
        <w:pStyle w:val="Heading1"/>
      </w:pPr>
      <w:bookmarkStart w:id="3" w:name="O_1161038"/>
      <w:bookmarkEnd w:id="3"/>
      <w:r w:rsidRPr="0040346D">
        <w:t>Pre-requisite Unit</w:t>
      </w:r>
    </w:p>
    <w:p w:rsidR="00000000" w:rsidRPr="0040346D" w:rsidP="00027A8E">
      <w:pPr>
        <w:pStyle w:val="BodyText"/>
      </w:pPr>
      <w:r w:rsidRPr="0040346D">
        <w:t>Nil.</w:t>
      </w:r>
    </w:p>
    <w:p w:rsidR="00000000" w:rsidRPr="0040346D" w:rsidP="0040346D">
      <w:pPr>
        <w:pStyle w:val="Heading1"/>
      </w:pPr>
      <w:bookmarkStart w:id="4" w:name="O_1161037"/>
      <w:bookmarkEnd w:id="4"/>
      <w:r w:rsidRPr="0040346D">
        <w:t>Unit Sector</w:t>
      </w:r>
    </w:p>
    <w:p w:rsidR="00000000" w:rsidRPr="0040346D" w:rsidP="00027A8E">
      <w:pPr>
        <w:pStyle w:val="BodyText"/>
      </w:pPr>
      <w:r w:rsidRPr="0040346D">
        <w:t>Stonemasonry</w:t>
      </w:r>
    </w:p>
    <w:p w:rsidR="00000000" w:rsidRPr="0040346D" w:rsidP="0040346D">
      <w:pPr>
        <w:pStyle w:val="Heading1"/>
      </w:pPr>
      <w:bookmarkStart w:id="5" w:name="O_1161036"/>
      <w:bookmarkEnd w:id="5"/>
      <w:r w:rsidRPr="0040346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0346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Performance criteria describe what needs to be done to demonstrate achievement of the element.</w:t>
            </w:r>
          </w:p>
        </w:tc>
      </w:tr>
      <w:tr w:rsidTr="0040346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1</w:t>
            </w:r>
          </w:p>
        </w:tc>
        <w:tc>
          <w:tcPr>
            <w:tcW w:w="2357" w:type="dxa"/>
            <w:vMerge w:val="restart"/>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Identify project, location and surrounds.</w:t>
            </w:r>
          </w:p>
        </w:tc>
        <w:tc>
          <w:tcPr>
            <w:tcW w:w="804"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1.1</w:t>
            </w:r>
          </w:p>
        </w:tc>
        <w:tc>
          <w:tcPr>
            <w:tcW w:w="5659"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Id</w:t>
            </w:r>
            <w:r w:rsidRPr="0040346D">
              <w:t>entify and record location and nature of the restoration work to be undertaken following consultations with the architect and site inspections.</w:t>
            </w:r>
          </w:p>
        </w:tc>
      </w:tr>
      <w:tr w:rsidTr="0040346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1.2</w:t>
            </w:r>
          </w:p>
        </w:tc>
        <w:tc>
          <w:tcPr>
            <w:tcW w:w="5659"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 xml:space="preserve">Note and record site access and egress for work location. </w:t>
            </w:r>
          </w:p>
        </w:tc>
      </w:tr>
      <w:tr w:rsidTr="0040346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1.3</w:t>
            </w:r>
          </w:p>
        </w:tc>
        <w:tc>
          <w:tcPr>
            <w:tcW w:w="5659"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 xml:space="preserve">Determine area to be disturbed and note surrounding areas for possible work application effects and cover protection requirements. </w:t>
            </w:r>
          </w:p>
        </w:tc>
      </w:tr>
      <w:tr w:rsidTr="0040346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1.4</w:t>
            </w:r>
          </w:p>
        </w:tc>
        <w:tc>
          <w:tcPr>
            <w:tcW w:w="5659"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 xml:space="preserve">Assess and note nature of the work for possible use of heavy or bulky equipment. </w:t>
            </w:r>
          </w:p>
        </w:tc>
      </w:tr>
      <w:tr w:rsidTr="0040346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1.5</w:t>
            </w:r>
          </w:p>
        </w:tc>
        <w:tc>
          <w:tcPr>
            <w:tcW w:w="5659"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Assess and record effect on public access to ensure protection of the public and the environment is undertaken.</w:t>
            </w:r>
          </w:p>
        </w:tc>
      </w:tr>
      <w:tr w:rsidTr="0040346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0346D">
            <w:pPr>
              <w:pStyle w:val="BodyText"/>
              <w:rPr>
                <w:lang w:val="en-NZ"/>
              </w:rPr>
            </w:pPr>
          </w:p>
        </w:tc>
      </w:tr>
      <w:tr w:rsidTr="0040346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2</w:t>
            </w:r>
          </w:p>
        </w:tc>
        <w:tc>
          <w:tcPr>
            <w:tcW w:w="2357" w:type="dxa"/>
            <w:vMerge w:val="restart"/>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Consult with technical specialists.</w:t>
            </w:r>
          </w:p>
        </w:tc>
        <w:tc>
          <w:tcPr>
            <w:tcW w:w="804"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2.1</w:t>
            </w:r>
          </w:p>
        </w:tc>
        <w:tc>
          <w:tcPr>
            <w:tcW w:w="5659"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Conduct consultations with the conservator, engineer or supervisor to discuss and clarify specif</w:t>
            </w:r>
            <w:r w:rsidRPr="0040346D">
              <w:t>ic job requirements.</w:t>
            </w:r>
          </w:p>
        </w:tc>
      </w:tr>
      <w:tr w:rsidTr="0040346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2.2</w:t>
            </w:r>
          </w:p>
        </w:tc>
        <w:tc>
          <w:tcPr>
            <w:tcW w:w="5659"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Identify specific risks and areas of concern arising due to the nature of the heritage and conservation aspects of the work.</w:t>
            </w:r>
          </w:p>
        </w:tc>
      </w:tr>
      <w:tr w:rsidTr="0040346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2.3</w:t>
            </w:r>
          </w:p>
        </w:tc>
        <w:tc>
          <w:tcPr>
            <w:tcW w:w="5659"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Establish agreed processes and timeframes to ensure effective communications between project team members.</w:t>
            </w:r>
          </w:p>
        </w:tc>
      </w:tr>
      <w:tr w:rsidTr="0040346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2.4</w:t>
            </w:r>
          </w:p>
        </w:tc>
        <w:tc>
          <w:tcPr>
            <w:tcW w:w="5659"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Discuss, understand and agree on role responsibilities and requirements with project team members.</w:t>
            </w:r>
          </w:p>
        </w:tc>
      </w:tr>
      <w:tr w:rsidTr="0040346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0346D">
            <w:pPr>
              <w:pStyle w:val="BodyText"/>
              <w:rPr>
                <w:lang w:val="en-NZ"/>
              </w:rPr>
            </w:pPr>
          </w:p>
        </w:tc>
      </w:tr>
      <w:tr w:rsidTr="0040346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3</w:t>
            </w:r>
          </w:p>
        </w:tc>
        <w:tc>
          <w:tcPr>
            <w:tcW w:w="2357" w:type="dxa"/>
            <w:vMerge w:val="restart"/>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Consult with clients and stakeholders.</w:t>
            </w:r>
          </w:p>
        </w:tc>
        <w:tc>
          <w:tcPr>
            <w:tcW w:w="804"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3.1</w:t>
            </w:r>
          </w:p>
        </w:tc>
        <w:tc>
          <w:tcPr>
            <w:tcW w:w="5659"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Hold consultations with the client and other stakeholders, as appropriate, to clarify expectations regarding access to the site, performance of the work and timeframes.</w:t>
            </w:r>
          </w:p>
        </w:tc>
      </w:tr>
      <w:tr w:rsidTr="0040346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3.2</w:t>
            </w:r>
          </w:p>
        </w:tc>
        <w:tc>
          <w:tcPr>
            <w:tcW w:w="5659"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Consult clients an</w:t>
            </w:r>
            <w:r w:rsidRPr="0040346D">
              <w:t>d stakeholders to ensure common understanding of the historical and/or cultural significance of the heritage building under restoration.</w:t>
            </w:r>
          </w:p>
        </w:tc>
      </w:tr>
      <w:tr w:rsidTr="0040346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3.3</w:t>
            </w:r>
          </w:p>
        </w:tc>
        <w:tc>
          <w:tcPr>
            <w:tcW w:w="5659"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Discuss and agree on appropriate communication channels and reporting processes, as appropriate, with the client</w:t>
            </w:r>
            <w:r w:rsidRPr="0040346D">
              <w:t xml:space="preserve"> and other relevant stakeholders.</w:t>
            </w:r>
          </w:p>
        </w:tc>
      </w:tr>
      <w:tr w:rsidTr="0040346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0346D">
            <w:pPr>
              <w:pStyle w:val="BodyText"/>
              <w:rPr>
                <w:lang w:val="en-NZ"/>
              </w:rPr>
            </w:pPr>
          </w:p>
        </w:tc>
      </w:tr>
      <w:tr w:rsidTr="0040346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4</w:t>
            </w:r>
          </w:p>
        </w:tc>
        <w:tc>
          <w:tcPr>
            <w:tcW w:w="2357" w:type="dxa"/>
            <w:vMerge w:val="restart"/>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Clarify the impact of contractual requirements.</w:t>
            </w:r>
          </w:p>
        </w:tc>
        <w:tc>
          <w:tcPr>
            <w:tcW w:w="804"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4.1</w:t>
            </w:r>
          </w:p>
        </w:tc>
        <w:tc>
          <w:tcPr>
            <w:tcW w:w="5659"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 xml:space="preserve">Identify and clarify relevant contractual requirements affecting the performance of the restoration work. </w:t>
            </w:r>
          </w:p>
        </w:tc>
      </w:tr>
      <w:tr w:rsidTr="0040346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0346D">
            <w:pPr>
              <w:pStyle w:val="BodyText"/>
              <w:rPr>
                <w:lang w:val="en-NZ"/>
              </w:rPr>
            </w:pPr>
            <w:r w:rsidRPr="0040346D">
              <w:t>4.2</w:t>
            </w:r>
          </w:p>
        </w:tc>
        <w:tc>
          <w:tcPr>
            <w:tcW w:w="5659" w:type="dxa"/>
            <w:tcBorders>
              <w:top w:val="nil"/>
              <w:left w:val="nil"/>
              <w:bottom w:val="nil"/>
              <w:right w:val="nil"/>
            </w:tcBorders>
            <w:tcMar>
              <w:top w:w="0" w:type="dxa"/>
              <w:left w:w="62" w:type="dxa"/>
              <w:bottom w:w="0" w:type="dxa"/>
              <w:right w:w="62" w:type="dxa"/>
            </w:tcMar>
          </w:tcPr>
          <w:p w:rsidR="00000000" w:rsidRPr="0040346D" w:rsidP="0040346D">
            <w:pPr>
              <w:pStyle w:val="BodyText"/>
            </w:pPr>
            <w:r w:rsidRPr="0040346D">
              <w:t>Identify releva</w:t>
            </w:r>
            <w:r w:rsidRPr="0040346D">
              <w:t>nt dispute resolution processes that are to be used if required.</w:t>
            </w:r>
          </w:p>
        </w:tc>
      </w:tr>
    </w:tbl>
    <w:p w:rsidR="00000000" w:rsidRPr="0040346D" w:rsidP="0040346D">
      <w:pPr>
        <w:pStyle w:val="BodyText"/>
      </w:pPr>
    </w:p>
    <w:p w:rsidR="00000000" w:rsidRPr="0040346D" w:rsidP="0040346D">
      <w:pPr>
        <w:pStyle w:val="AllowPageBreak"/>
      </w:pPr>
    </w:p>
    <w:p w:rsidR="00000000" w:rsidRPr="0040346D" w:rsidP="0040346D">
      <w:pPr>
        <w:pStyle w:val="Heading1"/>
      </w:pPr>
      <w:bookmarkStart w:id="6" w:name="O_1161035"/>
      <w:bookmarkEnd w:id="6"/>
      <w:r w:rsidRPr="0040346D">
        <w:t>Foundation Skills</w:t>
      </w:r>
    </w:p>
    <w:p w:rsidR="00000000" w:rsidRPr="0040346D" w:rsidP="00027A8E">
      <w:pPr>
        <w:pStyle w:val="BodyText"/>
      </w:pPr>
      <w:r w:rsidRPr="0040346D">
        <w:t xml:space="preserve">As well as the foundation skills explicit in the performance criteria of this unit, candidates require: </w:t>
      </w:r>
    </w:p>
    <w:p w:rsidR="00000000" w:rsidRPr="0040346D" w:rsidP="0040346D">
      <w:pPr>
        <w:pStyle w:val="ListBullet"/>
      </w:pPr>
      <w:r w:rsidRPr="0040346D">
        <w:t>analytical skills to:</w:t>
      </w:r>
    </w:p>
    <w:p w:rsidR="00000000" w:rsidRPr="0040346D" w:rsidP="0040346D">
      <w:pPr>
        <w:pStyle w:val="ListBullet2"/>
      </w:pPr>
      <w:r w:rsidRPr="0040346D">
        <w:t>analyse operations and develop procedures</w:t>
      </w:r>
    </w:p>
    <w:p w:rsidR="00000000" w:rsidRPr="0040346D" w:rsidP="0040346D">
      <w:pPr>
        <w:pStyle w:val="ListBullet"/>
      </w:pPr>
      <w:r w:rsidRPr="0040346D">
        <w:t>communication skills to:</w:t>
      </w:r>
    </w:p>
    <w:p w:rsidR="00000000" w:rsidRPr="0040346D" w:rsidP="0040346D">
      <w:pPr>
        <w:pStyle w:val="ListBullet2"/>
      </w:pPr>
      <w:r w:rsidRPr="0040346D">
        <w:t>communicate with team</w:t>
      </w:r>
    </w:p>
    <w:p w:rsidR="00000000" w:rsidRPr="0040346D" w:rsidP="0040346D">
      <w:pPr>
        <w:pStyle w:val="ListBullet2"/>
      </w:pPr>
      <w:r w:rsidRPr="0040346D">
        <w:t>consult with technical specialists, client and other stakeholders</w:t>
      </w:r>
    </w:p>
    <w:p w:rsidR="00000000" w:rsidRPr="0040346D" w:rsidP="0040346D">
      <w:pPr>
        <w:pStyle w:val="ListBullet2"/>
      </w:pPr>
      <w:r w:rsidRPr="0040346D">
        <w:t>enable clear</w:t>
      </w:r>
      <w:r w:rsidRPr="0040346D">
        <w:t xml:space="preserve"> and direct communication, using questioning to identify and confirm requirements, share information, listen and understand</w:t>
      </w:r>
    </w:p>
    <w:p w:rsidR="00000000" w:rsidRPr="0040346D" w:rsidP="0040346D">
      <w:pPr>
        <w:pStyle w:val="ListBullet2"/>
      </w:pPr>
      <w:r w:rsidRPr="0040346D">
        <w:t>facilitate discussions</w:t>
      </w:r>
    </w:p>
    <w:p w:rsidR="00000000" w:rsidRPr="0040346D" w:rsidP="0040346D">
      <w:pPr>
        <w:pStyle w:val="ListBullet2"/>
      </w:pPr>
      <w:r w:rsidRPr="0040346D">
        <w:t>read and interpret:</w:t>
      </w:r>
    </w:p>
    <w:p w:rsidR="00000000" w:rsidRPr="0040346D" w:rsidP="0040346D">
      <w:pPr>
        <w:pStyle w:val="ListBullet3"/>
      </w:pPr>
      <w:r w:rsidRPr="0040346D">
        <w:t>documentation from a variety of sources</w:t>
      </w:r>
    </w:p>
    <w:p w:rsidR="00000000" w:rsidRPr="0040346D" w:rsidP="0040346D">
      <w:pPr>
        <w:pStyle w:val="ListBullet3"/>
      </w:pPr>
      <w:r w:rsidRPr="0040346D">
        <w:t>plans, specifications and drawings</w:t>
      </w:r>
    </w:p>
    <w:p w:rsidR="00000000" w:rsidRPr="0040346D" w:rsidP="0040346D">
      <w:pPr>
        <w:pStyle w:val="ListBullet"/>
      </w:pPr>
      <w:r w:rsidRPr="0040346D">
        <w:t>written skills to:</w:t>
      </w:r>
    </w:p>
    <w:p w:rsidR="00000000" w:rsidRPr="0040346D" w:rsidP="0040346D">
      <w:pPr>
        <w:pStyle w:val="ListBullet2"/>
      </w:pPr>
      <w:r w:rsidRPr="0040346D">
        <w:t>record relevant information</w:t>
      </w:r>
    </w:p>
    <w:p w:rsidR="00000000" w:rsidRPr="0040346D" w:rsidP="0040346D">
      <w:pPr>
        <w:pStyle w:val="ListBullet"/>
      </w:pPr>
      <w:r w:rsidRPr="0040346D">
        <w:t>organisational skills to:</w:t>
      </w:r>
    </w:p>
    <w:p w:rsidR="00000000" w:rsidRPr="0040346D" w:rsidP="0040346D">
      <w:pPr>
        <w:pStyle w:val="ListBullet2"/>
      </w:pPr>
      <w:r w:rsidRPr="0040346D">
        <w:t>plan for and set out work</w:t>
      </w:r>
    </w:p>
    <w:p w:rsidR="00000000" w:rsidRPr="0040346D" w:rsidP="0040346D">
      <w:pPr>
        <w:pStyle w:val="ListBullet"/>
      </w:pPr>
      <w:r w:rsidRPr="0040346D">
        <w:t>time management skills and prioritisation skills to:</w:t>
      </w:r>
    </w:p>
    <w:p w:rsidR="00000000" w:rsidRPr="0040346D" w:rsidP="0040346D">
      <w:pPr>
        <w:pStyle w:val="ListBullet2"/>
      </w:pPr>
      <w:r w:rsidRPr="0040346D">
        <w:t>enable work to be completed within agreed timeframes.</w:t>
      </w:r>
    </w:p>
    <w:p w:rsidR="00000000" w:rsidRPr="0040346D" w:rsidP="0040346D">
      <w:pPr>
        <w:pStyle w:val="AllowPageBreak"/>
      </w:pPr>
    </w:p>
    <w:p w:rsidR="00000000" w:rsidRPr="0040346D" w:rsidP="0040346D">
      <w:pPr>
        <w:pStyle w:val="Heading1"/>
      </w:pPr>
      <w:bookmarkStart w:id="7" w:name="O_1161034"/>
      <w:bookmarkEnd w:id="7"/>
      <w:r w:rsidRPr="0040346D">
        <w:t>Unit Mapping Information</w:t>
      </w:r>
    </w:p>
    <w:p w:rsidR="00000000" w:rsidRPr="0040346D" w:rsidP="00027A8E">
      <w:pPr>
        <w:pStyle w:val="BodyText"/>
      </w:pPr>
      <w:r w:rsidRPr="0040346D">
        <w:t xml:space="preserve">Supersedes and equivalent to CPCCBC4035A Initiate the heritage works process.  </w:t>
      </w:r>
    </w:p>
    <w:p w:rsidR="00000000" w:rsidRPr="0040346D" w:rsidP="0040346D">
      <w:pPr>
        <w:pStyle w:val="Heading1"/>
      </w:pPr>
      <w:bookmarkStart w:id="8" w:name="O_1161041"/>
      <w:bookmarkEnd w:id="8"/>
      <w:r w:rsidRPr="0040346D">
        <w:t>Links</w:t>
      </w:r>
    </w:p>
    <w:p w:rsidR="00000000" w:rsidRPr="0040346D" w:rsidP="00027A8E">
      <w:pPr>
        <w:pStyle w:val="BodyText"/>
      </w:pPr>
      <w:r w:rsidRPr="0040346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A209E">
        <w:rPr>
          <w:rStyle w:val="Hyperlink"/>
        </w:rPr>
        <w:t>https://vetnet.gov.au/Pages/TrainingDocs.aspx?q=7e15fa6a-68b8-4097-b099-030a5569b1ad</w:t>
      </w:r>
      <w:r>
        <w:fldChar w:fldCharType="end"/>
      </w:r>
    </w:p>
    <w:p w:rsidR="00000000" w:rsidRPr="0040346D" w:rsidP="0040346D"/>
    <w:sectPr w:rsidSect="004034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4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46D" w:rsidRPr="00027A8E" w:rsidP="00027A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4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A8E" w:rsidP="004034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7A8E" w:rsidP="0040346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027A8E" w:rsidP="004034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4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A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46D" w:rsidRPr="00027A8E" w:rsidP="00027A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4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A8E" w:rsidRPr="002D2AF8" w:rsidP="0040346D">
    <w:pPr>
      <w:pStyle w:val="Header"/>
      <w:framePr w:wrap="around"/>
    </w:pPr>
    <w:r>
      <w:fldChar w:fldCharType="begin"/>
    </w:r>
    <w:r>
      <w:instrText xml:space="preserve"> TITLE   \* MERGEFORMAT </w:instrText>
    </w:r>
    <w:r>
      <w:fldChar w:fldCharType="separate"/>
    </w:r>
    <w:r>
      <w:t>CPCCST4004 Initiate the heritage works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027A8E" w:rsidP="004034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1A2A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32E0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6CF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4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46D"/>
    <w:pPr>
      <w:spacing w:before="360" w:after="60"/>
      <w:outlineLvl w:val="0"/>
    </w:pPr>
    <w:rPr>
      <w:sz w:val="32"/>
    </w:rPr>
  </w:style>
  <w:style w:type="paragraph" w:styleId="Heading2">
    <w:name w:val="heading 2"/>
    <w:basedOn w:val="HeadingBase"/>
    <w:next w:val="BodyText"/>
    <w:link w:val="Heading2Char"/>
    <w:qFormat/>
    <w:rsid w:val="0040346D"/>
    <w:pPr>
      <w:keepLines/>
      <w:spacing w:before="240" w:after="120"/>
      <w:outlineLvl w:val="1"/>
    </w:pPr>
    <w:rPr>
      <w:sz w:val="28"/>
      <w:szCs w:val="40"/>
    </w:rPr>
  </w:style>
  <w:style w:type="paragraph" w:styleId="Heading3">
    <w:name w:val="heading 3"/>
    <w:basedOn w:val="HeadingBase"/>
    <w:next w:val="BodyText"/>
    <w:link w:val="Heading3Char"/>
    <w:qFormat/>
    <w:rsid w:val="0040346D"/>
    <w:pPr>
      <w:spacing w:before="180" w:after="120"/>
      <w:outlineLvl w:val="2"/>
    </w:pPr>
    <w:rPr>
      <w:spacing w:val="-10"/>
      <w:kern w:val="32"/>
    </w:rPr>
  </w:style>
  <w:style w:type="paragraph" w:styleId="Heading4">
    <w:name w:val="heading 4"/>
    <w:basedOn w:val="HeadingBase"/>
    <w:next w:val="BodyText"/>
    <w:link w:val="Heading4Char"/>
    <w:qFormat/>
    <w:rsid w:val="0040346D"/>
    <w:pPr>
      <w:spacing w:before="160" w:after="120"/>
      <w:outlineLvl w:val="3"/>
    </w:pPr>
    <w:rPr>
      <w:sz w:val="22"/>
    </w:rPr>
  </w:style>
  <w:style w:type="paragraph" w:styleId="Heading5">
    <w:name w:val="heading 5"/>
    <w:basedOn w:val="HeadingBase"/>
    <w:next w:val="Normal"/>
    <w:link w:val="Heading5Char"/>
    <w:qFormat/>
    <w:rsid w:val="0040346D"/>
    <w:pPr>
      <w:spacing w:before="80"/>
      <w:outlineLvl w:val="4"/>
    </w:pPr>
    <w:rPr>
      <w:color w:val="918585"/>
      <w:sz w:val="20"/>
    </w:rPr>
  </w:style>
  <w:style w:type="paragraph" w:styleId="Heading6">
    <w:name w:val="heading 6"/>
    <w:basedOn w:val="HeadingBase"/>
    <w:next w:val="Normal"/>
    <w:link w:val="Heading6Char"/>
    <w:qFormat/>
    <w:rsid w:val="0040346D"/>
    <w:pPr>
      <w:spacing w:before="60"/>
      <w:outlineLvl w:val="5"/>
    </w:pPr>
    <w:rPr>
      <w:color w:val="918585"/>
      <w:sz w:val="20"/>
    </w:rPr>
  </w:style>
  <w:style w:type="paragraph" w:styleId="Heading7">
    <w:name w:val="heading 7"/>
    <w:basedOn w:val="Normal"/>
    <w:next w:val="Normal"/>
    <w:link w:val="Heading7Char"/>
    <w:qFormat/>
    <w:rsid w:val="0040346D"/>
    <w:pPr>
      <w:ind w:left="720"/>
      <w:outlineLvl w:val="6"/>
    </w:pPr>
    <w:rPr>
      <w:i/>
    </w:rPr>
  </w:style>
  <w:style w:type="paragraph" w:styleId="Heading8">
    <w:name w:val="heading 8"/>
    <w:basedOn w:val="Normal"/>
    <w:next w:val="Normal"/>
    <w:link w:val="Heading8Char"/>
    <w:qFormat/>
    <w:rsid w:val="0040346D"/>
    <w:pPr>
      <w:ind w:left="720"/>
      <w:outlineLvl w:val="7"/>
    </w:pPr>
    <w:rPr>
      <w:i/>
    </w:rPr>
  </w:style>
  <w:style w:type="paragraph" w:styleId="Heading9">
    <w:name w:val="heading 9"/>
    <w:basedOn w:val="Normal"/>
    <w:next w:val="Normal"/>
    <w:link w:val="Heading9Char"/>
    <w:qFormat/>
    <w:rsid w:val="0040346D"/>
    <w:pPr>
      <w:ind w:left="720"/>
      <w:outlineLvl w:val="8"/>
    </w:pPr>
    <w:rPr>
      <w:i/>
    </w:rPr>
  </w:style>
  <w:style w:type="character" w:default="1" w:styleId="DefaultParagraphFont">
    <w:name w:val="Default Paragraph Font"/>
    <w:uiPriority w:val="1"/>
    <w:unhideWhenUsed/>
    <w:rsid w:val="004034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46D"/>
  </w:style>
  <w:style w:type="character" w:customStyle="1" w:styleId="Heading1Char">
    <w:name w:val="Heading 1 Char"/>
    <w:basedOn w:val="DefaultParagraphFont"/>
    <w:link w:val="Heading1"/>
    <w:rsid w:val="0040346D"/>
    <w:rPr>
      <w:rFonts w:ascii="Times New Roman" w:eastAsia="Times New Roman" w:hAnsi="Times New Roman" w:cs="Times New Roman"/>
      <w:b/>
      <w:sz w:val="32"/>
      <w:szCs w:val="20"/>
      <w:lang w:eastAsia="en-US"/>
    </w:rPr>
  </w:style>
  <w:style w:type="paragraph" w:styleId="BodyText">
    <w:name w:val="Body Text"/>
    <w:basedOn w:val="Normal"/>
    <w:link w:val="BodyTextChar"/>
    <w:rsid w:val="004034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346D"/>
    <w:rPr>
      <w:rFonts w:ascii="Times New Roman" w:eastAsia="Times New Roman" w:hAnsi="Times New Roman" w:cs="Times New Roman"/>
      <w:sz w:val="24"/>
      <w:lang w:eastAsia="en-US"/>
    </w:rPr>
  </w:style>
  <w:style w:type="paragraph" w:styleId="ListBullet">
    <w:name w:val="List Bullet"/>
    <w:basedOn w:val="List"/>
    <w:rsid w:val="0040346D"/>
    <w:pPr>
      <w:numPr>
        <w:numId w:val="13"/>
      </w:numPr>
      <w:tabs>
        <w:tab w:val="clear" w:pos="340"/>
      </w:tabs>
      <w:spacing w:before="40" w:after="40"/>
    </w:pPr>
  </w:style>
  <w:style w:type="paragraph" w:styleId="ListBullet2">
    <w:name w:val="List Bullet 2"/>
    <w:basedOn w:val="List2"/>
    <w:rsid w:val="0040346D"/>
    <w:pPr>
      <w:numPr>
        <w:numId w:val="14"/>
      </w:numPr>
      <w:tabs>
        <w:tab w:val="clear" w:pos="680"/>
      </w:tabs>
    </w:pPr>
  </w:style>
  <w:style w:type="paragraph" w:customStyle="1" w:styleId="SuperHeading">
    <w:name w:val="SuperHeading"/>
    <w:basedOn w:val="Normal"/>
    <w:rsid w:val="0040346D"/>
    <w:pPr>
      <w:spacing w:before="240" w:after="120"/>
      <w:outlineLvl w:val="0"/>
    </w:pPr>
    <w:rPr>
      <w:rFonts w:ascii="Times New Roman" w:hAnsi="Times New Roman"/>
      <w:b/>
      <w:sz w:val="32"/>
    </w:rPr>
  </w:style>
  <w:style w:type="paragraph" w:customStyle="1" w:styleId="AllowPageBreak">
    <w:name w:val="AllowPageBreak"/>
    <w:rsid w:val="004034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0346D"/>
    <w:pPr>
      <w:numPr>
        <w:numId w:val="3"/>
      </w:numPr>
      <w:tabs>
        <w:tab w:val="clear" w:pos="1021"/>
      </w:tabs>
      <w:ind w:left="1037" w:hanging="357"/>
    </w:pPr>
  </w:style>
  <w:style w:type="character" w:customStyle="1" w:styleId="Heading2Char">
    <w:name w:val="Heading 2 Char"/>
    <w:basedOn w:val="DefaultParagraphFont"/>
    <w:link w:val="Heading2"/>
    <w:rsid w:val="004034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4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4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4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4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4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4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46D"/>
    <w:rPr>
      <w:rFonts w:ascii="Courier New" w:eastAsia="Times New Roman" w:hAnsi="Courier New" w:cs="Times New Roman"/>
      <w:i/>
      <w:szCs w:val="20"/>
      <w:lang w:eastAsia="en-US"/>
    </w:rPr>
  </w:style>
  <w:style w:type="paragraph" w:customStyle="1" w:styleId="HeadingBase">
    <w:name w:val="Heading Base"/>
    <w:rsid w:val="004034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46D"/>
    <w:pPr>
      <w:tabs>
        <w:tab w:val="right" w:leader="dot" w:pos="9072"/>
      </w:tabs>
      <w:ind w:left="567"/>
    </w:pPr>
    <w:rPr>
      <w:szCs w:val="22"/>
    </w:rPr>
  </w:style>
  <w:style w:type="paragraph" w:customStyle="1" w:styleId="TOCBase">
    <w:name w:val="TOC Base"/>
    <w:rsid w:val="004034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46D"/>
    <w:pPr>
      <w:tabs>
        <w:tab w:val="right" w:leader="dot" w:pos="9072"/>
      </w:tabs>
      <w:spacing w:before="40" w:after="40"/>
      <w:ind w:left="284"/>
    </w:pPr>
    <w:rPr>
      <w:rFonts w:ascii="Times New Roman" w:hAnsi="Times New Roman"/>
    </w:rPr>
  </w:style>
  <w:style w:type="paragraph" w:styleId="TOC1">
    <w:name w:val="toc 1"/>
    <w:basedOn w:val="TOCBase"/>
    <w:next w:val="Normal"/>
    <w:rsid w:val="004034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4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46D"/>
    <w:rPr>
      <w:rFonts w:ascii="Times New Roman" w:eastAsia="Times New Roman" w:hAnsi="Times New Roman" w:cs="Times New Roman"/>
      <w:sz w:val="16"/>
      <w:lang w:eastAsia="en-US"/>
    </w:rPr>
  </w:style>
  <w:style w:type="paragraph" w:styleId="Title">
    <w:name w:val="Title"/>
    <w:basedOn w:val="HeadingBase"/>
    <w:link w:val="TitleChar"/>
    <w:qFormat/>
    <w:rsid w:val="0040346D"/>
    <w:pPr>
      <w:spacing w:before="5040"/>
      <w:jc w:val="center"/>
    </w:pPr>
    <w:rPr>
      <w:sz w:val="48"/>
      <w:szCs w:val="72"/>
      <w:lang w:val="en-US"/>
    </w:rPr>
  </w:style>
  <w:style w:type="character" w:customStyle="1" w:styleId="TitleChar">
    <w:name w:val="Title Char"/>
    <w:basedOn w:val="DefaultParagraphFont"/>
    <w:link w:val="Title"/>
    <w:rsid w:val="004034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46D"/>
    <w:pPr>
      <w:tabs>
        <w:tab w:val="left" w:pos="3600"/>
        <w:tab w:val="left" w:pos="3958"/>
      </w:tabs>
    </w:pPr>
  </w:style>
  <w:style w:type="paragraph" w:styleId="List">
    <w:name w:val="List"/>
    <w:basedOn w:val="BodyText"/>
    <w:next w:val="BodyText"/>
    <w:rsid w:val="0040346D"/>
    <w:pPr>
      <w:tabs>
        <w:tab w:val="left" w:pos="340"/>
      </w:tabs>
      <w:spacing w:before="60" w:after="60"/>
      <w:ind w:left="340" w:hanging="340"/>
    </w:pPr>
  </w:style>
  <w:style w:type="paragraph" w:customStyle="1" w:styleId="Note">
    <w:name w:val="Note"/>
    <w:basedOn w:val="BodyText"/>
    <w:rsid w:val="004034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0346D"/>
    <w:rPr>
      <w:b/>
      <w:spacing w:val="0"/>
    </w:rPr>
  </w:style>
  <w:style w:type="paragraph" w:customStyle="1" w:styleId="SuperTitle">
    <w:name w:val="SuperTitle"/>
    <w:basedOn w:val="Title"/>
    <w:rsid w:val="0040346D"/>
    <w:pPr>
      <w:framePr w:wrap="auto" w:hAnchor="text" w:y="6049"/>
    </w:pPr>
    <w:rPr>
      <w:color w:val="000000"/>
      <w:sz w:val="40"/>
    </w:rPr>
  </w:style>
  <w:style w:type="paragraph" w:customStyle="1" w:styleId="TOCTitle">
    <w:name w:val="TOCTitle"/>
    <w:basedOn w:val="Heading1"/>
    <w:rsid w:val="0040346D"/>
    <w:pPr>
      <w:spacing w:after="240"/>
      <w:jc w:val="center"/>
      <w:outlineLvl w:val="9"/>
    </w:pPr>
    <w:rPr>
      <w:caps/>
    </w:rPr>
  </w:style>
  <w:style w:type="paragraph" w:customStyle="1" w:styleId="Version">
    <w:name w:val="Version"/>
    <w:rsid w:val="004034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346D"/>
    <w:pPr>
      <w:keepNext w:val="0"/>
      <w:tabs>
        <w:tab w:val="right" w:pos="4176"/>
      </w:tabs>
      <w:ind w:left="198" w:hanging="198"/>
    </w:pPr>
    <w:rPr>
      <w:rFonts w:ascii="Garamond" w:hAnsi="Garamond"/>
    </w:rPr>
  </w:style>
  <w:style w:type="paragraph" w:styleId="IndexHeading">
    <w:name w:val="index heading"/>
    <w:basedOn w:val="Normal"/>
    <w:next w:val="Index1"/>
    <w:semiHidden/>
    <w:rsid w:val="0040346D"/>
    <w:pPr>
      <w:spacing w:before="120" w:after="120"/>
    </w:pPr>
    <w:rPr>
      <w:rFonts w:ascii="Arial" w:hAnsi="Arial"/>
      <w:b/>
      <w:color w:val="918585"/>
      <w:sz w:val="24"/>
    </w:rPr>
  </w:style>
  <w:style w:type="paragraph" w:styleId="Header">
    <w:name w:val="header"/>
    <w:basedOn w:val="Normal"/>
    <w:link w:val="HeaderChar"/>
    <w:rsid w:val="004034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46D"/>
    <w:rPr>
      <w:rFonts w:ascii="Times New Roman" w:eastAsia="Times New Roman" w:hAnsi="Times New Roman" w:cs="Times New Roman"/>
      <w:sz w:val="16"/>
      <w:szCs w:val="20"/>
      <w:lang w:val="en-GB" w:eastAsia="en-US"/>
    </w:rPr>
  </w:style>
  <w:style w:type="paragraph" w:customStyle="1" w:styleId="Chapter">
    <w:name w:val="Chapter"/>
    <w:basedOn w:val="Normal"/>
    <w:rsid w:val="0040346D"/>
    <w:pPr>
      <w:spacing w:before="240"/>
    </w:pPr>
    <w:rPr>
      <w:rFonts w:ascii="Times New Roman" w:hAnsi="Times New Roman"/>
      <w:smallCaps/>
      <w:spacing w:val="80"/>
      <w:sz w:val="28"/>
    </w:rPr>
  </w:style>
  <w:style w:type="paragraph" w:customStyle="1" w:styleId="InChapter">
    <w:name w:val="InChapter"/>
    <w:basedOn w:val="Heading3"/>
    <w:rsid w:val="0040346D"/>
    <w:pPr>
      <w:spacing w:after="240"/>
      <w:outlineLvl w:val="9"/>
    </w:pPr>
    <w:rPr>
      <w:noProof/>
    </w:rPr>
  </w:style>
  <w:style w:type="paragraph" w:styleId="Index2">
    <w:name w:val="index 2"/>
    <w:basedOn w:val="Normal"/>
    <w:next w:val="Normal"/>
    <w:semiHidden/>
    <w:rsid w:val="0040346D"/>
    <w:pPr>
      <w:tabs>
        <w:tab w:val="right" w:pos="4176"/>
      </w:tabs>
      <w:ind w:left="568" w:hanging="284"/>
    </w:pPr>
    <w:rPr>
      <w:rFonts w:ascii="Garamond" w:hAnsi="Garamond"/>
    </w:rPr>
  </w:style>
  <w:style w:type="paragraph" w:customStyle="1" w:styleId="Byline">
    <w:name w:val="Byline"/>
    <w:rsid w:val="004034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46D"/>
    <w:pPr>
      <w:tabs>
        <w:tab w:val="clear" w:pos="3600"/>
        <w:tab w:val="clear" w:pos="3958"/>
      </w:tabs>
      <w:jc w:val="right"/>
    </w:pPr>
  </w:style>
  <w:style w:type="character" w:styleId="Emphasis">
    <w:name w:val="Emphasis"/>
    <w:basedOn w:val="DefaultParagraphFont"/>
    <w:qFormat/>
    <w:rsid w:val="0040346D"/>
    <w:rPr>
      <w:i/>
    </w:rPr>
  </w:style>
  <w:style w:type="paragraph" w:styleId="Caption">
    <w:name w:val="caption"/>
    <w:basedOn w:val="BodyText"/>
    <w:next w:val="Normal"/>
    <w:qFormat/>
    <w:rsid w:val="0040346D"/>
    <w:pPr>
      <w:framePr w:w="2268" w:hSpace="181" w:vSpace="181" w:wrap="around" w:vAnchor="text" w:hAnchor="page" w:x="1135" w:y="285" w:anchorLock="1"/>
    </w:pPr>
    <w:rPr>
      <w:i/>
    </w:rPr>
  </w:style>
  <w:style w:type="paragraph" w:customStyle="1" w:styleId="MiniTOCTitle">
    <w:name w:val="MiniTOCTitle"/>
    <w:basedOn w:val="Heading4"/>
    <w:rsid w:val="0040346D"/>
    <w:pPr>
      <w:spacing w:before="240"/>
      <w:outlineLvl w:val="9"/>
    </w:pPr>
    <w:rPr>
      <w:noProof/>
      <w:sz w:val="24"/>
    </w:rPr>
  </w:style>
  <w:style w:type="paragraph" w:customStyle="1" w:styleId="MiniTOCItem">
    <w:name w:val="MiniTOCItem"/>
    <w:basedOn w:val="ListBullet"/>
    <w:rsid w:val="0040346D"/>
    <w:pPr>
      <w:numPr>
        <w:numId w:val="0"/>
      </w:numPr>
      <w:tabs>
        <w:tab w:val="right" w:leader="dot" w:pos="6521"/>
      </w:tabs>
      <w:spacing w:before="0" w:after="0"/>
    </w:pPr>
  </w:style>
  <w:style w:type="paragraph" w:customStyle="1" w:styleId="TOFTitle">
    <w:name w:val="TOFTitle"/>
    <w:basedOn w:val="TOCTitle"/>
    <w:rsid w:val="0040346D"/>
  </w:style>
  <w:style w:type="paragraph" w:styleId="TableofFigures">
    <w:name w:val="table of figures"/>
    <w:basedOn w:val="Normal"/>
    <w:next w:val="Normal"/>
    <w:semiHidden/>
    <w:rsid w:val="0040346D"/>
    <w:pPr>
      <w:tabs>
        <w:tab w:val="right" w:leader="dot" w:pos="9072"/>
      </w:tabs>
      <w:ind w:left="970" w:hanging="403"/>
    </w:pPr>
    <w:rPr>
      <w:rFonts w:ascii="Times New Roman" w:hAnsi="Times New Roman"/>
      <w:b/>
    </w:rPr>
  </w:style>
  <w:style w:type="paragraph" w:styleId="ListNumber">
    <w:name w:val="List Number"/>
    <w:basedOn w:val="List"/>
    <w:rsid w:val="0040346D"/>
    <w:pPr>
      <w:numPr>
        <w:numId w:val="16"/>
      </w:numPr>
      <w:tabs>
        <w:tab w:val="clear" w:pos="340"/>
      </w:tabs>
    </w:pPr>
  </w:style>
  <w:style w:type="character" w:customStyle="1" w:styleId="WingdingSymbols">
    <w:name w:val="Wingding Symbols"/>
    <w:rsid w:val="0040346D"/>
    <w:rPr>
      <w:rFonts w:ascii="Wingdings" w:hAnsi="Wingdings"/>
    </w:rPr>
  </w:style>
  <w:style w:type="paragraph" w:customStyle="1" w:styleId="TableHeading">
    <w:name w:val="Table Heading"/>
    <w:basedOn w:val="HeadingBase"/>
    <w:rsid w:val="0040346D"/>
    <w:pPr>
      <w:keepLines/>
      <w:pBdr>
        <w:bottom w:val="single" w:sz="6" w:space="1" w:color="918585"/>
      </w:pBdr>
      <w:spacing w:before="240"/>
    </w:pPr>
  </w:style>
  <w:style w:type="character" w:customStyle="1" w:styleId="HotSpot">
    <w:name w:val="HotSpot"/>
    <w:rsid w:val="0040346D"/>
    <w:rPr>
      <w:color w:val="0033CC"/>
      <w:u w:val="none"/>
    </w:rPr>
  </w:style>
  <w:style w:type="paragraph" w:customStyle="1" w:styleId="BodyTextRight">
    <w:name w:val="Body Text Right"/>
    <w:basedOn w:val="BodyText"/>
    <w:rsid w:val="0040346D"/>
    <w:pPr>
      <w:spacing w:before="0" w:after="0"/>
      <w:jc w:val="right"/>
    </w:pPr>
  </w:style>
  <w:style w:type="paragraph" w:styleId="Index3">
    <w:name w:val="index 3"/>
    <w:basedOn w:val="ListNumber2"/>
    <w:next w:val="Normal"/>
    <w:semiHidden/>
    <w:rsid w:val="0040346D"/>
    <w:pPr>
      <w:numPr>
        <w:numId w:val="0"/>
      </w:numPr>
      <w:tabs>
        <w:tab w:val="right" w:leader="dot" w:pos="4176"/>
      </w:tabs>
    </w:pPr>
  </w:style>
  <w:style w:type="paragraph" w:styleId="ListNumber2">
    <w:name w:val="List Number 2"/>
    <w:basedOn w:val="List2"/>
    <w:rsid w:val="0040346D"/>
    <w:pPr>
      <w:numPr>
        <w:numId w:val="11"/>
      </w:numPr>
      <w:tabs>
        <w:tab w:val="clear" w:pos="1060"/>
      </w:tabs>
    </w:pPr>
  </w:style>
  <w:style w:type="paragraph" w:customStyle="1" w:styleId="MarginNote">
    <w:name w:val="Margin Note"/>
    <w:basedOn w:val="BodyText"/>
    <w:rsid w:val="004034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4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4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46D"/>
    <w:rPr>
      <w:sz w:val="32"/>
    </w:rPr>
  </w:style>
  <w:style w:type="paragraph" w:customStyle="1" w:styleId="HeadingProcedure">
    <w:name w:val="Heading Procedure"/>
    <w:basedOn w:val="HeadingBase"/>
    <w:next w:val="Normal"/>
    <w:rsid w:val="0040346D"/>
    <w:pPr>
      <w:tabs>
        <w:tab w:val="left" w:pos="0"/>
      </w:tabs>
      <w:spacing w:before="120" w:after="60"/>
    </w:pPr>
    <w:rPr>
      <w:i/>
      <w:color w:val="918585"/>
      <w:sz w:val="22"/>
    </w:rPr>
  </w:style>
  <w:style w:type="paragraph" w:customStyle="1" w:styleId="TableBodyText">
    <w:name w:val="Table Body Text"/>
    <w:basedOn w:val="BodyText"/>
    <w:rsid w:val="0040346D"/>
    <w:pPr>
      <w:spacing w:before="60" w:after="60"/>
    </w:pPr>
  </w:style>
  <w:style w:type="paragraph" w:styleId="ListContinue">
    <w:name w:val="List Continue"/>
    <w:basedOn w:val="List"/>
    <w:rsid w:val="0040346D"/>
    <w:pPr>
      <w:ind w:firstLine="0"/>
    </w:pPr>
  </w:style>
  <w:style w:type="paragraph" w:customStyle="1" w:styleId="ListNote">
    <w:name w:val="List Note"/>
    <w:basedOn w:val="List"/>
    <w:rsid w:val="0040346D"/>
    <w:pPr>
      <w:pBdr>
        <w:top w:val="single" w:sz="6" w:space="2" w:color="918585"/>
        <w:bottom w:val="single" w:sz="6" w:space="2" w:color="918585"/>
      </w:pBdr>
      <w:tabs>
        <w:tab w:val="left" w:pos="1021"/>
      </w:tabs>
      <w:ind w:firstLine="0"/>
    </w:pPr>
  </w:style>
  <w:style w:type="paragraph" w:customStyle="1" w:styleId="Warning">
    <w:name w:val="Warning"/>
    <w:basedOn w:val="BodyText"/>
    <w:rsid w:val="0040346D"/>
    <w:pPr>
      <w:shd w:val="clear" w:color="auto" w:fill="D9D9D9"/>
      <w:tabs>
        <w:tab w:val="left" w:pos="992"/>
      </w:tabs>
      <w:ind w:left="119" w:right="119"/>
    </w:pPr>
    <w:rPr>
      <w:sz w:val="20"/>
    </w:rPr>
  </w:style>
  <w:style w:type="paragraph" w:customStyle="1" w:styleId="MarginIcons">
    <w:name w:val="Margin Icons"/>
    <w:basedOn w:val="BodyText"/>
    <w:rsid w:val="004034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46D"/>
    <w:rPr>
      <w:rFonts w:ascii="Courier New" w:hAnsi="Courier New"/>
    </w:rPr>
  </w:style>
  <w:style w:type="paragraph" w:customStyle="1" w:styleId="NoteBullet">
    <w:name w:val="Note Bullet"/>
    <w:basedOn w:val="Note"/>
    <w:rsid w:val="0040346D"/>
    <w:pPr>
      <w:tabs>
        <w:tab w:val="clear" w:pos="680"/>
      </w:tabs>
      <w:spacing w:before="60" w:after="60"/>
    </w:pPr>
  </w:style>
  <w:style w:type="paragraph" w:customStyle="1" w:styleId="SubHeading2">
    <w:name w:val="SubHeading2"/>
    <w:basedOn w:val="HeadingBase"/>
    <w:rsid w:val="0040346D"/>
    <w:pPr>
      <w:spacing w:before="240" w:after="60"/>
    </w:pPr>
    <w:rPr>
      <w:sz w:val="20"/>
    </w:rPr>
  </w:style>
  <w:style w:type="paragraph" w:customStyle="1" w:styleId="SubHeading1">
    <w:name w:val="SubHeading1"/>
    <w:basedOn w:val="HeadingBase"/>
    <w:rsid w:val="0040346D"/>
    <w:pPr>
      <w:spacing w:before="240" w:after="60"/>
    </w:pPr>
    <w:rPr>
      <w:color w:val="918585"/>
      <w:sz w:val="22"/>
    </w:rPr>
  </w:style>
  <w:style w:type="paragraph" w:customStyle="1" w:styleId="SideHeading">
    <w:name w:val="Side Heading"/>
    <w:basedOn w:val="HeadingBase"/>
    <w:rsid w:val="004034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46D"/>
    <w:pPr>
      <w:numPr>
        <w:numId w:val="12"/>
      </w:numPr>
    </w:pPr>
  </w:style>
  <w:style w:type="paragraph" w:styleId="PlainText">
    <w:name w:val="Plain Text"/>
    <w:basedOn w:val="Normal"/>
    <w:link w:val="PlainTextChar"/>
    <w:rsid w:val="0040346D"/>
    <w:rPr>
      <w:sz w:val="20"/>
    </w:rPr>
  </w:style>
  <w:style w:type="character" w:customStyle="1" w:styleId="PlainTextChar">
    <w:name w:val="Plain Text Char"/>
    <w:basedOn w:val="DefaultParagraphFont"/>
    <w:link w:val="PlainText"/>
    <w:rsid w:val="0040346D"/>
    <w:rPr>
      <w:rFonts w:ascii="Courier New" w:eastAsia="Times New Roman" w:hAnsi="Courier New" w:cs="Times New Roman"/>
      <w:sz w:val="20"/>
      <w:szCs w:val="20"/>
      <w:lang w:eastAsia="en-US"/>
    </w:rPr>
  </w:style>
  <w:style w:type="character" w:customStyle="1" w:styleId="MenuOption">
    <w:name w:val="Menu Option"/>
    <w:basedOn w:val="DefaultParagraphFont"/>
    <w:rsid w:val="0040346D"/>
    <w:rPr>
      <w:b/>
      <w:smallCaps/>
    </w:rPr>
  </w:style>
  <w:style w:type="paragraph" w:customStyle="1" w:styleId="TableListNumber">
    <w:name w:val="Table List Number"/>
    <w:basedOn w:val="ListNumber"/>
    <w:rsid w:val="0040346D"/>
    <w:pPr>
      <w:numPr>
        <w:numId w:val="0"/>
      </w:numPr>
    </w:pPr>
  </w:style>
  <w:style w:type="paragraph" w:styleId="TOC4">
    <w:name w:val="toc 4"/>
    <w:basedOn w:val="TOCBase"/>
    <w:next w:val="Normal"/>
    <w:semiHidden/>
    <w:rsid w:val="0040346D"/>
    <w:pPr>
      <w:tabs>
        <w:tab w:val="right" w:leader="dot" w:pos="9071"/>
      </w:tabs>
      <w:ind w:left="1701"/>
    </w:pPr>
  </w:style>
  <w:style w:type="paragraph" w:customStyle="1" w:styleId="ListAlpha">
    <w:name w:val="List Alpha"/>
    <w:basedOn w:val="List"/>
    <w:rsid w:val="0040346D"/>
    <w:pPr>
      <w:numPr>
        <w:numId w:val="10"/>
      </w:numPr>
    </w:pPr>
  </w:style>
  <w:style w:type="paragraph" w:customStyle="1" w:styleId="ListAlpha2">
    <w:name w:val="List Alpha 2"/>
    <w:basedOn w:val="List2"/>
    <w:rsid w:val="0040346D"/>
    <w:pPr>
      <w:numPr>
        <w:numId w:val="9"/>
      </w:numPr>
    </w:pPr>
  </w:style>
  <w:style w:type="paragraph" w:styleId="List2">
    <w:name w:val="List 2"/>
    <w:basedOn w:val="BodyText"/>
    <w:rsid w:val="0040346D"/>
    <w:pPr>
      <w:tabs>
        <w:tab w:val="left" w:pos="680"/>
      </w:tabs>
      <w:spacing w:before="60" w:after="60"/>
      <w:ind w:left="680" w:hanging="340"/>
    </w:pPr>
  </w:style>
  <w:style w:type="paragraph" w:styleId="List3">
    <w:name w:val="List 3"/>
    <w:basedOn w:val="BodyText"/>
    <w:rsid w:val="0040346D"/>
    <w:pPr>
      <w:tabs>
        <w:tab w:val="left" w:pos="1021"/>
      </w:tabs>
      <w:spacing w:before="60" w:after="60"/>
      <w:ind w:left="1020" w:hanging="340"/>
    </w:pPr>
  </w:style>
  <w:style w:type="paragraph" w:styleId="List4">
    <w:name w:val="List 4"/>
    <w:basedOn w:val="BodyText"/>
    <w:rsid w:val="0040346D"/>
    <w:pPr>
      <w:tabs>
        <w:tab w:val="left" w:pos="1361"/>
      </w:tabs>
      <w:spacing w:before="60" w:after="60"/>
      <w:ind w:left="1361" w:hanging="340"/>
    </w:pPr>
  </w:style>
  <w:style w:type="paragraph" w:styleId="List5">
    <w:name w:val="List 5"/>
    <w:basedOn w:val="BodyText"/>
    <w:rsid w:val="0040346D"/>
    <w:pPr>
      <w:tabs>
        <w:tab w:val="left" w:pos="1701"/>
      </w:tabs>
      <w:spacing w:before="60" w:after="60"/>
      <w:ind w:left="1701" w:hanging="340"/>
    </w:pPr>
  </w:style>
  <w:style w:type="paragraph" w:styleId="ListBullet4">
    <w:name w:val="List Bullet 4"/>
    <w:basedOn w:val="List4"/>
    <w:rsid w:val="0040346D"/>
    <w:pPr>
      <w:numPr>
        <w:numId w:val="4"/>
      </w:numPr>
      <w:tabs>
        <w:tab w:val="clear" w:pos="1361"/>
      </w:tabs>
    </w:pPr>
  </w:style>
  <w:style w:type="paragraph" w:styleId="ListBullet5">
    <w:name w:val="List Bullet 5"/>
    <w:basedOn w:val="List5"/>
    <w:rsid w:val="0040346D"/>
    <w:pPr>
      <w:numPr>
        <w:numId w:val="5"/>
      </w:numPr>
    </w:pPr>
  </w:style>
  <w:style w:type="paragraph" w:styleId="ListContinue2">
    <w:name w:val="List Continue 2"/>
    <w:basedOn w:val="List2"/>
    <w:rsid w:val="0040346D"/>
    <w:pPr>
      <w:ind w:firstLine="0"/>
    </w:pPr>
  </w:style>
  <w:style w:type="paragraph" w:styleId="ListContinue3">
    <w:name w:val="List Continue 3"/>
    <w:basedOn w:val="List3"/>
    <w:rsid w:val="0040346D"/>
    <w:pPr>
      <w:ind w:left="1021" w:firstLine="0"/>
    </w:pPr>
  </w:style>
  <w:style w:type="paragraph" w:styleId="ListContinue4">
    <w:name w:val="List Continue 4"/>
    <w:basedOn w:val="List4"/>
    <w:rsid w:val="0040346D"/>
    <w:pPr>
      <w:ind w:firstLine="0"/>
    </w:pPr>
  </w:style>
  <w:style w:type="paragraph" w:styleId="ListContinue5">
    <w:name w:val="List Continue 5"/>
    <w:basedOn w:val="List5"/>
    <w:rsid w:val="0040346D"/>
    <w:pPr>
      <w:ind w:firstLine="0"/>
    </w:pPr>
  </w:style>
  <w:style w:type="paragraph" w:styleId="ListNumber3">
    <w:name w:val="List Number 3"/>
    <w:basedOn w:val="List3"/>
    <w:rsid w:val="0040346D"/>
    <w:pPr>
      <w:numPr>
        <w:numId w:val="6"/>
      </w:numPr>
    </w:pPr>
  </w:style>
  <w:style w:type="paragraph" w:styleId="ListNumber4">
    <w:name w:val="List Number 4"/>
    <w:basedOn w:val="List4"/>
    <w:rsid w:val="0040346D"/>
    <w:pPr>
      <w:numPr>
        <w:numId w:val="7"/>
      </w:numPr>
    </w:pPr>
  </w:style>
  <w:style w:type="paragraph" w:styleId="ListNumber5">
    <w:name w:val="List Number 5"/>
    <w:basedOn w:val="List5"/>
    <w:rsid w:val="0040346D"/>
    <w:pPr>
      <w:numPr>
        <w:numId w:val="8"/>
      </w:numPr>
    </w:pPr>
  </w:style>
  <w:style w:type="paragraph" w:styleId="BlockText">
    <w:name w:val="Block Text"/>
    <w:basedOn w:val="Normal"/>
    <w:rsid w:val="0040346D"/>
    <w:pPr>
      <w:spacing w:after="120"/>
      <w:ind w:left="1440" w:right="1440"/>
    </w:pPr>
  </w:style>
  <w:style w:type="character" w:customStyle="1" w:styleId="Subscript">
    <w:name w:val="Subscript"/>
    <w:basedOn w:val="DefaultParagraphFont"/>
    <w:rsid w:val="0040346D"/>
    <w:rPr>
      <w:sz w:val="16"/>
      <w:vertAlign w:val="subscript"/>
    </w:rPr>
  </w:style>
  <w:style w:type="character" w:customStyle="1" w:styleId="Superscript">
    <w:name w:val="Superscript"/>
    <w:basedOn w:val="DefaultParagraphFont"/>
    <w:rsid w:val="0040346D"/>
    <w:rPr>
      <w:sz w:val="16"/>
      <w:vertAlign w:val="superscript"/>
    </w:rPr>
  </w:style>
  <w:style w:type="character" w:customStyle="1" w:styleId="Symbols">
    <w:name w:val="Symbols"/>
    <w:basedOn w:val="DefaultParagraphFont"/>
    <w:rsid w:val="0040346D"/>
    <w:rPr>
      <w:rFonts w:ascii="Symbol" w:hAnsi="Symbol"/>
    </w:rPr>
  </w:style>
  <w:style w:type="character" w:customStyle="1" w:styleId="MenuOptions">
    <w:name w:val="Menu Options"/>
    <w:basedOn w:val="DefaultParagraphFont"/>
    <w:rsid w:val="0040346D"/>
    <w:rPr>
      <w:rFonts w:ascii="Arial Narrow" w:hAnsi="Arial Narrow"/>
      <w:smallCaps/>
    </w:rPr>
  </w:style>
  <w:style w:type="character" w:customStyle="1" w:styleId="Buttons">
    <w:name w:val="Buttons"/>
    <w:basedOn w:val="DefaultParagraphFont"/>
    <w:rsid w:val="0040346D"/>
    <w:rPr>
      <w:b/>
    </w:rPr>
  </w:style>
  <w:style w:type="character" w:customStyle="1" w:styleId="Underlined">
    <w:name w:val="Underlined"/>
    <w:basedOn w:val="DefaultParagraphFont"/>
    <w:rsid w:val="0040346D"/>
    <w:rPr>
      <w:u w:val="single"/>
    </w:rPr>
  </w:style>
  <w:style w:type="paragraph" w:customStyle="1" w:styleId="TableBodyTextRight">
    <w:name w:val="Table Body Text Right"/>
    <w:basedOn w:val="TableBodyText"/>
    <w:rsid w:val="0040346D"/>
    <w:pPr>
      <w:widowControl w:val="0"/>
      <w:autoSpaceDE w:val="0"/>
      <w:autoSpaceDN w:val="0"/>
      <w:adjustRightInd w:val="0"/>
      <w:jc w:val="right"/>
    </w:pPr>
    <w:rPr>
      <w:rFonts w:cs="Arial"/>
      <w:szCs w:val="18"/>
    </w:rPr>
  </w:style>
  <w:style w:type="paragraph" w:customStyle="1" w:styleId="CopyrightText">
    <w:name w:val="Copyright Text"/>
    <w:basedOn w:val="BodyText"/>
    <w:rsid w:val="0040346D"/>
    <w:rPr>
      <w:sz w:val="18"/>
    </w:rPr>
  </w:style>
  <w:style w:type="paragraph" w:customStyle="1" w:styleId="BodySmallRight">
    <w:name w:val="Body Small Right"/>
    <w:basedOn w:val="BodyTextRight"/>
    <w:rsid w:val="0040346D"/>
    <w:rPr>
      <w:sz w:val="18"/>
      <w:szCs w:val="18"/>
    </w:rPr>
  </w:style>
  <w:style w:type="paragraph" w:customStyle="1" w:styleId="MarginEdition">
    <w:name w:val="Margin Edition"/>
    <w:basedOn w:val="MarginNote"/>
    <w:rsid w:val="0040346D"/>
    <w:pPr>
      <w:spacing w:before="0" w:after="0"/>
    </w:pPr>
    <w:rPr>
      <w:rFonts w:ascii="Times New Roman" w:hAnsi="Times New Roman"/>
      <w:color w:val="999999"/>
    </w:rPr>
  </w:style>
  <w:style w:type="paragraph" w:customStyle="1" w:styleId="Spacer">
    <w:name w:val="Spacer"/>
    <w:basedOn w:val="Normal"/>
    <w:rsid w:val="0040346D"/>
    <w:rPr>
      <w:sz w:val="2"/>
      <w:szCs w:val="2"/>
    </w:rPr>
  </w:style>
  <w:style w:type="character" w:customStyle="1" w:styleId="Small">
    <w:name w:val="Small"/>
    <w:basedOn w:val="DefaultParagraphFont"/>
    <w:rsid w:val="0040346D"/>
    <w:rPr>
      <w:sz w:val="16"/>
    </w:rPr>
  </w:style>
  <w:style w:type="paragraph" w:customStyle="1" w:styleId="WideTable">
    <w:name w:val="Wide Table"/>
    <w:basedOn w:val="Normal"/>
    <w:rsid w:val="0040346D"/>
    <w:pPr>
      <w:ind w:left="-1418"/>
    </w:pPr>
    <w:rPr>
      <w:sz w:val="2"/>
      <w:szCs w:val="2"/>
    </w:rPr>
  </w:style>
  <w:style w:type="character" w:styleId="PageNumber">
    <w:name w:val="page number"/>
    <w:basedOn w:val="DefaultParagraphFont"/>
    <w:rsid w:val="0040346D"/>
  </w:style>
  <w:style w:type="paragraph" w:styleId="Quote">
    <w:name w:val="Quote"/>
    <w:basedOn w:val="Heading1"/>
    <w:link w:val="QuoteChar"/>
    <w:qFormat/>
    <w:rsid w:val="0040346D"/>
    <w:rPr>
      <w:b w:val="0"/>
      <w:sz w:val="72"/>
      <w:szCs w:val="72"/>
      <w:lang w:val="en-NZ"/>
    </w:rPr>
  </w:style>
  <w:style w:type="character" w:customStyle="1" w:styleId="QuoteChar">
    <w:name w:val="Quote Char"/>
    <w:basedOn w:val="DefaultParagraphFont"/>
    <w:link w:val="Quote"/>
    <w:rsid w:val="004034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46D"/>
    <w:pPr>
      <w:pageBreakBefore/>
    </w:pPr>
  </w:style>
  <w:style w:type="paragraph" w:customStyle="1" w:styleId="Border">
    <w:name w:val="Border"/>
    <w:basedOn w:val="Normal"/>
    <w:qFormat/>
    <w:rsid w:val="004034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46D"/>
    <w:rPr>
      <w:b/>
      <w:bCs/>
      <w:i/>
      <w:iCs/>
      <w:color w:val="auto"/>
    </w:rPr>
  </w:style>
  <w:style w:type="paragraph" w:styleId="IntenseQuote">
    <w:name w:val="Intense Quote"/>
    <w:basedOn w:val="Normal"/>
    <w:next w:val="Normal"/>
    <w:link w:val="IntenseQuoteChar"/>
    <w:uiPriority w:val="30"/>
    <w:qFormat/>
    <w:rsid w:val="004034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4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46D"/>
    <w:rPr>
      <w:smallCaps/>
      <w:color w:val="auto"/>
      <w:u w:val="single"/>
    </w:rPr>
  </w:style>
  <w:style w:type="character" w:styleId="IntenseReference">
    <w:name w:val="Intense Reference"/>
    <w:basedOn w:val="DefaultParagraphFont"/>
    <w:uiPriority w:val="32"/>
    <w:qFormat/>
    <w:rsid w:val="0040346D"/>
    <w:rPr>
      <w:b/>
      <w:bCs/>
      <w:smallCaps/>
      <w:color w:val="auto"/>
      <w:spacing w:val="5"/>
      <w:u w:val="single"/>
    </w:rPr>
  </w:style>
  <w:style w:type="paragraph" w:customStyle="1" w:styleId="2ColumnHeading">
    <w:name w:val="2Column Heading"/>
    <w:basedOn w:val="BodyText"/>
    <w:qFormat/>
    <w:rsid w:val="0040346D"/>
    <w:pPr>
      <w:spacing w:after="60"/>
      <w:ind w:left="-2268"/>
    </w:pPr>
    <w:rPr>
      <w:b/>
    </w:rPr>
  </w:style>
  <w:style w:type="paragraph" w:customStyle="1" w:styleId="Heading1TOC">
    <w:name w:val="Heading1 TOC"/>
    <w:basedOn w:val="Normal"/>
    <w:qFormat/>
    <w:rsid w:val="0040346D"/>
    <w:pPr>
      <w:spacing w:before="240" w:after="120"/>
    </w:pPr>
    <w:rPr>
      <w:rFonts w:ascii="Times New Roman" w:hAnsi="Times New Roman"/>
      <w:b/>
      <w:sz w:val="32"/>
    </w:rPr>
  </w:style>
  <w:style w:type="paragraph" w:customStyle="1" w:styleId="Heading2TOC">
    <w:name w:val="Heading2 TOC"/>
    <w:basedOn w:val="Normal"/>
    <w:qFormat/>
    <w:rsid w:val="0040346D"/>
    <w:pPr>
      <w:spacing w:before="240" w:after="60"/>
    </w:pPr>
    <w:rPr>
      <w:rFonts w:ascii="Times New Roman" w:hAnsi="Times New Roman"/>
      <w:b/>
      <w:sz w:val="28"/>
    </w:rPr>
  </w:style>
  <w:style w:type="character" w:customStyle="1" w:styleId="Underline">
    <w:name w:val="Underline"/>
    <w:basedOn w:val="DefaultParagraphFont"/>
    <w:qFormat/>
    <w:rsid w:val="0040346D"/>
    <w:rPr>
      <w:u w:val="single"/>
    </w:rPr>
  </w:style>
  <w:style w:type="character" w:customStyle="1" w:styleId="BoldandItalics">
    <w:name w:val="Bold and Italics"/>
    <w:qFormat/>
    <w:rsid w:val="0040346D"/>
    <w:rPr>
      <w:b/>
      <w:i/>
      <w:u w:val="none"/>
    </w:rPr>
  </w:style>
  <w:style w:type="paragraph" w:styleId="BalloonText">
    <w:name w:val="Balloon Text"/>
    <w:basedOn w:val="Normal"/>
    <w:link w:val="BalloonTextChar"/>
    <w:rsid w:val="0040346D"/>
    <w:rPr>
      <w:rFonts w:ascii="Tahoma" w:hAnsi="Tahoma" w:cs="Tahoma"/>
      <w:sz w:val="16"/>
      <w:szCs w:val="16"/>
    </w:rPr>
  </w:style>
  <w:style w:type="character" w:customStyle="1" w:styleId="BalloonTextChar">
    <w:name w:val="Balloon Text Char"/>
    <w:basedOn w:val="DefaultParagraphFont"/>
    <w:link w:val="BalloonText"/>
    <w:rsid w:val="004034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4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34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46D"/>
    <w:rPr>
      <w:b/>
      <w:color w:val="660033"/>
      <w:spacing w:val="0"/>
    </w:rPr>
  </w:style>
  <w:style w:type="paragraph" w:customStyle="1" w:styleId="Nameditemlist">
    <w:name w:val="Named item list"/>
    <w:basedOn w:val="BodyText"/>
    <w:qFormat/>
    <w:rsid w:val="0040346D"/>
    <w:pPr>
      <w:tabs>
        <w:tab w:val="left" w:pos="2835"/>
      </w:tabs>
      <w:ind w:left="2835" w:hanging="2835"/>
    </w:pPr>
  </w:style>
  <w:style w:type="paragraph" w:customStyle="1" w:styleId="BodyTextnopadding">
    <w:name w:val="Body Text no padding"/>
    <w:basedOn w:val="BodyText"/>
    <w:qFormat/>
    <w:rsid w:val="0040346D"/>
    <w:pPr>
      <w:spacing w:before="0" w:after="0"/>
    </w:pPr>
  </w:style>
  <w:style w:type="paragraph" w:customStyle="1" w:styleId="BodyTextBold">
    <w:name w:val="Body Text Bold"/>
    <w:basedOn w:val="BodyText"/>
    <w:qFormat/>
    <w:rsid w:val="0040346D"/>
    <w:rPr>
      <w:b/>
    </w:rPr>
  </w:style>
  <w:style w:type="character" w:styleId="Hyperlink">
    <w:name w:val="Hyperlink"/>
    <w:basedOn w:val="DefaultParagraphFont"/>
    <w:uiPriority w:val="99"/>
    <w:unhideWhenUsed/>
    <w:rsid w:val="00027A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666</Words>
  <Characters>4203</Characters>
  <Application>Microsoft Office Word</Application>
  <DocSecurity>0</DocSecurity>
  <Lines>168</Lines>
  <Paragraphs>95</Paragraphs>
  <ScaleCrop>false</ScaleCrop>
  <Company>Author-it Software Corporation Ltd.</Company>
  <LinksUpToDate>false</LinksUpToDate>
  <CharactersWithSpaces>4774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CPCCST4004 Initiate the heritage works process</dc:title>
  <dc:subject>Approved</dc:subject>
  <dc:creator>BuildSkills Australia</dc:creator>
  <cp:keywords>Release: 2</cp:keywords>
  <dc:description>Review Date: 12 April 2008</dc:description>
  <cp:lastModifiedBy>HSD_TPCMSd.prod</cp:lastModifiedBy>
  <cp:revision>3</cp:revision>
  <dcterms:created xsi:type="dcterms:W3CDTF">2024-12-24T01:34:00Z</dcterms:created>
  <dcterms:modified xsi:type="dcterms:W3CDTF">2024-12-24T01:34:00Z</dcterms:modified>
</cp:coreProperties>
</file>