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D78" w:rsidP="002D5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CPCCST4003 Undertake preparations for refractory work</w:t>
      </w:r>
      <w:r>
        <w:fldChar w:fldCharType="end"/>
      </w:r>
    </w:p>
    <w:p w:rsidR="002D5D78" w:rsidP="002D5D78">
      <w:pPr>
        <w:pStyle w:val="Version"/>
        <w:sectPr w:rsidSect="00ED3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3938" w:rsidP="00ED3938">
      <w:pPr>
        <w:pStyle w:val="SuperHeading"/>
      </w:pPr>
      <w:r w:rsidRPr="00ED3938">
        <w:t>CPCCST4003 Undertake preparations for refractory work</w:t>
      </w:r>
    </w:p>
    <w:p w:rsidR="00000000" w:rsidRPr="00ED3938" w:rsidP="00ED3938">
      <w:pPr>
        <w:pStyle w:val="Heading1"/>
      </w:pPr>
      <w:bookmarkStart w:id="1" w:name="O_1291245"/>
      <w:bookmarkEnd w:id="1"/>
      <w:r w:rsidRPr="00ED3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Updated reference to general construction induction training program.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938" w:rsidP="00ED3938">
            <w:pPr>
              <w:pStyle w:val="BodyText"/>
            </w:pPr>
            <w:r w:rsidRPr="00ED3938">
              <w:t>This version first released with CPC Construction, Plumbing and Services Training Package Release 5.0.</w:t>
            </w:r>
          </w:p>
          <w:p w:rsidR="00000000" w:rsidRPr="00ED3938" w:rsidP="00ED3938">
            <w:pPr>
              <w:pStyle w:val="BodyText"/>
            </w:pPr>
            <w:r w:rsidRPr="00ED3938">
              <w:t>Supersedes and is equiv</w:t>
            </w:r>
            <w:r w:rsidRPr="00ED3938">
              <w:t>alent to CPCCBC4041A Undertake preparations for refractory work.  Updated to meet the Standards for Training Packages 2012.</w:t>
            </w:r>
          </w:p>
        </w:tc>
      </w:tr>
    </w:tbl>
    <w:p w:rsidR="00000000" w:rsidRPr="00ED3938" w:rsidP="00ED3938">
      <w:pPr>
        <w:pStyle w:val="BodyText"/>
      </w:pPr>
    </w:p>
    <w:p w:rsidR="00000000" w:rsidRPr="00ED3938" w:rsidP="00ED3938">
      <w:pPr>
        <w:pStyle w:val="AllowPageBreak"/>
      </w:pPr>
    </w:p>
    <w:p w:rsidR="00000000" w:rsidRPr="00ED3938" w:rsidP="00ED3938">
      <w:pPr>
        <w:pStyle w:val="Heading1"/>
      </w:pPr>
      <w:bookmarkStart w:id="2" w:name="O_1291244"/>
      <w:bookmarkEnd w:id="2"/>
      <w:r w:rsidRPr="00ED3938">
        <w:t>Application</w:t>
      </w:r>
    </w:p>
    <w:p w:rsidR="00000000" w:rsidRPr="00ED3938" w:rsidP="002D5D78">
      <w:pPr>
        <w:pStyle w:val="BodyText"/>
      </w:pPr>
      <w:r w:rsidRPr="00ED3938">
        <w:t>This unit of competency specifies the skills and knowledge required to prepare for the commencement</w:t>
      </w:r>
      <w:r w:rsidRPr="00ED3938">
        <w:t xml:space="preserve"> of work using refractory bricks and materials. It includes preparing for the construction or repair of various fire resistant structures, including boilers, kilns and industry furnaces.</w:t>
      </w:r>
    </w:p>
    <w:p w:rsidR="00000000" w:rsidRPr="00ED3938" w:rsidP="002D5D78">
      <w:pPr>
        <w:pStyle w:val="BodyText"/>
      </w:pPr>
      <w:r w:rsidRPr="00ED3938">
        <w:t>It applies to specialist and advanced tradespeople working in refract</w:t>
      </w:r>
      <w:r w:rsidRPr="00ED3938">
        <w:t>ory bricklaying using quality materials as specified by engineers.</w:t>
      </w:r>
    </w:p>
    <w:p w:rsidR="00000000" w:rsidRPr="00ED3938" w:rsidP="002D5D78">
      <w:pPr>
        <w:pStyle w:val="BodyText"/>
      </w:pPr>
      <w:r w:rsidRPr="00ED3938">
        <w:t>This unit is suitable for people operating with autonomy. A person working at this level would be expected to take responsibility for the preparation of refractory work.</w:t>
      </w:r>
    </w:p>
    <w:p w:rsidR="00000000" w:rsidRPr="00ED3938" w:rsidP="002D5D78">
      <w:pPr>
        <w:pStyle w:val="BodyText"/>
      </w:pPr>
      <w:r w:rsidRPr="00ED3938">
        <w:t>Completion of the g</w:t>
      </w:r>
      <w:r w:rsidRPr="00ED3938">
        <w:t xml:space="preserve">eneral construction induction training program specified by the model Code of Practice for Construction Work is required for any person who is to carry out construction work.  Achievement of </w:t>
      </w:r>
      <w:r w:rsidRPr="00ED3938">
        <w:rPr>
          <w:rStyle w:val="Emphasis"/>
        </w:rPr>
        <w:t>CPCWHS1001</w:t>
      </w:r>
      <w:r w:rsidRPr="00ED3938">
        <w:t xml:space="preserve"> </w:t>
      </w:r>
      <w:r w:rsidRPr="00ED3938">
        <w:rPr>
          <w:rStyle w:val="Emphasis"/>
        </w:rPr>
        <w:t xml:space="preserve">Prepare to work safely in the construction industry </w:t>
      </w:r>
      <w:r w:rsidRPr="00ED3938">
        <w:t>me</w:t>
      </w:r>
      <w:r w:rsidRPr="00ED3938">
        <w:t>ets this requirement.</w:t>
      </w:r>
    </w:p>
    <w:p w:rsidR="00000000" w:rsidRPr="00ED3938" w:rsidP="002D5D78">
      <w:pPr>
        <w:pStyle w:val="BodyText"/>
      </w:pPr>
      <w:r w:rsidRPr="00ED3938">
        <w:t>No licensing, legislative or certification requirements apply to this unit at the time of publication.</w:t>
      </w:r>
    </w:p>
    <w:p w:rsidR="00000000" w:rsidRPr="00ED3938" w:rsidP="00ED3938">
      <w:pPr>
        <w:pStyle w:val="Heading1"/>
      </w:pPr>
      <w:bookmarkStart w:id="3" w:name="O_1291243"/>
      <w:bookmarkEnd w:id="3"/>
      <w:r w:rsidRPr="00ED3938">
        <w:t>Pre-requisite Unit</w:t>
      </w:r>
    </w:p>
    <w:p w:rsidR="00000000" w:rsidRPr="00ED3938" w:rsidP="002D5D78">
      <w:pPr>
        <w:pStyle w:val="BodyText"/>
      </w:pPr>
      <w:r w:rsidRPr="00ED3938">
        <w:t>Nil</w:t>
      </w:r>
    </w:p>
    <w:p w:rsidR="00000000" w:rsidRPr="00ED3938" w:rsidP="00ED3938">
      <w:pPr>
        <w:pStyle w:val="Heading1"/>
      </w:pPr>
      <w:bookmarkStart w:id="4" w:name="O_1291242"/>
      <w:bookmarkEnd w:id="4"/>
      <w:r w:rsidRPr="00ED3938">
        <w:t>Unit Sector</w:t>
      </w:r>
    </w:p>
    <w:p w:rsidR="00000000" w:rsidRPr="00ED3938" w:rsidP="002D5D78">
      <w:pPr>
        <w:pStyle w:val="BodyText"/>
      </w:pPr>
      <w:r w:rsidRPr="00ED3938">
        <w:t>Stonemasonry</w:t>
      </w:r>
    </w:p>
    <w:p w:rsidR="00000000" w:rsidRPr="00ED3938" w:rsidP="00ED3938">
      <w:pPr>
        <w:pStyle w:val="Heading1"/>
      </w:pPr>
      <w:bookmarkStart w:id="5" w:name="O_1291241"/>
      <w:bookmarkEnd w:id="5"/>
      <w:r w:rsidRPr="00ED39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Performance criteria describe what needs to be done to demonstrate achievement of the element.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Read, interpret and apply refractory construction requirement</w:t>
            </w:r>
            <w:r w:rsidRPr="00ED3938">
              <w:t>s from current plans, specifications, standards and codes.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 xml:space="preserve">Obtain, interpret and follow relevant information from work health and safety (WHS), workplace procedures and environmental documentation. 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Use meas</w:t>
            </w:r>
            <w:r w:rsidRPr="00ED3938">
              <w:t xml:space="preserve">urements and apply formulas to calculate material quantities from plans and specifications. 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Determine job priorities and sequence job tasks in consultation with others on site.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Identify potential hazards and determine and implement control measures.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Prepare for refractory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Check quantity of delivered materials against the delivery docket and order list.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 xml:space="preserve">Examine materials for conformity with specification, repudiate non-conforming or damaged materials and report to relevant person. 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 xml:space="preserve">Select and check serviceability or equipment and tools and set aside and report any faulty or damaged equipment.   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Select, fit and use personal protective equipment.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Prepare site for commencement of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Establish position of project for refractory work from plans.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 xml:space="preserve">Load refractory materials in preparation for job commencement ensuring materials are blended from each pallet.  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Mix refractory mortar consistently to design requirements.</w:t>
            </w:r>
          </w:p>
        </w:tc>
      </w:tr>
      <w:tr w:rsidTr="00ED3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938">
            <w:pPr>
              <w:pStyle w:val="BodyText"/>
              <w:rPr>
                <w:lang w:val="en-NZ"/>
              </w:rPr>
            </w:pPr>
            <w:r w:rsidRPr="00ED393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938" w:rsidP="00ED3938">
            <w:pPr>
              <w:pStyle w:val="BodyText"/>
            </w:pPr>
            <w:r w:rsidRPr="00ED3938">
              <w:t>Load mortar onto boards and maintain sufficient volume and flow of mat</w:t>
            </w:r>
            <w:r w:rsidRPr="00ED3938">
              <w:t>erials during construction.</w:t>
            </w:r>
          </w:p>
        </w:tc>
      </w:tr>
    </w:tbl>
    <w:p w:rsidR="00000000" w:rsidRPr="00ED3938" w:rsidP="00ED3938">
      <w:pPr>
        <w:pStyle w:val="BodyText"/>
      </w:pPr>
    </w:p>
    <w:p w:rsidR="00000000" w:rsidRPr="00ED3938" w:rsidP="00ED3938">
      <w:pPr>
        <w:pStyle w:val="AllowPageBreak"/>
      </w:pPr>
    </w:p>
    <w:p w:rsidR="00000000" w:rsidRPr="00ED3938" w:rsidP="00ED3938">
      <w:pPr>
        <w:pStyle w:val="Heading1"/>
      </w:pPr>
      <w:bookmarkStart w:id="6" w:name="O_1291240"/>
      <w:bookmarkEnd w:id="6"/>
      <w:r w:rsidRPr="00ED3938">
        <w:t>Foundation Skills</w:t>
      </w:r>
    </w:p>
    <w:p w:rsidR="00000000" w:rsidRPr="00ED3938" w:rsidP="002D5D78">
      <w:pPr>
        <w:pStyle w:val="BodyText"/>
      </w:pPr>
      <w:r w:rsidRPr="00ED3938">
        <w:t xml:space="preserve">As well as the foundation skills explicit in the performance criteria of this unit, candidates require: </w:t>
      </w:r>
    </w:p>
    <w:p w:rsidR="00000000" w:rsidRPr="00ED3938" w:rsidP="00ED3938">
      <w:pPr>
        <w:pStyle w:val="ListBullet"/>
      </w:pPr>
      <w:r w:rsidRPr="00ED3938">
        <w:t>technology skills to:</w:t>
      </w:r>
    </w:p>
    <w:p w:rsidR="00000000" w:rsidRPr="00ED3938" w:rsidP="00ED3938">
      <w:pPr>
        <w:pStyle w:val="ListBullet2"/>
      </w:pPr>
      <w:r w:rsidRPr="00ED3938">
        <w:t>use communication tools and devices to communicate and collaborate effectively with others</w:t>
      </w:r>
    </w:p>
    <w:p w:rsidR="00000000" w:rsidRPr="00ED3938" w:rsidP="00ED3938">
      <w:pPr>
        <w:pStyle w:val="ListBullet2"/>
      </w:pPr>
      <w:r w:rsidRPr="00ED3938">
        <w:t>use equipment and programs to access and extract information and develop relevant project schedules and documentation.</w:t>
      </w:r>
    </w:p>
    <w:p w:rsidR="00000000" w:rsidRPr="00ED3938" w:rsidP="00ED3938">
      <w:pPr>
        <w:pStyle w:val="AllowPageBreak"/>
      </w:pPr>
    </w:p>
    <w:p w:rsidR="00000000" w:rsidRPr="00ED3938" w:rsidP="00ED3938">
      <w:pPr>
        <w:pStyle w:val="Heading1"/>
      </w:pPr>
      <w:bookmarkStart w:id="7" w:name="O_1291239"/>
      <w:bookmarkEnd w:id="7"/>
      <w:r w:rsidRPr="00ED3938">
        <w:t>Unit Mapping Information</w:t>
      </w:r>
    </w:p>
    <w:p w:rsidR="00000000" w:rsidRPr="00ED3938" w:rsidP="002D5D78">
      <w:pPr>
        <w:pStyle w:val="BodyText"/>
      </w:pPr>
      <w:r w:rsidRPr="00ED3938">
        <w:t>Supersedes and equivalent to CPCCBC4041A Undertake preparations for refractory work.</w:t>
      </w:r>
    </w:p>
    <w:p w:rsidR="00000000" w:rsidRPr="00ED3938" w:rsidP="00ED3938">
      <w:pPr>
        <w:pStyle w:val="Heading1"/>
      </w:pPr>
      <w:bookmarkStart w:id="8" w:name="O_1291246"/>
      <w:bookmarkEnd w:id="8"/>
      <w:r w:rsidRPr="00ED3938">
        <w:t>Links</w:t>
      </w:r>
    </w:p>
    <w:p w:rsidR="00000000" w:rsidRPr="00ED3938" w:rsidP="002D5D78">
      <w:pPr>
        <w:pStyle w:val="BodyText"/>
      </w:pPr>
      <w:r w:rsidRPr="00ED39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70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3938" w:rsidP="00ED3938"/>
    <w:sectPr w:rsidSect="00ED3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8" w:rsidRPr="002D5D78" w:rsidP="002D5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78" w:rsidP="00ED3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D78" w:rsidP="00ED3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D5D78" w:rsidP="00ED3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938" w:rsidRPr="002D5D78" w:rsidP="002D5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78" w:rsidRPr="002D2AF8" w:rsidP="00ED3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CPCCST4003 Undertake preparations for refractory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D5D78" w:rsidP="00ED3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CD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C6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EC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938"/>
  </w:style>
  <w:style w:type="character" w:customStyle="1" w:styleId="Heading1Char">
    <w:name w:val="Heading 1 Char"/>
    <w:basedOn w:val="DefaultParagraphFont"/>
    <w:link w:val="Heading1"/>
    <w:rsid w:val="00ED3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9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9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3938"/>
    <w:rPr>
      <w:i/>
    </w:rPr>
  </w:style>
  <w:style w:type="paragraph" w:customStyle="1" w:styleId="SuperHeading">
    <w:name w:val="SuperHeading"/>
    <w:basedOn w:val="Normal"/>
    <w:rsid w:val="00ED3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938"/>
    <w:rPr>
      <w:b/>
      <w:spacing w:val="0"/>
    </w:rPr>
  </w:style>
  <w:style w:type="paragraph" w:customStyle="1" w:styleId="SuperTitle">
    <w:name w:val="SuperTitle"/>
    <w:basedOn w:val="Title"/>
    <w:rsid w:val="00ED3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9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938"/>
  </w:style>
  <w:style w:type="paragraph" w:styleId="TableofFigures">
    <w:name w:val="table of figures"/>
    <w:basedOn w:val="Normal"/>
    <w:next w:val="Normal"/>
    <w:semiHidden/>
    <w:rsid w:val="00ED3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9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938"/>
    <w:rPr>
      <w:rFonts w:ascii="Wingdings" w:hAnsi="Wingdings"/>
    </w:rPr>
  </w:style>
  <w:style w:type="paragraph" w:customStyle="1" w:styleId="TableHeading">
    <w:name w:val="Table Heading"/>
    <w:basedOn w:val="HeadingBase"/>
    <w:rsid w:val="00ED3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938"/>
    <w:rPr>
      <w:color w:val="0033CC"/>
      <w:u w:val="none"/>
    </w:rPr>
  </w:style>
  <w:style w:type="paragraph" w:customStyle="1" w:styleId="BodyTextRight">
    <w:name w:val="Body Text Right"/>
    <w:basedOn w:val="BodyText"/>
    <w:rsid w:val="00ED3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938"/>
    <w:rPr>
      <w:sz w:val="32"/>
    </w:rPr>
  </w:style>
  <w:style w:type="paragraph" w:customStyle="1" w:styleId="HeadingProcedure">
    <w:name w:val="Heading Procedure"/>
    <w:basedOn w:val="HeadingBase"/>
    <w:next w:val="Normal"/>
    <w:rsid w:val="00ED3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938"/>
    <w:pPr>
      <w:spacing w:before="60" w:after="60"/>
    </w:pPr>
  </w:style>
  <w:style w:type="paragraph" w:styleId="ListContinue">
    <w:name w:val="List Continue"/>
    <w:basedOn w:val="List"/>
    <w:rsid w:val="00ED3938"/>
    <w:pPr>
      <w:ind w:firstLine="0"/>
    </w:pPr>
  </w:style>
  <w:style w:type="paragraph" w:customStyle="1" w:styleId="ListNote">
    <w:name w:val="List Note"/>
    <w:basedOn w:val="List"/>
    <w:rsid w:val="00ED3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938"/>
    <w:rPr>
      <w:rFonts w:ascii="Courier New" w:hAnsi="Courier New"/>
    </w:rPr>
  </w:style>
  <w:style w:type="paragraph" w:customStyle="1" w:styleId="NoteBullet">
    <w:name w:val="Note Bullet"/>
    <w:basedOn w:val="Note"/>
    <w:rsid w:val="00ED3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938"/>
    <w:rPr>
      <w:b/>
      <w:smallCaps/>
    </w:rPr>
  </w:style>
  <w:style w:type="paragraph" w:customStyle="1" w:styleId="TableListNumber">
    <w:name w:val="Table List Number"/>
    <w:basedOn w:val="ListNumber"/>
    <w:rsid w:val="00ED3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938"/>
    <w:pPr>
      <w:numPr>
        <w:numId w:val="9"/>
      </w:numPr>
    </w:pPr>
  </w:style>
  <w:style w:type="paragraph" w:customStyle="1" w:styleId="ListAlpha2">
    <w:name w:val="List Alpha 2"/>
    <w:basedOn w:val="List2"/>
    <w:rsid w:val="00ED3938"/>
    <w:pPr>
      <w:numPr>
        <w:numId w:val="8"/>
      </w:numPr>
    </w:pPr>
  </w:style>
  <w:style w:type="paragraph" w:styleId="List2">
    <w:name w:val="List 2"/>
    <w:basedOn w:val="BodyText"/>
    <w:rsid w:val="00ED3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9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938"/>
    <w:pPr>
      <w:numPr>
        <w:numId w:val="4"/>
      </w:numPr>
    </w:pPr>
  </w:style>
  <w:style w:type="paragraph" w:styleId="ListContinue2">
    <w:name w:val="List Continue 2"/>
    <w:basedOn w:val="List2"/>
    <w:rsid w:val="00ED3938"/>
    <w:pPr>
      <w:ind w:firstLine="0"/>
    </w:pPr>
  </w:style>
  <w:style w:type="paragraph" w:styleId="ListContinue3">
    <w:name w:val="List Continue 3"/>
    <w:basedOn w:val="List3"/>
    <w:rsid w:val="00ED3938"/>
    <w:pPr>
      <w:ind w:left="1021" w:firstLine="0"/>
    </w:pPr>
  </w:style>
  <w:style w:type="paragraph" w:styleId="ListContinue4">
    <w:name w:val="List Continue 4"/>
    <w:basedOn w:val="List4"/>
    <w:rsid w:val="00ED3938"/>
    <w:pPr>
      <w:ind w:firstLine="0"/>
    </w:pPr>
  </w:style>
  <w:style w:type="paragraph" w:styleId="ListContinue5">
    <w:name w:val="List Continue 5"/>
    <w:basedOn w:val="List5"/>
    <w:rsid w:val="00ED3938"/>
    <w:pPr>
      <w:ind w:firstLine="0"/>
    </w:pPr>
  </w:style>
  <w:style w:type="paragraph" w:styleId="ListNumber3">
    <w:name w:val="List Number 3"/>
    <w:basedOn w:val="List3"/>
    <w:rsid w:val="00ED3938"/>
    <w:pPr>
      <w:numPr>
        <w:numId w:val="5"/>
      </w:numPr>
    </w:pPr>
  </w:style>
  <w:style w:type="paragraph" w:styleId="ListNumber4">
    <w:name w:val="List Number 4"/>
    <w:basedOn w:val="List4"/>
    <w:rsid w:val="00ED3938"/>
    <w:pPr>
      <w:numPr>
        <w:numId w:val="6"/>
      </w:numPr>
    </w:pPr>
  </w:style>
  <w:style w:type="paragraph" w:styleId="ListNumber5">
    <w:name w:val="List Number 5"/>
    <w:basedOn w:val="List5"/>
    <w:rsid w:val="00ED3938"/>
    <w:pPr>
      <w:numPr>
        <w:numId w:val="7"/>
      </w:numPr>
    </w:pPr>
  </w:style>
  <w:style w:type="paragraph" w:styleId="BlockText">
    <w:name w:val="Block Text"/>
    <w:basedOn w:val="Normal"/>
    <w:rsid w:val="00ED3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938"/>
    <w:rPr>
      <w:sz w:val="16"/>
      <w:vertAlign w:val="superscript"/>
    </w:rPr>
  </w:style>
  <w:style w:type="character" w:customStyle="1" w:styleId="Symbols">
    <w:name w:val="Symbols"/>
    <w:basedOn w:val="DefaultParagraphFont"/>
    <w:rsid w:val="00ED3938"/>
    <w:rPr>
      <w:rFonts w:ascii="Symbol" w:hAnsi="Symbol"/>
    </w:rPr>
  </w:style>
  <w:style w:type="character" w:customStyle="1" w:styleId="MenuOptions">
    <w:name w:val="Menu Options"/>
    <w:basedOn w:val="DefaultParagraphFont"/>
    <w:rsid w:val="00ED3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938"/>
    <w:rPr>
      <w:b/>
    </w:rPr>
  </w:style>
  <w:style w:type="character" w:customStyle="1" w:styleId="Underlined">
    <w:name w:val="Underlined"/>
    <w:basedOn w:val="DefaultParagraphFont"/>
    <w:rsid w:val="00ED3938"/>
    <w:rPr>
      <w:u w:val="single"/>
    </w:rPr>
  </w:style>
  <w:style w:type="paragraph" w:customStyle="1" w:styleId="TableBodyTextRight">
    <w:name w:val="Table Body Text Right"/>
    <w:basedOn w:val="TableBodyText"/>
    <w:rsid w:val="00ED3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938"/>
    <w:rPr>
      <w:sz w:val="18"/>
    </w:rPr>
  </w:style>
  <w:style w:type="paragraph" w:customStyle="1" w:styleId="BodySmallRight">
    <w:name w:val="Body Small Right"/>
    <w:basedOn w:val="BodyTextRight"/>
    <w:rsid w:val="00ED3938"/>
    <w:rPr>
      <w:sz w:val="18"/>
      <w:szCs w:val="18"/>
    </w:rPr>
  </w:style>
  <w:style w:type="paragraph" w:customStyle="1" w:styleId="MarginEdition">
    <w:name w:val="Margin Edition"/>
    <w:basedOn w:val="MarginNote"/>
    <w:rsid w:val="00ED3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938"/>
    <w:rPr>
      <w:sz w:val="2"/>
      <w:szCs w:val="2"/>
    </w:rPr>
  </w:style>
  <w:style w:type="character" w:customStyle="1" w:styleId="Small">
    <w:name w:val="Small"/>
    <w:basedOn w:val="DefaultParagraphFont"/>
    <w:rsid w:val="00ED3938"/>
    <w:rPr>
      <w:sz w:val="16"/>
    </w:rPr>
  </w:style>
  <w:style w:type="paragraph" w:customStyle="1" w:styleId="WideTable">
    <w:name w:val="Wide Table"/>
    <w:basedOn w:val="Normal"/>
    <w:rsid w:val="00ED3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938"/>
  </w:style>
  <w:style w:type="paragraph" w:styleId="Quote">
    <w:name w:val="Quote"/>
    <w:basedOn w:val="Heading1"/>
    <w:link w:val="QuoteChar"/>
    <w:qFormat/>
    <w:rsid w:val="00ED3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938"/>
    <w:pPr>
      <w:pageBreakBefore/>
    </w:pPr>
  </w:style>
  <w:style w:type="paragraph" w:customStyle="1" w:styleId="Border">
    <w:name w:val="Border"/>
    <w:basedOn w:val="Normal"/>
    <w:qFormat/>
    <w:rsid w:val="00ED3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938"/>
    <w:rPr>
      <w:u w:val="single"/>
    </w:rPr>
  </w:style>
  <w:style w:type="character" w:customStyle="1" w:styleId="BoldandItalics">
    <w:name w:val="Bold and Italics"/>
    <w:qFormat/>
    <w:rsid w:val="00ED3938"/>
    <w:rPr>
      <w:b/>
      <w:i/>
      <w:u w:val="none"/>
    </w:rPr>
  </w:style>
  <w:style w:type="paragraph" w:styleId="BalloonText">
    <w:name w:val="Balloon Text"/>
    <w:basedOn w:val="Normal"/>
    <w:link w:val="BalloonTextChar"/>
    <w:rsid w:val="00ED3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938"/>
    <w:pPr>
      <w:spacing w:before="0" w:after="0"/>
    </w:pPr>
  </w:style>
  <w:style w:type="paragraph" w:customStyle="1" w:styleId="BodyTextBold">
    <w:name w:val="Body Text Bold"/>
    <w:basedOn w:val="BodyText"/>
    <w:qFormat/>
    <w:rsid w:val="00ED3938"/>
    <w:rPr>
      <w:b/>
    </w:rPr>
  </w:style>
  <w:style w:type="character" w:styleId="Hyperlink">
    <w:name w:val="Hyperlink"/>
    <w:basedOn w:val="DefaultParagraphFont"/>
    <w:uiPriority w:val="99"/>
    <w:unhideWhenUsed/>
    <w:rsid w:val="002D5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3390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CPCCST4003 Undertake preparations for refractory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