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0357" w:rsidP="00E30357">
      <w:pPr>
        <w:pStyle w:val="Title"/>
      </w:pPr>
      <w:r>
        <w:fldChar w:fldCharType="begin"/>
      </w:r>
      <w:r>
        <w:instrText xml:space="preserve"> TITLE   \* MERGEFORMAT </w:instrText>
      </w:r>
      <w:r>
        <w:fldChar w:fldCharType="separate"/>
      </w:r>
      <w:r>
        <w:t>CPCCST4002 Undertake the heritage restoration process</w:t>
      </w:r>
      <w:r>
        <w:fldChar w:fldCharType="end"/>
      </w:r>
    </w:p>
    <w:p w:rsidR="00E30357" w:rsidP="00E30357">
      <w:pPr>
        <w:pStyle w:val="Version"/>
        <w:sectPr w:rsidSect="00920B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20B2D" w:rsidP="00920B2D">
      <w:pPr>
        <w:pStyle w:val="SuperHeading"/>
      </w:pPr>
      <w:r w:rsidRPr="00920B2D">
        <w:t>CPCCST4002 Undertake the heritage restoration process</w:t>
      </w:r>
    </w:p>
    <w:p w:rsidR="00000000" w:rsidRPr="00920B2D" w:rsidP="00920B2D">
      <w:pPr>
        <w:pStyle w:val="Heading1"/>
      </w:pPr>
      <w:bookmarkStart w:id="1" w:name="O_1291261"/>
      <w:bookmarkEnd w:id="1"/>
      <w:r w:rsidRPr="00920B2D">
        <w:t>Modification History</w:t>
      </w:r>
    </w:p>
    <w:tbl>
      <w:tblPr>
        <w:tblW w:w="0" w:type="auto"/>
        <w:tblLayout w:type="fixed"/>
        <w:tblCellMar>
          <w:left w:w="62" w:type="dxa"/>
          <w:right w:w="62" w:type="dxa"/>
        </w:tblCellMar>
        <w:tblLook w:val="0000"/>
      </w:tblPr>
      <w:tblGrid>
        <w:gridCol w:w="1066"/>
        <w:gridCol w:w="7944"/>
      </w:tblGrid>
      <w:tr w:rsidTr="00920B2D">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Release 2</w:t>
            </w:r>
          </w:p>
        </w:tc>
        <w:tc>
          <w:tcPr>
            <w:tcW w:w="7944"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Updated reference to general construction induction training program.</w:t>
            </w:r>
          </w:p>
        </w:tc>
      </w:tr>
      <w:tr w:rsidTr="00920B2D">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Release 1</w:t>
            </w:r>
          </w:p>
        </w:tc>
        <w:tc>
          <w:tcPr>
            <w:tcW w:w="7944" w:type="dxa"/>
            <w:tcBorders>
              <w:top w:val="nil"/>
              <w:left w:val="nil"/>
              <w:bottom w:val="nil"/>
              <w:right w:val="nil"/>
            </w:tcBorders>
            <w:tcMar>
              <w:top w:w="0" w:type="dxa"/>
              <w:left w:w="62" w:type="dxa"/>
              <w:bottom w:w="0" w:type="dxa"/>
              <w:right w:w="62" w:type="dxa"/>
            </w:tcMar>
          </w:tcPr>
          <w:p w:rsidR="00000000" w:rsidRPr="00920B2D" w:rsidP="00920B2D">
            <w:pPr>
              <w:pStyle w:val="BodyText"/>
            </w:pPr>
            <w:r w:rsidRPr="00920B2D">
              <w:t>This version first released with CPC Construction, Plumbing and Services Training Package Release 5.0.</w:t>
            </w:r>
          </w:p>
          <w:p w:rsidR="00000000" w:rsidRPr="00920B2D" w:rsidP="00920B2D">
            <w:pPr>
              <w:pStyle w:val="BodyText"/>
            </w:pPr>
            <w:r w:rsidRPr="00920B2D">
              <w:t>Supersedes and is equiv</w:t>
            </w:r>
            <w:r w:rsidRPr="00920B2D">
              <w:t>alent to CPCCBC4039A Undertake the heritage restoration process.   Updated to meet the Standards for Training Packages 2012.</w:t>
            </w:r>
          </w:p>
        </w:tc>
      </w:tr>
    </w:tbl>
    <w:p w:rsidR="00000000" w:rsidRPr="00920B2D" w:rsidP="00920B2D">
      <w:pPr>
        <w:pStyle w:val="BodyText"/>
      </w:pPr>
    </w:p>
    <w:p w:rsidR="00000000" w:rsidRPr="00920B2D" w:rsidP="00920B2D">
      <w:pPr>
        <w:pStyle w:val="AllowPageBreak"/>
      </w:pPr>
    </w:p>
    <w:p w:rsidR="00000000" w:rsidRPr="00920B2D" w:rsidP="00920B2D">
      <w:pPr>
        <w:pStyle w:val="Heading1"/>
      </w:pPr>
      <w:bookmarkStart w:id="2" w:name="O_1291260"/>
      <w:bookmarkEnd w:id="2"/>
      <w:r w:rsidRPr="00920B2D">
        <w:t>Application</w:t>
      </w:r>
    </w:p>
    <w:p w:rsidR="00000000" w:rsidRPr="00920B2D" w:rsidP="00E30357">
      <w:pPr>
        <w:pStyle w:val="BodyText"/>
      </w:pPr>
      <w:r w:rsidRPr="00920B2D">
        <w:t>This unit of competency specifies the skills and knowledge required by skilled and experienced tra</w:t>
      </w:r>
      <w:r w:rsidRPr="00920B2D">
        <w:t xml:space="preserve">despersons to undertake heritage restoration work. </w:t>
      </w:r>
    </w:p>
    <w:p w:rsidR="00000000" w:rsidRPr="00920B2D" w:rsidP="00E30357">
      <w:pPr>
        <w:pStyle w:val="BodyText"/>
      </w:pPr>
      <w:r w:rsidRPr="00920B2D">
        <w:t>The unit of competency applies to a range of tradespersons across disciplines who are involved in heritage restoration and conservation projects and may be required to work under the supervision of a heri</w:t>
      </w:r>
      <w:r w:rsidRPr="00920B2D">
        <w:t xml:space="preserve">tage professional. </w:t>
      </w:r>
    </w:p>
    <w:p w:rsidR="00000000" w:rsidRPr="00920B2D" w:rsidP="00E30357">
      <w:pPr>
        <w:pStyle w:val="BodyText"/>
      </w:pPr>
      <w:r w:rsidRPr="00920B2D">
        <w:t>It is not the intent of this unit to replicate the technical processes associated with the performance of the trade skills necessary to complete the work. The unit applies to the processes associated with the application of existing hig</w:t>
      </w:r>
      <w:r w:rsidRPr="00920B2D">
        <w:t>h-level trade skills in the specialist heritage restoration environment.</w:t>
      </w:r>
    </w:p>
    <w:p w:rsidR="00000000" w:rsidRPr="00920B2D" w:rsidP="00E30357">
      <w:pPr>
        <w:pStyle w:val="BodyText"/>
      </w:pPr>
      <w:r w:rsidRPr="00920B2D">
        <w:t>Completion of the general construction induction training program specified by the model Code of Practice for Construction Work is required for any person who is to carry out construc</w:t>
      </w:r>
      <w:r w:rsidRPr="00920B2D">
        <w:t xml:space="preserve">tion work.  Achievement of </w:t>
      </w:r>
      <w:r w:rsidRPr="00920B2D">
        <w:rPr>
          <w:rStyle w:val="Emphasis"/>
        </w:rPr>
        <w:t>CPCWHS1001</w:t>
      </w:r>
      <w:r w:rsidRPr="00920B2D">
        <w:t xml:space="preserve"> </w:t>
      </w:r>
      <w:r w:rsidRPr="00920B2D">
        <w:rPr>
          <w:rStyle w:val="Emphasis"/>
        </w:rPr>
        <w:t xml:space="preserve">Prepare to work safely in the construction industry </w:t>
      </w:r>
      <w:r w:rsidRPr="00920B2D">
        <w:t>meets this requirement.</w:t>
      </w:r>
    </w:p>
    <w:p w:rsidR="00000000" w:rsidRPr="00920B2D" w:rsidP="00E30357">
      <w:pPr>
        <w:pStyle w:val="BodyText"/>
      </w:pPr>
      <w:r w:rsidRPr="00920B2D">
        <w:t>No licensing, legislative or certification requirements apply to this unit at the time of publication.</w:t>
      </w:r>
    </w:p>
    <w:p w:rsidR="00000000" w:rsidRPr="00920B2D" w:rsidP="00920B2D">
      <w:pPr>
        <w:pStyle w:val="Heading1"/>
      </w:pPr>
      <w:bookmarkStart w:id="3" w:name="O_1291259"/>
      <w:bookmarkEnd w:id="3"/>
      <w:r w:rsidRPr="00920B2D">
        <w:t>Pre-requisite Unit</w:t>
      </w:r>
    </w:p>
    <w:p w:rsidR="00000000" w:rsidRPr="00920B2D" w:rsidP="00E30357">
      <w:pPr>
        <w:pStyle w:val="BodyText"/>
      </w:pPr>
      <w:r w:rsidRPr="00920B2D">
        <w:t>N</w:t>
      </w:r>
      <w:r w:rsidRPr="00920B2D">
        <w:t>il</w:t>
      </w:r>
    </w:p>
    <w:p w:rsidR="00000000" w:rsidRPr="00920B2D" w:rsidP="00920B2D">
      <w:pPr>
        <w:pStyle w:val="Heading1"/>
      </w:pPr>
      <w:bookmarkStart w:id="4" w:name="O_1291258"/>
      <w:bookmarkEnd w:id="4"/>
      <w:r w:rsidRPr="00920B2D">
        <w:t>Unit Sector</w:t>
      </w:r>
    </w:p>
    <w:p w:rsidR="00000000" w:rsidRPr="00920B2D" w:rsidP="00E30357">
      <w:pPr>
        <w:pStyle w:val="BodyText"/>
      </w:pPr>
      <w:r w:rsidRPr="00920B2D">
        <w:t>Stonemasonry</w:t>
      </w:r>
    </w:p>
    <w:p w:rsidR="00000000" w:rsidRPr="00920B2D" w:rsidP="00920B2D">
      <w:pPr>
        <w:pStyle w:val="Heading1"/>
      </w:pPr>
      <w:bookmarkStart w:id="5" w:name="O_1291257"/>
      <w:bookmarkEnd w:id="5"/>
      <w:r w:rsidRPr="00920B2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920B2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Performance criteria describe what needs to be done to demonstrate achievement of the element.</w:t>
            </w:r>
          </w:p>
        </w:tc>
      </w:tr>
      <w:tr w:rsidTr="00920B2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1</w:t>
            </w:r>
          </w:p>
        </w:tc>
        <w:tc>
          <w:tcPr>
            <w:tcW w:w="2357" w:type="dxa"/>
            <w:vMerge w:val="restart"/>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Identify heritage restoration requirements.</w:t>
            </w:r>
          </w:p>
        </w:tc>
        <w:tc>
          <w:tcPr>
            <w:tcW w:w="804"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1.1</w:t>
            </w:r>
          </w:p>
        </w:tc>
        <w:tc>
          <w:tcPr>
            <w:tcW w:w="5659"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Identify and adhere to relevant heritage restoration legislation, regulations, guidelines, standards and codes.</w:t>
            </w:r>
          </w:p>
        </w:tc>
      </w:tr>
      <w:tr w:rsidTr="00920B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1.2</w:t>
            </w:r>
          </w:p>
        </w:tc>
        <w:tc>
          <w:tcPr>
            <w:tcW w:w="5659"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Read, interpret and follow heritage restoration requirements from plans, specifications, work instructions and workplace safety documentation.</w:t>
            </w:r>
          </w:p>
        </w:tc>
      </w:tr>
      <w:tr w:rsidTr="00920B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1.3</w:t>
            </w:r>
          </w:p>
        </w:tc>
        <w:tc>
          <w:tcPr>
            <w:tcW w:w="5659"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Apply organisational policies and procedures associated with the restoration of historically significant b</w:t>
            </w:r>
            <w:r w:rsidRPr="00920B2D">
              <w:t>uildings.</w:t>
            </w:r>
          </w:p>
        </w:tc>
      </w:tr>
      <w:tr w:rsidTr="00920B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1.4</w:t>
            </w:r>
          </w:p>
        </w:tc>
        <w:tc>
          <w:tcPr>
            <w:tcW w:w="5659"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Read contract and identify conditions and obligations for heritage restoration work.</w:t>
            </w:r>
          </w:p>
        </w:tc>
      </w:tr>
      <w:tr w:rsidTr="00920B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1.5</w:t>
            </w:r>
          </w:p>
        </w:tc>
        <w:tc>
          <w:tcPr>
            <w:tcW w:w="5659"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Develop a work plan detailing tasks and timeframes.</w:t>
            </w:r>
          </w:p>
        </w:tc>
      </w:tr>
      <w:tr w:rsidTr="00920B2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20B2D">
            <w:pPr>
              <w:pStyle w:val="BodyText"/>
              <w:rPr>
                <w:lang w:val="en-NZ"/>
              </w:rPr>
            </w:pPr>
          </w:p>
        </w:tc>
      </w:tr>
      <w:tr w:rsidTr="00920B2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2</w:t>
            </w:r>
          </w:p>
        </w:tc>
        <w:tc>
          <w:tcPr>
            <w:tcW w:w="2357" w:type="dxa"/>
            <w:vMerge w:val="restart"/>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Undertake restoration work.</w:t>
            </w:r>
          </w:p>
        </w:tc>
        <w:tc>
          <w:tcPr>
            <w:tcW w:w="804"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2.1</w:t>
            </w:r>
          </w:p>
        </w:tc>
        <w:tc>
          <w:tcPr>
            <w:tcW w:w="5659"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Initiate and apply the consultative</w:t>
            </w:r>
            <w:r w:rsidRPr="00920B2D">
              <w:t xml:space="preserve"> processes to confirm restoration applications and finishes.</w:t>
            </w:r>
          </w:p>
        </w:tc>
      </w:tr>
      <w:tr w:rsidTr="00920B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2.2</w:t>
            </w:r>
          </w:p>
        </w:tc>
        <w:tc>
          <w:tcPr>
            <w:tcW w:w="5659"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Maintain ongoing consultations with heritage professionals to ensure contractual requirements are compliant and fulfilled.</w:t>
            </w:r>
          </w:p>
        </w:tc>
      </w:tr>
      <w:tr w:rsidTr="00920B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2.3</w:t>
            </w:r>
          </w:p>
        </w:tc>
        <w:tc>
          <w:tcPr>
            <w:tcW w:w="5659"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Implement workplace s</w:t>
            </w:r>
            <w:r w:rsidRPr="00920B2D">
              <w:t>afety requirement for public and on-site worker protection.</w:t>
            </w:r>
          </w:p>
        </w:tc>
      </w:tr>
      <w:tr w:rsidTr="00920B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2.4</w:t>
            </w:r>
          </w:p>
        </w:tc>
        <w:tc>
          <w:tcPr>
            <w:tcW w:w="5659"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 xml:space="preserve">Use approved methods to protect existing surrounding surfaces from damage or deterioration during the restoration work. </w:t>
            </w:r>
          </w:p>
        </w:tc>
      </w:tr>
      <w:tr w:rsidTr="00920B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2.5</w:t>
            </w:r>
          </w:p>
        </w:tc>
        <w:tc>
          <w:tcPr>
            <w:tcW w:w="5659"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 xml:space="preserve">Perform the technical restoration work in accordance with the highest trade standards and codes. </w:t>
            </w:r>
          </w:p>
        </w:tc>
      </w:tr>
      <w:tr w:rsidTr="00920B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2.6</w:t>
            </w:r>
          </w:p>
        </w:tc>
        <w:tc>
          <w:tcPr>
            <w:tcW w:w="5659"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Identify problems that emerge during the heritage restoration and address and rectify issues in consultation with the project team, ensuring compliance</w:t>
            </w:r>
            <w:r w:rsidRPr="00920B2D">
              <w:t xml:space="preserve"> with heritage restoration requirements.</w:t>
            </w:r>
          </w:p>
        </w:tc>
      </w:tr>
      <w:tr w:rsidTr="00920B2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20B2D">
            <w:pPr>
              <w:pStyle w:val="BodyText"/>
              <w:rPr>
                <w:lang w:val="en-NZ"/>
              </w:rPr>
            </w:pPr>
          </w:p>
        </w:tc>
      </w:tr>
      <w:tr w:rsidTr="00920B2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3</w:t>
            </w:r>
          </w:p>
        </w:tc>
        <w:tc>
          <w:tcPr>
            <w:tcW w:w="2357" w:type="dxa"/>
            <w:vMerge w:val="restart"/>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Monitor progress of restoration work.</w:t>
            </w:r>
          </w:p>
        </w:tc>
        <w:tc>
          <w:tcPr>
            <w:tcW w:w="804"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3.1</w:t>
            </w:r>
          </w:p>
        </w:tc>
        <w:tc>
          <w:tcPr>
            <w:tcW w:w="5659"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Monitor conformance of restoration work activities against the work plan.</w:t>
            </w:r>
          </w:p>
        </w:tc>
      </w:tr>
      <w:tr w:rsidTr="00920B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3.2</w:t>
            </w:r>
          </w:p>
        </w:tc>
        <w:tc>
          <w:tcPr>
            <w:tcW w:w="5659"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Notify relevant person regarding problems, d</w:t>
            </w:r>
            <w:r w:rsidRPr="00920B2D">
              <w:t xml:space="preserve">elays and </w:t>
            </w:r>
            <w:r w:rsidRPr="00920B2D">
              <w:t>disruptions and adjust the work plan.</w:t>
            </w:r>
          </w:p>
        </w:tc>
      </w:tr>
      <w:tr w:rsidTr="00920B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3.3</w:t>
            </w:r>
          </w:p>
        </w:tc>
        <w:tc>
          <w:tcPr>
            <w:tcW w:w="5659"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Record and document work undertaken, materials used and recognised technical problems, their impact on the works and rectification undertaken.</w:t>
            </w:r>
          </w:p>
        </w:tc>
      </w:tr>
      <w:tr w:rsidTr="00920B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3.4</w:t>
            </w:r>
          </w:p>
        </w:tc>
        <w:tc>
          <w:tcPr>
            <w:tcW w:w="5659"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Complete heritage restoration work to meet contractual obligations and heritage standards and codes.</w:t>
            </w:r>
          </w:p>
        </w:tc>
      </w:tr>
      <w:tr w:rsidTr="00920B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3.5</w:t>
            </w:r>
          </w:p>
        </w:tc>
        <w:tc>
          <w:tcPr>
            <w:tcW w:w="5659"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Save work and reporting documentation and finalise contractual requirements.</w:t>
            </w:r>
          </w:p>
        </w:tc>
      </w:tr>
      <w:tr w:rsidTr="00920B2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20B2D">
            <w:pPr>
              <w:pStyle w:val="BodyText"/>
              <w:rPr>
                <w:lang w:val="en-NZ"/>
              </w:rPr>
            </w:pPr>
          </w:p>
        </w:tc>
      </w:tr>
      <w:tr w:rsidTr="00920B2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4</w:t>
            </w:r>
          </w:p>
        </w:tc>
        <w:tc>
          <w:tcPr>
            <w:tcW w:w="2357" w:type="dxa"/>
            <w:vMerge w:val="restart"/>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Clean up.</w:t>
            </w:r>
          </w:p>
        </w:tc>
        <w:tc>
          <w:tcPr>
            <w:tcW w:w="804"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4.1</w:t>
            </w:r>
          </w:p>
        </w:tc>
        <w:tc>
          <w:tcPr>
            <w:tcW w:w="5659"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Remove materials used for existing surface protection avoiding damage to surfaces</w:t>
            </w:r>
          </w:p>
        </w:tc>
      </w:tr>
      <w:tr w:rsidTr="00920B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4.2</w:t>
            </w:r>
          </w:p>
        </w:tc>
        <w:tc>
          <w:tcPr>
            <w:tcW w:w="5659"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Clear the work area, and dispose of, reuse or recycle materials following workplace and environmental requirements.</w:t>
            </w:r>
          </w:p>
        </w:tc>
      </w:tr>
      <w:tr w:rsidTr="00920B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4.3</w:t>
            </w:r>
          </w:p>
        </w:tc>
        <w:tc>
          <w:tcPr>
            <w:tcW w:w="5659" w:type="dxa"/>
            <w:tcBorders>
              <w:top w:val="nil"/>
              <w:left w:val="nil"/>
              <w:bottom w:val="nil"/>
              <w:right w:val="nil"/>
            </w:tcBorders>
            <w:tcMar>
              <w:top w:w="0" w:type="dxa"/>
              <w:left w:w="62" w:type="dxa"/>
              <w:bottom w:w="0" w:type="dxa"/>
              <w:right w:w="62" w:type="dxa"/>
            </w:tcMar>
          </w:tcPr>
          <w:p w:rsidR="00000000" w:rsidRPr="00920B2D" w:rsidP="00920B2D">
            <w:pPr>
              <w:pStyle w:val="BodyText"/>
            </w:pPr>
            <w:r w:rsidRPr="00920B2D">
              <w:t>Clean tools and equipment, check for serviceability and report damage or faults.</w:t>
            </w:r>
          </w:p>
        </w:tc>
      </w:tr>
    </w:tbl>
    <w:p w:rsidR="00000000" w:rsidRPr="00920B2D" w:rsidP="00920B2D">
      <w:pPr>
        <w:pStyle w:val="BodyText"/>
      </w:pPr>
    </w:p>
    <w:p w:rsidR="00000000" w:rsidRPr="00920B2D" w:rsidP="00920B2D">
      <w:pPr>
        <w:pStyle w:val="AllowPageBreak"/>
      </w:pPr>
    </w:p>
    <w:p w:rsidR="00000000" w:rsidRPr="00920B2D" w:rsidP="00920B2D">
      <w:pPr>
        <w:pStyle w:val="Heading1"/>
      </w:pPr>
      <w:bookmarkStart w:id="6" w:name="O_1291256"/>
      <w:bookmarkEnd w:id="6"/>
      <w:r w:rsidRPr="00920B2D">
        <w:t>Foundation Skills</w:t>
      </w:r>
    </w:p>
    <w:p w:rsidR="00000000" w:rsidRPr="00920B2D" w:rsidP="00E30357">
      <w:pPr>
        <w:pStyle w:val="BodyText"/>
      </w:pPr>
      <w:r w:rsidRPr="00920B2D">
        <w:t xml:space="preserve">As well as the foundation skills explicit in the performance criteria of this unit, candidates require: </w:t>
      </w:r>
    </w:p>
    <w:p w:rsidR="00000000" w:rsidRPr="00920B2D" w:rsidP="00920B2D">
      <w:pPr>
        <w:pStyle w:val="ListBullet"/>
      </w:pPr>
      <w:r w:rsidRPr="00920B2D">
        <w:t>oral skills to:</w:t>
      </w:r>
    </w:p>
    <w:p w:rsidR="00000000" w:rsidRPr="00920B2D" w:rsidP="00920B2D">
      <w:pPr>
        <w:pStyle w:val="ListBullet2"/>
      </w:pPr>
      <w:r w:rsidRPr="00920B2D">
        <w:t>use questioni</w:t>
      </w:r>
      <w:r w:rsidRPr="00920B2D">
        <w:t xml:space="preserve">ng techniques to confirm and clarify information during the consultative process  </w:t>
      </w:r>
    </w:p>
    <w:p w:rsidR="00000000" w:rsidRPr="00920B2D" w:rsidP="00920B2D">
      <w:pPr>
        <w:pStyle w:val="ListBullet"/>
      </w:pPr>
      <w:r w:rsidRPr="00920B2D">
        <w:t>writing skills to:</w:t>
      </w:r>
    </w:p>
    <w:p w:rsidR="00000000" w:rsidRPr="00920B2D" w:rsidP="00920B2D">
      <w:pPr>
        <w:pStyle w:val="ListBullet2"/>
      </w:pPr>
      <w:r w:rsidRPr="00920B2D">
        <w:t>integrate heritage information using correct terminology into records and documents for reporting</w:t>
      </w:r>
    </w:p>
    <w:p w:rsidR="00000000" w:rsidRPr="00920B2D" w:rsidP="00920B2D">
      <w:pPr>
        <w:pStyle w:val="ListBullet"/>
      </w:pPr>
      <w:r w:rsidRPr="00920B2D">
        <w:t>problem solving skills to:</w:t>
      </w:r>
    </w:p>
    <w:p w:rsidR="00000000" w:rsidRPr="00920B2D" w:rsidP="00920B2D">
      <w:pPr>
        <w:pStyle w:val="ListBullet2"/>
      </w:pPr>
      <w:r w:rsidRPr="00920B2D">
        <w:t>identify unfamiliar heritage restoration problems</w:t>
      </w:r>
    </w:p>
    <w:p w:rsidR="00000000" w:rsidRPr="00920B2D" w:rsidP="00920B2D">
      <w:pPr>
        <w:pStyle w:val="ListBullet2"/>
      </w:pPr>
      <w:r w:rsidRPr="00920B2D">
        <w:t>redefine the problem area and produce appropriate solutions</w:t>
      </w:r>
    </w:p>
    <w:p w:rsidR="00000000" w:rsidRPr="00920B2D" w:rsidP="00920B2D">
      <w:pPr>
        <w:pStyle w:val="ListBullet"/>
      </w:pPr>
      <w:r w:rsidRPr="00920B2D">
        <w:t>technology skills to:</w:t>
      </w:r>
    </w:p>
    <w:p w:rsidR="00000000" w:rsidRPr="00920B2D" w:rsidP="00920B2D">
      <w:pPr>
        <w:pStyle w:val="ListBullet2"/>
      </w:pPr>
      <w:r w:rsidRPr="00920B2D">
        <w:t>use digital tools and devices to communicate and collaborate effectively with others</w:t>
      </w:r>
    </w:p>
    <w:p w:rsidR="00000000" w:rsidRPr="00920B2D" w:rsidP="00920B2D">
      <w:pPr>
        <w:pStyle w:val="ListBullet2"/>
      </w:pPr>
      <w:r w:rsidRPr="00920B2D">
        <w:t xml:space="preserve">use equipment and programs to access </w:t>
      </w:r>
      <w:r w:rsidRPr="00920B2D">
        <w:t>and extract information and develop relevant documentation.</w:t>
      </w:r>
    </w:p>
    <w:p w:rsidR="00000000" w:rsidRPr="00920B2D" w:rsidP="00920B2D">
      <w:pPr>
        <w:pStyle w:val="AllowPageBreak"/>
      </w:pPr>
    </w:p>
    <w:p w:rsidR="00000000" w:rsidRPr="00920B2D" w:rsidP="00920B2D">
      <w:pPr>
        <w:pStyle w:val="Heading1"/>
      </w:pPr>
      <w:bookmarkStart w:id="7" w:name="O_1291255"/>
      <w:bookmarkEnd w:id="7"/>
      <w:r w:rsidRPr="00920B2D">
        <w:t>Unit Mapping Information</w:t>
      </w:r>
    </w:p>
    <w:p w:rsidR="00000000" w:rsidRPr="00920B2D" w:rsidP="00E30357">
      <w:pPr>
        <w:pStyle w:val="BodyText"/>
      </w:pPr>
      <w:r w:rsidRPr="00920B2D">
        <w:t>Supersedes and equivalent to CPCCBC4039A Undertake the heritage restoration process.</w:t>
      </w:r>
    </w:p>
    <w:p w:rsidR="00000000" w:rsidRPr="00920B2D" w:rsidP="00920B2D">
      <w:pPr>
        <w:pStyle w:val="Heading1"/>
      </w:pPr>
      <w:bookmarkStart w:id="8" w:name="O_1291262"/>
      <w:bookmarkEnd w:id="8"/>
      <w:r w:rsidRPr="00920B2D">
        <w:t>Links</w:t>
      </w:r>
    </w:p>
    <w:p w:rsidR="00000000" w:rsidRPr="00920B2D" w:rsidP="00E30357">
      <w:pPr>
        <w:pStyle w:val="BodyText"/>
      </w:pPr>
      <w:r w:rsidRPr="00920B2D">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7F3BB4">
        <w:rPr>
          <w:rStyle w:val="Hyperlink"/>
        </w:rPr>
        <w:t>https://vetnet.gov.au/Pages/TrainingDocs.aspx?q=7e15fa6a-68b8-4097-b099-030a5569b1ad</w:t>
      </w:r>
      <w:r>
        <w:fldChar w:fldCharType="end"/>
      </w:r>
    </w:p>
    <w:p w:rsidR="00000000" w:rsidRPr="00920B2D" w:rsidP="00E30357">
      <w:pPr>
        <w:pStyle w:val="BodyText"/>
        <w:sectPr w:rsidSect="00920B2D">
          <w:headerReference w:type="default" r:id="rId10"/>
          <w:footerReference w:type="default" r:id="rId11"/>
          <w:pgSz w:w="11908" w:h="16833"/>
          <w:pgMar w:top="1702" w:right="1418" w:bottom="1702" w:left="1418" w:header="992" w:footer="992" w:gutter="0"/>
          <w:cols w:space="720"/>
          <w:noEndnote/>
          <w:docGrid w:linePitch="299"/>
        </w:sectPr>
      </w:pPr>
    </w:p>
    <w:p w:rsidR="00000000" w:rsidRPr="00920B2D" w:rsidP="00920B2D">
      <w:pPr>
        <w:pStyle w:val="SuperHeading"/>
      </w:pPr>
      <w:r w:rsidRPr="00920B2D">
        <w:t>Assessment Requirements for CPCCST4002 Unde</w:t>
      </w:r>
      <w:r w:rsidRPr="00920B2D">
        <w:t>rtake the heritage restoration process</w:t>
      </w:r>
    </w:p>
    <w:p w:rsidR="00000000" w:rsidRPr="00920B2D" w:rsidP="00920B2D">
      <w:pPr>
        <w:pStyle w:val="Heading1"/>
      </w:pPr>
      <w:bookmarkStart w:id="9" w:name="O_1291253"/>
      <w:bookmarkEnd w:id="9"/>
      <w:r w:rsidRPr="00920B2D">
        <w:t>Modification History</w:t>
      </w:r>
    </w:p>
    <w:tbl>
      <w:tblPr>
        <w:tblW w:w="0" w:type="auto"/>
        <w:tblLayout w:type="fixed"/>
        <w:tblCellMar>
          <w:left w:w="62" w:type="dxa"/>
          <w:right w:w="62" w:type="dxa"/>
        </w:tblCellMar>
        <w:tblLook w:val="0000"/>
      </w:tblPr>
      <w:tblGrid>
        <w:gridCol w:w="1066"/>
        <w:gridCol w:w="7944"/>
      </w:tblGrid>
      <w:tr w:rsidTr="00920B2D">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Release 2</w:t>
            </w:r>
          </w:p>
        </w:tc>
        <w:tc>
          <w:tcPr>
            <w:tcW w:w="7944"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Updated reference to general construction induction training program.</w:t>
            </w:r>
          </w:p>
        </w:tc>
      </w:tr>
      <w:tr w:rsidTr="00920B2D">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920B2D">
            <w:pPr>
              <w:pStyle w:val="BodyText"/>
              <w:rPr>
                <w:lang w:val="en-NZ"/>
              </w:rPr>
            </w:pPr>
            <w:r w:rsidRPr="00920B2D">
              <w:t>Release 1</w:t>
            </w:r>
          </w:p>
        </w:tc>
        <w:tc>
          <w:tcPr>
            <w:tcW w:w="7944" w:type="dxa"/>
            <w:tcBorders>
              <w:top w:val="nil"/>
              <w:left w:val="nil"/>
              <w:bottom w:val="nil"/>
              <w:right w:val="nil"/>
            </w:tcBorders>
            <w:tcMar>
              <w:top w:w="0" w:type="dxa"/>
              <w:left w:w="62" w:type="dxa"/>
              <w:bottom w:w="0" w:type="dxa"/>
              <w:right w:w="62" w:type="dxa"/>
            </w:tcMar>
          </w:tcPr>
          <w:p w:rsidR="00000000" w:rsidRPr="00920B2D" w:rsidP="00920B2D">
            <w:pPr>
              <w:pStyle w:val="BodyText"/>
            </w:pPr>
            <w:r w:rsidRPr="00920B2D">
              <w:t>This version first released with CPC Construction, Plumbing and Services Training Packa</w:t>
            </w:r>
            <w:r w:rsidRPr="00920B2D">
              <w:t>ge Release 5.0.</w:t>
            </w:r>
          </w:p>
          <w:p w:rsidR="00000000" w:rsidRPr="00920B2D" w:rsidP="00920B2D">
            <w:pPr>
              <w:pStyle w:val="BodyText"/>
            </w:pPr>
            <w:r w:rsidRPr="00920B2D">
              <w:t>Supersedes and is equivalent to CPCCBC4039A Undertake the heritage restoration process.      Updated to meet the Standards for Training Packages 2012.</w:t>
            </w:r>
          </w:p>
        </w:tc>
      </w:tr>
    </w:tbl>
    <w:p w:rsidR="00000000" w:rsidRPr="00920B2D" w:rsidP="00920B2D">
      <w:pPr>
        <w:pStyle w:val="BodyText"/>
      </w:pPr>
    </w:p>
    <w:p w:rsidR="00000000" w:rsidRPr="00920B2D" w:rsidP="00920B2D">
      <w:pPr>
        <w:pStyle w:val="AllowPageBreak"/>
      </w:pPr>
    </w:p>
    <w:p w:rsidR="00000000" w:rsidRPr="00920B2D" w:rsidP="00920B2D">
      <w:pPr>
        <w:pStyle w:val="Heading1"/>
      </w:pPr>
      <w:bookmarkStart w:id="10" w:name="O_1291252"/>
      <w:bookmarkEnd w:id="10"/>
      <w:r w:rsidRPr="00920B2D">
        <w:t>Performance Evidence</w:t>
      </w:r>
    </w:p>
    <w:p w:rsidR="00000000" w:rsidRPr="00920B2D" w:rsidP="00E30357">
      <w:pPr>
        <w:pStyle w:val="BodyText"/>
      </w:pPr>
      <w:r w:rsidRPr="00920B2D">
        <w:t>To demonstrate competency, a candidate must mee</w:t>
      </w:r>
      <w:r w:rsidRPr="00920B2D">
        <w:t xml:space="preserve">t the performance criteria of this unit by undertaking and completing a minimum of one heritage building or structure restoration project. </w:t>
      </w:r>
    </w:p>
    <w:p w:rsidR="00000000" w:rsidRPr="00920B2D" w:rsidP="00E30357">
      <w:pPr>
        <w:pStyle w:val="BodyText"/>
      </w:pPr>
      <w:r w:rsidRPr="00920B2D">
        <w:t>In doing this, the candidate must:</w:t>
      </w:r>
    </w:p>
    <w:p w:rsidR="00000000" w:rsidRPr="00920B2D" w:rsidP="00920B2D">
      <w:pPr>
        <w:pStyle w:val="ListBullet"/>
      </w:pPr>
      <w:r w:rsidRPr="00920B2D">
        <w:t>determine restoration application and finishes in consultation with heritage pro</w:t>
      </w:r>
      <w:r w:rsidRPr="00920B2D">
        <w:t>fessionals</w:t>
      </w:r>
    </w:p>
    <w:p w:rsidR="00000000" w:rsidRPr="00920B2D" w:rsidP="00920B2D">
      <w:pPr>
        <w:pStyle w:val="ListBullet"/>
      </w:pPr>
      <w:r w:rsidRPr="00920B2D">
        <w:t>prepare a work schedule and determine work priorities with others on site</w:t>
      </w:r>
    </w:p>
    <w:p w:rsidR="00000000" w:rsidRPr="00920B2D" w:rsidP="00920B2D">
      <w:pPr>
        <w:pStyle w:val="ListBullet"/>
      </w:pPr>
      <w:r w:rsidRPr="00920B2D">
        <w:t>select appropriate equipment and tools and check for serviceability and select, fit and use personal protective equipment</w:t>
      </w:r>
    </w:p>
    <w:p w:rsidR="00000000" w:rsidRPr="00920B2D" w:rsidP="00920B2D">
      <w:pPr>
        <w:pStyle w:val="ListBullet"/>
      </w:pPr>
      <w:r w:rsidRPr="00920B2D">
        <w:t>preserve the fabric of the heritage building or structure</w:t>
      </w:r>
    </w:p>
    <w:p w:rsidR="00000000" w:rsidRPr="00920B2D" w:rsidP="00920B2D">
      <w:pPr>
        <w:pStyle w:val="ListBullet"/>
      </w:pPr>
      <w:r w:rsidRPr="00920B2D">
        <w:t>maintain a record of heritage restoration work carried out and materials used.</w:t>
      </w:r>
    </w:p>
    <w:p w:rsidR="00000000" w:rsidRPr="00920B2D" w:rsidP="00920B2D">
      <w:pPr>
        <w:pStyle w:val="AllowPageBreak"/>
      </w:pPr>
    </w:p>
    <w:p w:rsidR="00000000" w:rsidRPr="00920B2D" w:rsidP="00920B2D">
      <w:pPr>
        <w:pStyle w:val="Heading1"/>
      </w:pPr>
      <w:bookmarkStart w:id="11" w:name="O_1291251"/>
      <w:bookmarkEnd w:id="11"/>
      <w:r w:rsidRPr="00920B2D">
        <w:t>Knowledge Evidence</w:t>
      </w:r>
    </w:p>
    <w:p w:rsidR="00000000" w:rsidRPr="00920B2D" w:rsidP="00E30357">
      <w:pPr>
        <w:pStyle w:val="BodyText"/>
      </w:pPr>
      <w:r w:rsidRPr="00920B2D">
        <w:t>To be competent in this unit, a candidate must demonstrate knowledge of:</w:t>
      </w:r>
    </w:p>
    <w:p w:rsidR="00000000" w:rsidRPr="00920B2D" w:rsidP="00920B2D">
      <w:pPr>
        <w:pStyle w:val="ListBullet"/>
      </w:pPr>
      <w:r w:rsidRPr="00920B2D">
        <w:t>governm</w:t>
      </w:r>
      <w:r w:rsidRPr="00920B2D">
        <w:t>ent legislation relating to heritage restoration</w:t>
      </w:r>
    </w:p>
    <w:p w:rsidR="00000000" w:rsidRPr="00920B2D" w:rsidP="00920B2D">
      <w:pPr>
        <w:pStyle w:val="ListBullet"/>
      </w:pPr>
      <w:r w:rsidRPr="00920B2D">
        <w:t>heritage significance as stated in:</w:t>
      </w:r>
    </w:p>
    <w:p w:rsidR="00000000" w:rsidRPr="00920B2D" w:rsidP="00920B2D">
      <w:pPr>
        <w:pStyle w:val="ListBullet2"/>
      </w:pPr>
      <w:r w:rsidRPr="00920B2D">
        <w:t>The Burra Charter</w:t>
      </w:r>
    </w:p>
    <w:p w:rsidR="00000000" w:rsidRPr="00920B2D" w:rsidP="00920B2D">
      <w:pPr>
        <w:pStyle w:val="ListBullet2"/>
      </w:pPr>
      <w:r w:rsidRPr="00920B2D">
        <w:t>Heritage Act</w:t>
      </w:r>
    </w:p>
    <w:p w:rsidR="00000000" w:rsidRPr="00920B2D" w:rsidP="00920B2D">
      <w:pPr>
        <w:pStyle w:val="ListBullet2"/>
      </w:pPr>
      <w:r w:rsidRPr="00920B2D">
        <w:t>Heritage Building Classifications</w:t>
      </w:r>
    </w:p>
    <w:p w:rsidR="00000000" w:rsidRPr="00920B2D" w:rsidP="00920B2D">
      <w:pPr>
        <w:pStyle w:val="ListBullet"/>
      </w:pPr>
      <w:r w:rsidRPr="00920B2D">
        <w:t>construction regulations, standards and codes</w:t>
      </w:r>
    </w:p>
    <w:p w:rsidR="00000000" w:rsidRPr="00920B2D" w:rsidP="00920B2D">
      <w:pPr>
        <w:pStyle w:val="ListBullet"/>
      </w:pPr>
      <w:r w:rsidRPr="00920B2D">
        <w:t>relevant knowledge of characteristics and features of period architecture and period plastering associated with historic buildings</w:t>
      </w:r>
    </w:p>
    <w:p w:rsidR="00000000" w:rsidRPr="00920B2D" w:rsidP="00920B2D">
      <w:pPr>
        <w:pStyle w:val="ListBullet"/>
      </w:pPr>
      <w:r w:rsidRPr="00920B2D">
        <w:t>processes and techniques of:</w:t>
      </w:r>
    </w:p>
    <w:p w:rsidR="00000000" w:rsidRPr="00920B2D" w:rsidP="00920B2D">
      <w:pPr>
        <w:pStyle w:val="ListBullet2"/>
      </w:pPr>
      <w:r w:rsidRPr="00920B2D">
        <w:t>providing appropriate cover protection</w:t>
      </w:r>
    </w:p>
    <w:p w:rsidR="00000000" w:rsidRPr="00920B2D" w:rsidP="00920B2D">
      <w:pPr>
        <w:pStyle w:val="ListBullet2"/>
      </w:pPr>
      <w:r w:rsidRPr="00920B2D">
        <w:t>heritage restoration work</w:t>
      </w:r>
    </w:p>
    <w:p w:rsidR="00000000" w:rsidRPr="00920B2D" w:rsidP="00920B2D">
      <w:pPr>
        <w:pStyle w:val="ListBullet2"/>
      </w:pPr>
      <w:r w:rsidRPr="00920B2D">
        <w:t>gathering, documenting and fil</w:t>
      </w:r>
      <w:r w:rsidRPr="00920B2D">
        <w:t>ing relevant heritage information</w:t>
      </w:r>
    </w:p>
    <w:p w:rsidR="00000000" w:rsidRPr="00920B2D" w:rsidP="00920B2D">
      <w:pPr>
        <w:pStyle w:val="ListBullet"/>
      </w:pPr>
      <w:r w:rsidRPr="00920B2D">
        <w:t>characteristics, applications and limitations of materials used for restoration work</w:t>
      </w:r>
    </w:p>
    <w:p w:rsidR="00000000" w:rsidRPr="00920B2D" w:rsidP="00920B2D">
      <w:pPr>
        <w:pStyle w:val="ListBullet"/>
      </w:pPr>
      <w:r w:rsidRPr="00920B2D">
        <w:t>functional and operational features of plant, equipment and hand and power tools</w:t>
      </w:r>
    </w:p>
    <w:p w:rsidR="00000000" w:rsidRPr="00920B2D" w:rsidP="00920B2D">
      <w:pPr>
        <w:pStyle w:val="ListBullet2"/>
      </w:pPr>
      <w:r w:rsidRPr="00920B2D">
        <w:t>battery operated tools</w:t>
      </w:r>
    </w:p>
    <w:p w:rsidR="00000000" w:rsidRPr="00920B2D" w:rsidP="00920B2D">
      <w:pPr>
        <w:pStyle w:val="ListBullet"/>
      </w:pPr>
      <w:r w:rsidRPr="00920B2D">
        <w:t>workplace processes and practi</w:t>
      </w:r>
      <w:r w:rsidRPr="00920B2D">
        <w:t>ces</w:t>
      </w:r>
    </w:p>
    <w:p w:rsidR="00000000" w:rsidRPr="00920B2D" w:rsidP="00920B2D">
      <w:pPr>
        <w:pStyle w:val="ListBullet"/>
      </w:pPr>
      <w:r w:rsidRPr="00920B2D">
        <w:t>workplace safety:</w:t>
      </w:r>
    </w:p>
    <w:p w:rsidR="00000000" w:rsidRPr="00920B2D" w:rsidP="00920B2D">
      <w:pPr>
        <w:pStyle w:val="ListBullet2"/>
      </w:pPr>
      <w:r w:rsidRPr="00920B2D">
        <w:t>working at heights</w:t>
      </w:r>
    </w:p>
    <w:p w:rsidR="00000000" w:rsidRPr="00920B2D" w:rsidP="00920B2D">
      <w:pPr>
        <w:pStyle w:val="ListBullet2"/>
      </w:pPr>
      <w:r w:rsidRPr="00920B2D">
        <w:t>erection of work platforms</w:t>
      </w:r>
    </w:p>
    <w:p w:rsidR="00000000" w:rsidRPr="00920B2D" w:rsidP="00920B2D">
      <w:pPr>
        <w:pStyle w:val="ListBullet2"/>
      </w:pPr>
      <w:r w:rsidRPr="00920B2D">
        <w:t>exposure to silica</w:t>
      </w:r>
    </w:p>
    <w:p w:rsidR="00000000" w:rsidRPr="00920B2D" w:rsidP="00920B2D">
      <w:pPr>
        <w:pStyle w:val="ListBullet2"/>
      </w:pPr>
      <w:r w:rsidRPr="00920B2D">
        <w:t>exposure to excessive noise</w:t>
      </w:r>
    </w:p>
    <w:p w:rsidR="00000000" w:rsidRPr="00920B2D" w:rsidP="00920B2D">
      <w:pPr>
        <w:pStyle w:val="ListBullet2"/>
      </w:pPr>
      <w:r w:rsidRPr="00920B2D">
        <w:t>hazardous manual tasks</w:t>
      </w:r>
    </w:p>
    <w:p w:rsidR="00000000" w:rsidRPr="00920B2D" w:rsidP="00920B2D">
      <w:pPr>
        <w:pStyle w:val="ListBullet2"/>
      </w:pPr>
      <w:r w:rsidRPr="00920B2D">
        <w:t>working with hazardous substances</w:t>
      </w:r>
    </w:p>
    <w:p w:rsidR="00000000" w:rsidRPr="00920B2D" w:rsidP="00920B2D">
      <w:pPr>
        <w:pStyle w:val="ListBullet2"/>
      </w:pPr>
      <w:r w:rsidRPr="00920B2D">
        <w:t>hazardous manual tasks</w:t>
      </w:r>
    </w:p>
    <w:p w:rsidR="00000000" w:rsidRPr="00920B2D" w:rsidP="00920B2D">
      <w:pPr>
        <w:pStyle w:val="ListBullet2"/>
      </w:pPr>
      <w:r w:rsidRPr="00920B2D">
        <w:t>erections of exclusion zones and signage</w:t>
      </w:r>
    </w:p>
    <w:p w:rsidR="00000000" w:rsidRPr="00920B2D" w:rsidP="00920B2D">
      <w:pPr>
        <w:pStyle w:val="ListBullet"/>
      </w:pPr>
      <w:r w:rsidRPr="00920B2D">
        <w:t xml:space="preserve">preserving the fabric of a building or structure and retarding deterioration </w:t>
      </w:r>
    </w:p>
    <w:p w:rsidR="00000000" w:rsidRPr="00920B2D" w:rsidP="00920B2D">
      <w:pPr>
        <w:pStyle w:val="ListBullet"/>
      </w:pPr>
      <w:r w:rsidRPr="00920B2D">
        <w:t>digital devices, applications and software to achieve tasks outcome</w:t>
      </w:r>
    </w:p>
    <w:p w:rsidR="00000000" w:rsidRPr="00920B2D" w:rsidP="00920B2D">
      <w:pPr>
        <w:pStyle w:val="ListBullet"/>
      </w:pPr>
      <w:r w:rsidRPr="00920B2D">
        <w:t>key features of plans, specifications and drafting techniques</w:t>
      </w:r>
    </w:p>
    <w:p w:rsidR="00000000" w:rsidRPr="00920B2D" w:rsidP="00920B2D">
      <w:pPr>
        <w:pStyle w:val="ListBullet"/>
      </w:pPr>
      <w:r w:rsidRPr="00920B2D">
        <w:t>compliance requirements for relevant trade skill</w:t>
      </w:r>
      <w:r w:rsidRPr="00920B2D">
        <w:t>s:</w:t>
      </w:r>
    </w:p>
    <w:p w:rsidR="00000000" w:rsidRPr="00920B2D" w:rsidP="00920B2D">
      <w:pPr>
        <w:pStyle w:val="ListBullet2"/>
      </w:pPr>
      <w:r w:rsidRPr="00920B2D">
        <w:t>carpentry</w:t>
      </w:r>
    </w:p>
    <w:p w:rsidR="00000000" w:rsidRPr="00920B2D" w:rsidP="00920B2D">
      <w:pPr>
        <w:pStyle w:val="ListBullet2"/>
      </w:pPr>
      <w:r w:rsidRPr="00920B2D">
        <w:t>gilding</w:t>
      </w:r>
    </w:p>
    <w:p w:rsidR="00000000" w:rsidRPr="00920B2D" w:rsidP="00920B2D">
      <w:pPr>
        <w:pStyle w:val="ListBullet2"/>
      </w:pPr>
      <w:r w:rsidRPr="00920B2D">
        <w:t>painting</w:t>
      </w:r>
    </w:p>
    <w:p w:rsidR="00000000" w:rsidRPr="00920B2D" w:rsidP="00920B2D">
      <w:pPr>
        <w:pStyle w:val="ListBullet2"/>
      </w:pPr>
      <w:r w:rsidRPr="00920B2D">
        <w:t>plastering</w:t>
      </w:r>
    </w:p>
    <w:p w:rsidR="00000000" w:rsidRPr="00920B2D" w:rsidP="00920B2D">
      <w:pPr>
        <w:pStyle w:val="ListBullet2"/>
      </w:pPr>
      <w:r w:rsidRPr="00920B2D">
        <w:t>plumbing</w:t>
      </w:r>
    </w:p>
    <w:p w:rsidR="00000000" w:rsidRPr="00920B2D" w:rsidP="00920B2D">
      <w:pPr>
        <w:pStyle w:val="ListBullet2"/>
      </w:pPr>
      <w:r w:rsidRPr="00920B2D">
        <w:t>stonemasonry</w:t>
      </w:r>
    </w:p>
    <w:p w:rsidR="00000000" w:rsidRPr="00920B2D" w:rsidP="00920B2D">
      <w:pPr>
        <w:pStyle w:val="ListBullet2"/>
      </w:pPr>
      <w:r w:rsidRPr="00920B2D">
        <w:t>tiling</w:t>
      </w:r>
    </w:p>
    <w:p w:rsidR="00000000" w:rsidRPr="00920B2D" w:rsidP="00920B2D">
      <w:pPr>
        <w:pStyle w:val="AllowPageBreak"/>
      </w:pPr>
    </w:p>
    <w:p w:rsidR="00000000" w:rsidRPr="00920B2D" w:rsidP="00920B2D">
      <w:pPr>
        <w:pStyle w:val="Heading1"/>
      </w:pPr>
      <w:bookmarkStart w:id="12" w:name="O_1291250"/>
      <w:bookmarkEnd w:id="12"/>
      <w:r w:rsidRPr="00920B2D">
        <w:t>Assessment Conditions</w:t>
      </w:r>
    </w:p>
    <w:p w:rsidR="00000000" w:rsidRPr="00920B2D" w:rsidP="00E30357">
      <w:pPr>
        <w:pStyle w:val="BodyText"/>
      </w:pPr>
      <w:r w:rsidRPr="00920B2D">
        <w:t xml:space="preserve">Assessors must meet the requirements for assessors contained in the Standards for Registered Training Organisations. </w:t>
      </w:r>
    </w:p>
    <w:p w:rsidR="00000000" w:rsidRPr="00920B2D" w:rsidP="00E30357">
      <w:pPr>
        <w:pStyle w:val="BodyText"/>
      </w:pPr>
      <w:r w:rsidRPr="00920B2D">
        <w:t xml:space="preserve">Assessment must be conducted in the workplace or in a simulated workplace environment. </w:t>
      </w:r>
    </w:p>
    <w:p w:rsidR="00000000" w:rsidRPr="00920B2D" w:rsidP="00E30357">
      <w:pPr>
        <w:pStyle w:val="BodyText"/>
      </w:pPr>
      <w:r w:rsidRPr="00920B2D">
        <w:t xml:space="preserve">Candidates must be provided with: </w:t>
      </w:r>
    </w:p>
    <w:p w:rsidR="00000000" w:rsidRPr="00920B2D" w:rsidP="00920B2D">
      <w:pPr>
        <w:pStyle w:val="ListBullet"/>
      </w:pPr>
      <w:r w:rsidRPr="00920B2D">
        <w:t>relevant government heritage legislation:</w:t>
      </w:r>
    </w:p>
    <w:p w:rsidR="00000000" w:rsidRPr="00920B2D" w:rsidP="00920B2D">
      <w:pPr>
        <w:pStyle w:val="ListBullet2"/>
      </w:pPr>
      <w:r w:rsidRPr="00920B2D">
        <w:t>The Burra Charter</w:t>
      </w:r>
    </w:p>
    <w:p w:rsidR="00000000" w:rsidRPr="00920B2D" w:rsidP="00920B2D">
      <w:pPr>
        <w:pStyle w:val="ListBullet2"/>
      </w:pPr>
      <w:r w:rsidRPr="00920B2D">
        <w:t>Heritage Act</w:t>
      </w:r>
    </w:p>
    <w:p w:rsidR="00000000" w:rsidRPr="00920B2D" w:rsidP="00920B2D">
      <w:pPr>
        <w:pStyle w:val="ListBullet2"/>
      </w:pPr>
      <w:r w:rsidRPr="00920B2D">
        <w:t>Heritage Building Classifications</w:t>
      </w:r>
    </w:p>
    <w:p w:rsidR="00000000" w:rsidRPr="00920B2D" w:rsidP="00920B2D">
      <w:pPr>
        <w:pStyle w:val="ListBullet"/>
      </w:pPr>
      <w:r w:rsidRPr="00920B2D">
        <w:t>current building and construction codes and standards</w:t>
      </w:r>
    </w:p>
    <w:p w:rsidR="00000000" w:rsidRPr="00920B2D" w:rsidP="00920B2D">
      <w:pPr>
        <w:pStyle w:val="ListBullet"/>
      </w:pPr>
      <w:r w:rsidRPr="00920B2D">
        <w:t>National Construction Code</w:t>
      </w:r>
    </w:p>
    <w:p w:rsidR="00000000" w:rsidRPr="00920B2D" w:rsidP="00920B2D">
      <w:pPr>
        <w:pStyle w:val="ListBullet"/>
      </w:pPr>
      <w:r w:rsidRPr="00920B2D">
        <w:t>construction and heritage drawings and specifications</w:t>
      </w:r>
    </w:p>
    <w:p w:rsidR="00000000" w:rsidRPr="00920B2D" w:rsidP="00920B2D">
      <w:pPr>
        <w:pStyle w:val="ListBullet"/>
      </w:pPr>
      <w:r w:rsidRPr="00920B2D">
        <w:t>organisational policies and procedures and other quality documentation required to undertake the performance criteria and</w:t>
      </w:r>
      <w:r w:rsidRPr="00920B2D">
        <w:t xml:space="preserve"> assessment requirements </w:t>
      </w:r>
    </w:p>
    <w:p w:rsidR="00000000" w:rsidRPr="00920B2D" w:rsidP="00920B2D">
      <w:pPr>
        <w:pStyle w:val="ListBullet"/>
      </w:pPr>
      <w:r w:rsidRPr="00920B2D">
        <w:t>digital devices, applications and software to transmit, receive and save information electronically.</w:t>
      </w:r>
    </w:p>
    <w:p w:rsidR="00000000" w:rsidRPr="00920B2D" w:rsidP="00920B2D">
      <w:pPr>
        <w:pStyle w:val="AllowPageBreak"/>
      </w:pPr>
    </w:p>
    <w:p w:rsidR="00000000" w:rsidRPr="00920B2D" w:rsidP="00920B2D">
      <w:pPr>
        <w:pStyle w:val="Heading1"/>
      </w:pPr>
      <w:bookmarkStart w:id="13" w:name="O_1291263"/>
      <w:bookmarkEnd w:id="13"/>
      <w:r w:rsidRPr="00920B2D">
        <w:t>Links</w:t>
      </w:r>
    </w:p>
    <w:p w:rsidR="00000000" w:rsidRPr="00920B2D" w:rsidP="00E30357">
      <w:pPr>
        <w:pStyle w:val="BodyText"/>
      </w:pPr>
      <w:r w:rsidRPr="00920B2D">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7F3BB4">
        <w:rPr>
          <w:rStyle w:val="Hyperlink"/>
        </w:rPr>
        <w:t>https://vetnet.gov.au/Pages/TrainingDocs.aspx?q=7e15fa6a-68b8-4097-b099-030a5569b1ad</w:t>
      </w:r>
      <w:r>
        <w:fldChar w:fldCharType="end"/>
      </w:r>
    </w:p>
    <w:p w:rsidR="00000000" w:rsidRPr="00920B2D" w:rsidP="00920B2D"/>
    <w:sectPr w:rsidSect="00920B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B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B2D" w:rsidRPr="00E30357" w:rsidP="00E303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B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357" w:rsidP="00920B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0357" w:rsidP="00920B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30357" w:rsidP="00920B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B2D" w:rsidP="00920B2D">
    <w:pPr>
      <w:pStyle w:val="Footer"/>
      <w:framePr w:wrap="around"/>
    </w:pPr>
    <w:r>
      <w:fldChar w:fldCharType="begin"/>
    </w:r>
    <w:r>
      <w:instrText xml:space="preserve"> DOCPROPERTY  Subject  \* MERGEFORMAT </w:instrText>
    </w:r>
    <w:r>
      <w:fldChar w:fldCharType="separate"/>
    </w:r>
    <w:r w:rsidR="00E30357">
      <w:t>Approved</w:t>
    </w:r>
    <w:r w:rsidR="00E30357">
      <w:fldChar w:fldCharType="end"/>
    </w:r>
    <w:r>
      <w:tab/>
      <w:t xml:space="preserve">Page </w:t>
    </w:r>
    <w:r>
      <w:fldChar w:fldCharType="begin"/>
    </w:r>
    <w:r>
      <w:instrText xml:space="preserve"> PAGE  \* Arabic  \* MERGEFORMAT </w:instrText>
    </w:r>
    <w:r>
      <w:fldChar w:fldCharType="separate"/>
    </w:r>
    <w:r w:rsidR="00E3035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0357">
      <w:rPr>
        <w:noProof/>
      </w:rPr>
      <w:t>4</w:t>
    </w:r>
    <w:r>
      <w:rPr>
        <w:noProof/>
      </w:rPr>
      <w:fldChar w:fldCharType="end"/>
    </w:r>
  </w:p>
  <w:p w:rsidR="00920B2D" w:rsidP="00920B2D">
    <w:pPr>
      <w:pStyle w:val="Footer"/>
      <w:framePr w:wrap="around"/>
    </w:pPr>
    <w:r>
      <w:t xml:space="preserve">© Commonwealth of Australia, </w:t>
    </w:r>
    <w:r>
      <w:fldChar w:fldCharType="begin"/>
    </w:r>
    <w:r>
      <w:instrText xml:space="preserve"> DATE  \@ "yyyy"  \* MERGEFORMAT </w:instrText>
    </w:r>
    <w:r>
      <w:fldChar w:fldCharType="separate"/>
    </w:r>
    <w:r w:rsidR="00E30357">
      <w:rPr>
        <w:noProof/>
      </w:rPr>
      <w:t>2025</w:t>
    </w:r>
    <w:r>
      <w:fldChar w:fldCharType="end"/>
    </w:r>
    <w:r>
      <w:tab/>
    </w:r>
    <w:r>
      <w:fldChar w:fldCharType="begin"/>
    </w:r>
    <w:r>
      <w:instrText xml:space="preserve"> DOCPROPERTY  Author  \* MERGEFORMAT </w:instrText>
    </w:r>
    <w:r>
      <w:fldChar w:fldCharType="separate"/>
    </w:r>
    <w:r w:rsidR="00E30357">
      <w:t>BuildSkills Australia</w:t>
    </w:r>
    <w:r w:rsidR="00E30357">
      <w:fldChar w:fldCharType="end"/>
    </w:r>
  </w:p>
  <w:p w:rsidR="00920B2D" w:rsidP="00920B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B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3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0B2D" w:rsidRPr="00E30357" w:rsidP="00E303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B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357" w:rsidRPr="002D2AF8" w:rsidP="00920B2D">
    <w:pPr>
      <w:pStyle w:val="Header"/>
      <w:framePr w:wrap="around"/>
    </w:pPr>
    <w:r>
      <w:fldChar w:fldCharType="begin"/>
    </w:r>
    <w:r>
      <w:instrText xml:space="preserve"> TITLE   \* MERGEFORMAT </w:instrText>
    </w:r>
    <w:r>
      <w:fldChar w:fldCharType="separate"/>
    </w:r>
    <w:r>
      <w:t>CPCCST4002 Undertake the heritage restoration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0357" w:rsidP="00920B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B2D" w:rsidRPr="002D2AF8" w:rsidP="00920B2D">
    <w:pPr>
      <w:pStyle w:val="Header"/>
      <w:framePr w:wrap="around"/>
    </w:pPr>
    <w:r>
      <w:fldChar w:fldCharType="begin"/>
    </w:r>
    <w:r>
      <w:instrText xml:space="preserve"> TITLE   \* MERGEFORMAT </w:instrText>
    </w:r>
    <w:r>
      <w:fldChar w:fldCharType="separate"/>
    </w:r>
    <w:r w:rsidR="00E30357">
      <w:t>CPCCST4002 Undertake the heritage restoration process</w:t>
    </w:r>
    <w:r w:rsidR="00E30357">
      <w:fldChar w:fldCharType="end"/>
    </w:r>
    <w:r>
      <w:tab/>
      <w:t xml:space="preserve">Date this document was generated: </w:t>
    </w:r>
    <w:r>
      <w:fldChar w:fldCharType="begin"/>
    </w:r>
    <w:r>
      <w:instrText xml:space="preserve"> CREATEDATE  \@ "d MMMM yyyy"  \* MERGEFORMAT </w:instrText>
    </w:r>
    <w:r>
      <w:fldChar w:fldCharType="separate"/>
    </w:r>
    <w:r w:rsidR="00E30357">
      <w:rPr>
        <w:noProof/>
      </w:rPr>
      <w:t>2 March 2025</w:t>
    </w:r>
    <w:r>
      <w:fldChar w:fldCharType="end"/>
    </w:r>
  </w:p>
  <w:p w:rsidR="00920B2D" w:rsidP="00920B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AC4B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5A85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4877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B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0B2D"/>
    <w:pPr>
      <w:spacing w:before="360" w:after="60"/>
      <w:outlineLvl w:val="0"/>
    </w:pPr>
    <w:rPr>
      <w:sz w:val="32"/>
    </w:rPr>
  </w:style>
  <w:style w:type="paragraph" w:styleId="Heading2">
    <w:name w:val="heading 2"/>
    <w:basedOn w:val="HeadingBase"/>
    <w:next w:val="BodyText"/>
    <w:link w:val="Heading2Char"/>
    <w:qFormat/>
    <w:rsid w:val="00920B2D"/>
    <w:pPr>
      <w:keepLines/>
      <w:spacing w:before="240" w:after="120"/>
      <w:outlineLvl w:val="1"/>
    </w:pPr>
    <w:rPr>
      <w:sz w:val="28"/>
      <w:szCs w:val="40"/>
    </w:rPr>
  </w:style>
  <w:style w:type="paragraph" w:styleId="Heading3">
    <w:name w:val="heading 3"/>
    <w:basedOn w:val="HeadingBase"/>
    <w:next w:val="BodyText"/>
    <w:link w:val="Heading3Char"/>
    <w:qFormat/>
    <w:rsid w:val="00920B2D"/>
    <w:pPr>
      <w:spacing w:before="180" w:after="120"/>
      <w:outlineLvl w:val="2"/>
    </w:pPr>
    <w:rPr>
      <w:spacing w:val="-10"/>
      <w:kern w:val="32"/>
    </w:rPr>
  </w:style>
  <w:style w:type="paragraph" w:styleId="Heading4">
    <w:name w:val="heading 4"/>
    <w:basedOn w:val="HeadingBase"/>
    <w:next w:val="BodyText"/>
    <w:link w:val="Heading4Char"/>
    <w:qFormat/>
    <w:rsid w:val="00920B2D"/>
    <w:pPr>
      <w:spacing w:before="160" w:after="120"/>
      <w:outlineLvl w:val="3"/>
    </w:pPr>
    <w:rPr>
      <w:sz w:val="22"/>
    </w:rPr>
  </w:style>
  <w:style w:type="paragraph" w:styleId="Heading5">
    <w:name w:val="heading 5"/>
    <w:basedOn w:val="HeadingBase"/>
    <w:next w:val="Normal"/>
    <w:link w:val="Heading5Char"/>
    <w:qFormat/>
    <w:rsid w:val="00920B2D"/>
    <w:pPr>
      <w:spacing w:before="80"/>
      <w:outlineLvl w:val="4"/>
    </w:pPr>
    <w:rPr>
      <w:color w:val="918585"/>
      <w:sz w:val="20"/>
    </w:rPr>
  </w:style>
  <w:style w:type="paragraph" w:styleId="Heading6">
    <w:name w:val="heading 6"/>
    <w:basedOn w:val="HeadingBase"/>
    <w:next w:val="Normal"/>
    <w:link w:val="Heading6Char"/>
    <w:qFormat/>
    <w:rsid w:val="00920B2D"/>
    <w:pPr>
      <w:spacing w:before="60"/>
      <w:outlineLvl w:val="5"/>
    </w:pPr>
    <w:rPr>
      <w:color w:val="918585"/>
      <w:sz w:val="20"/>
    </w:rPr>
  </w:style>
  <w:style w:type="paragraph" w:styleId="Heading7">
    <w:name w:val="heading 7"/>
    <w:basedOn w:val="Normal"/>
    <w:next w:val="Normal"/>
    <w:link w:val="Heading7Char"/>
    <w:qFormat/>
    <w:rsid w:val="00920B2D"/>
    <w:pPr>
      <w:ind w:left="720"/>
      <w:outlineLvl w:val="6"/>
    </w:pPr>
    <w:rPr>
      <w:i/>
    </w:rPr>
  </w:style>
  <w:style w:type="paragraph" w:styleId="Heading8">
    <w:name w:val="heading 8"/>
    <w:basedOn w:val="Normal"/>
    <w:next w:val="Normal"/>
    <w:link w:val="Heading8Char"/>
    <w:qFormat/>
    <w:rsid w:val="00920B2D"/>
    <w:pPr>
      <w:ind w:left="720"/>
      <w:outlineLvl w:val="7"/>
    </w:pPr>
    <w:rPr>
      <w:i/>
    </w:rPr>
  </w:style>
  <w:style w:type="paragraph" w:styleId="Heading9">
    <w:name w:val="heading 9"/>
    <w:basedOn w:val="Normal"/>
    <w:next w:val="Normal"/>
    <w:link w:val="Heading9Char"/>
    <w:qFormat/>
    <w:rsid w:val="00920B2D"/>
    <w:pPr>
      <w:ind w:left="720"/>
      <w:outlineLvl w:val="8"/>
    </w:pPr>
    <w:rPr>
      <w:i/>
    </w:rPr>
  </w:style>
  <w:style w:type="character" w:default="1" w:styleId="DefaultParagraphFont">
    <w:name w:val="Default Paragraph Font"/>
    <w:uiPriority w:val="1"/>
    <w:unhideWhenUsed/>
    <w:rsid w:val="00920B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B2D"/>
  </w:style>
  <w:style w:type="character" w:customStyle="1" w:styleId="Heading1Char">
    <w:name w:val="Heading 1 Char"/>
    <w:basedOn w:val="DefaultParagraphFont"/>
    <w:link w:val="Heading1"/>
    <w:rsid w:val="00920B2D"/>
    <w:rPr>
      <w:rFonts w:ascii="Times New Roman" w:eastAsia="Times New Roman" w:hAnsi="Times New Roman" w:cs="Times New Roman"/>
      <w:b/>
      <w:sz w:val="32"/>
      <w:szCs w:val="20"/>
      <w:lang w:eastAsia="en-US"/>
    </w:rPr>
  </w:style>
  <w:style w:type="paragraph" w:styleId="BodyText">
    <w:name w:val="Body Text"/>
    <w:basedOn w:val="Normal"/>
    <w:link w:val="BodyTextChar"/>
    <w:rsid w:val="00920B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0B2D"/>
    <w:rPr>
      <w:rFonts w:ascii="Times New Roman" w:eastAsia="Times New Roman" w:hAnsi="Times New Roman" w:cs="Times New Roman"/>
      <w:sz w:val="24"/>
      <w:lang w:eastAsia="en-US"/>
    </w:rPr>
  </w:style>
  <w:style w:type="paragraph" w:styleId="ListBullet">
    <w:name w:val="List Bullet"/>
    <w:basedOn w:val="List"/>
    <w:rsid w:val="00920B2D"/>
    <w:pPr>
      <w:numPr>
        <w:numId w:val="12"/>
      </w:numPr>
      <w:tabs>
        <w:tab w:val="clear" w:pos="340"/>
      </w:tabs>
      <w:spacing w:before="40" w:after="40"/>
    </w:pPr>
  </w:style>
  <w:style w:type="paragraph" w:styleId="ListBullet2">
    <w:name w:val="List Bullet 2"/>
    <w:basedOn w:val="List2"/>
    <w:rsid w:val="00920B2D"/>
    <w:pPr>
      <w:numPr>
        <w:numId w:val="13"/>
      </w:numPr>
      <w:tabs>
        <w:tab w:val="clear" w:pos="680"/>
      </w:tabs>
    </w:pPr>
  </w:style>
  <w:style w:type="character" w:styleId="Emphasis">
    <w:name w:val="Emphasis"/>
    <w:basedOn w:val="DefaultParagraphFont"/>
    <w:qFormat/>
    <w:rsid w:val="00920B2D"/>
    <w:rPr>
      <w:i/>
    </w:rPr>
  </w:style>
  <w:style w:type="paragraph" w:customStyle="1" w:styleId="SuperHeading">
    <w:name w:val="SuperHeading"/>
    <w:basedOn w:val="Normal"/>
    <w:rsid w:val="00920B2D"/>
    <w:pPr>
      <w:spacing w:before="240" w:after="120"/>
      <w:outlineLvl w:val="0"/>
    </w:pPr>
    <w:rPr>
      <w:rFonts w:ascii="Times New Roman" w:hAnsi="Times New Roman"/>
      <w:b/>
      <w:sz w:val="32"/>
    </w:rPr>
  </w:style>
  <w:style w:type="paragraph" w:customStyle="1" w:styleId="AllowPageBreak">
    <w:name w:val="AllowPageBreak"/>
    <w:rsid w:val="00920B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0B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B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B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B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B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B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0B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0B2D"/>
    <w:rPr>
      <w:rFonts w:ascii="Courier New" w:eastAsia="Times New Roman" w:hAnsi="Courier New" w:cs="Times New Roman"/>
      <w:i/>
      <w:szCs w:val="20"/>
      <w:lang w:eastAsia="en-US"/>
    </w:rPr>
  </w:style>
  <w:style w:type="paragraph" w:customStyle="1" w:styleId="HeadingBase">
    <w:name w:val="Heading Base"/>
    <w:rsid w:val="00920B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B2D"/>
    <w:pPr>
      <w:tabs>
        <w:tab w:val="right" w:leader="dot" w:pos="9072"/>
      </w:tabs>
      <w:ind w:left="567"/>
    </w:pPr>
    <w:rPr>
      <w:szCs w:val="22"/>
    </w:rPr>
  </w:style>
  <w:style w:type="paragraph" w:customStyle="1" w:styleId="TOCBase">
    <w:name w:val="TOC Base"/>
    <w:rsid w:val="00920B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B2D"/>
    <w:pPr>
      <w:tabs>
        <w:tab w:val="right" w:leader="dot" w:pos="9072"/>
      </w:tabs>
      <w:spacing w:before="40" w:after="40"/>
      <w:ind w:left="284"/>
    </w:pPr>
    <w:rPr>
      <w:rFonts w:ascii="Times New Roman" w:hAnsi="Times New Roman"/>
    </w:rPr>
  </w:style>
  <w:style w:type="paragraph" w:styleId="TOC1">
    <w:name w:val="toc 1"/>
    <w:basedOn w:val="TOCBase"/>
    <w:next w:val="Normal"/>
    <w:rsid w:val="00920B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0B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B2D"/>
    <w:rPr>
      <w:rFonts w:ascii="Times New Roman" w:eastAsia="Times New Roman" w:hAnsi="Times New Roman" w:cs="Times New Roman"/>
      <w:sz w:val="16"/>
      <w:lang w:eastAsia="en-US"/>
    </w:rPr>
  </w:style>
  <w:style w:type="paragraph" w:styleId="Title">
    <w:name w:val="Title"/>
    <w:basedOn w:val="HeadingBase"/>
    <w:link w:val="TitleChar"/>
    <w:qFormat/>
    <w:rsid w:val="00920B2D"/>
    <w:pPr>
      <w:spacing w:before="5040"/>
      <w:jc w:val="center"/>
    </w:pPr>
    <w:rPr>
      <w:sz w:val="48"/>
      <w:szCs w:val="72"/>
      <w:lang w:val="en-US"/>
    </w:rPr>
  </w:style>
  <w:style w:type="character" w:customStyle="1" w:styleId="TitleChar">
    <w:name w:val="Title Char"/>
    <w:basedOn w:val="DefaultParagraphFont"/>
    <w:link w:val="Title"/>
    <w:rsid w:val="00920B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B2D"/>
    <w:pPr>
      <w:tabs>
        <w:tab w:val="left" w:pos="3600"/>
        <w:tab w:val="left" w:pos="3958"/>
      </w:tabs>
    </w:pPr>
  </w:style>
  <w:style w:type="paragraph" w:styleId="List">
    <w:name w:val="List"/>
    <w:basedOn w:val="BodyText"/>
    <w:next w:val="BodyText"/>
    <w:rsid w:val="00920B2D"/>
    <w:pPr>
      <w:tabs>
        <w:tab w:val="left" w:pos="340"/>
      </w:tabs>
      <w:spacing w:before="60" w:after="60"/>
      <w:ind w:left="340" w:hanging="340"/>
    </w:pPr>
  </w:style>
  <w:style w:type="paragraph" w:customStyle="1" w:styleId="Note">
    <w:name w:val="Note"/>
    <w:basedOn w:val="BodyText"/>
    <w:rsid w:val="00920B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0B2D"/>
    <w:rPr>
      <w:b/>
      <w:spacing w:val="0"/>
    </w:rPr>
  </w:style>
  <w:style w:type="paragraph" w:customStyle="1" w:styleId="SuperTitle">
    <w:name w:val="SuperTitle"/>
    <w:basedOn w:val="Title"/>
    <w:rsid w:val="00920B2D"/>
    <w:pPr>
      <w:framePr w:wrap="auto" w:hAnchor="text" w:y="6049"/>
    </w:pPr>
    <w:rPr>
      <w:color w:val="000000"/>
      <w:sz w:val="40"/>
    </w:rPr>
  </w:style>
  <w:style w:type="paragraph" w:customStyle="1" w:styleId="TOCTitle">
    <w:name w:val="TOCTitle"/>
    <w:basedOn w:val="Heading1"/>
    <w:rsid w:val="00920B2D"/>
    <w:pPr>
      <w:spacing w:after="240"/>
      <w:jc w:val="center"/>
      <w:outlineLvl w:val="9"/>
    </w:pPr>
    <w:rPr>
      <w:caps/>
    </w:rPr>
  </w:style>
  <w:style w:type="paragraph" w:customStyle="1" w:styleId="Version">
    <w:name w:val="Version"/>
    <w:rsid w:val="00920B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0B2D"/>
    <w:pPr>
      <w:keepNext w:val="0"/>
      <w:tabs>
        <w:tab w:val="right" w:pos="4176"/>
      </w:tabs>
      <w:ind w:left="198" w:hanging="198"/>
    </w:pPr>
    <w:rPr>
      <w:rFonts w:ascii="Garamond" w:hAnsi="Garamond"/>
    </w:rPr>
  </w:style>
  <w:style w:type="paragraph" w:styleId="IndexHeading">
    <w:name w:val="index heading"/>
    <w:basedOn w:val="Normal"/>
    <w:next w:val="Index1"/>
    <w:semiHidden/>
    <w:rsid w:val="00920B2D"/>
    <w:pPr>
      <w:spacing w:before="120" w:after="120"/>
    </w:pPr>
    <w:rPr>
      <w:rFonts w:ascii="Arial" w:hAnsi="Arial"/>
      <w:b/>
      <w:color w:val="918585"/>
      <w:sz w:val="24"/>
    </w:rPr>
  </w:style>
  <w:style w:type="paragraph" w:styleId="Header">
    <w:name w:val="header"/>
    <w:basedOn w:val="Normal"/>
    <w:link w:val="HeaderChar"/>
    <w:rsid w:val="00920B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B2D"/>
    <w:rPr>
      <w:rFonts w:ascii="Times New Roman" w:eastAsia="Times New Roman" w:hAnsi="Times New Roman" w:cs="Times New Roman"/>
      <w:sz w:val="16"/>
      <w:szCs w:val="20"/>
      <w:lang w:val="en-GB" w:eastAsia="en-US"/>
    </w:rPr>
  </w:style>
  <w:style w:type="paragraph" w:customStyle="1" w:styleId="Chapter">
    <w:name w:val="Chapter"/>
    <w:basedOn w:val="Normal"/>
    <w:rsid w:val="00920B2D"/>
    <w:pPr>
      <w:spacing w:before="240"/>
    </w:pPr>
    <w:rPr>
      <w:rFonts w:ascii="Times New Roman" w:hAnsi="Times New Roman"/>
      <w:smallCaps/>
      <w:spacing w:val="80"/>
      <w:sz w:val="28"/>
    </w:rPr>
  </w:style>
  <w:style w:type="paragraph" w:customStyle="1" w:styleId="InChapter">
    <w:name w:val="InChapter"/>
    <w:basedOn w:val="Heading3"/>
    <w:rsid w:val="00920B2D"/>
    <w:pPr>
      <w:spacing w:after="240"/>
      <w:outlineLvl w:val="9"/>
    </w:pPr>
    <w:rPr>
      <w:noProof/>
    </w:rPr>
  </w:style>
  <w:style w:type="paragraph" w:styleId="Index2">
    <w:name w:val="index 2"/>
    <w:basedOn w:val="Normal"/>
    <w:next w:val="Normal"/>
    <w:semiHidden/>
    <w:rsid w:val="00920B2D"/>
    <w:pPr>
      <w:tabs>
        <w:tab w:val="right" w:pos="4176"/>
      </w:tabs>
      <w:ind w:left="568" w:hanging="284"/>
    </w:pPr>
    <w:rPr>
      <w:rFonts w:ascii="Garamond" w:hAnsi="Garamond"/>
    </w:rPr>
  </w:style>
  <w:style w:type="paragraph" w:customStyle="1" w:styleId="Byline">
    <w:name w:val="Byline"/>
    <w:rsid w:val="00920B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B2D"/>
    <w:pPr>
      <w:tabs>
        <w:tab w:val="clear" w:pos="3600"/>
        <w:tab w:val="clear" w:pos="3958"/>
      </w:tabs>
      <w:jc w:val="right"/>
    </w:pPr>
  </w:style>
  <w:style w:type="paragraph" w:styleId="Caption">
    <w:name w:val="caption"/>
    <w:basedOn w:val="BodyText"/>
    <w:next w:val="Normal"/>
    <w:qFormat/>
    <w:rsid w:val="00920B2D"/>
    <w:pPr>
      <w:framePr w:w="2268" w:hSpace="181" w:vSpace="181" w:wrap="around" w:vAnchor="text" w:hAnchor="page" w:x="1135" w:y="285" w:anchorLock="1"/>
    </w:pPr>
    <w:rPr>
      <w:i/>
    </w:rPr>
  </w:style>
  <w:style w:type="paragraph" w:customStyle="1" w:styleId="MiniTOCTitle">
    <w:name w:val="MiniTOCTitle"/>
    <w:basedOn w:val="Heading4"/>
    <w:rsid w:val="00920B2D"/>
    <w:pPr>
      <w:spacing w:before="240"/>
      <w:outlineLvl w:val="9"/>
    </w:pPr>
    <w:rPr>
      <w:noProof/>
      <w:sz w:val="24"/>
    </w:rPr>
  </w:style>
  <w:style w:type="paragraph" w:customStyle="1" w:styleId="MiniTOCItem">
    <w:name w:val="MiniTOCItem"/>
    <w:basedOn w:val="ListBullet"/>
    <w:rsid w:val="00920B2D"/>
    <w:pPr>
      <w:numPr>
        <w:numId w:val="0"/>
      </w:numPr>
      <w:tabs>
        <w:tab w:val="right" w:leader="dot" w:pos="6521"/>
      </w:tabs>
      <w:spacing w:before="0" w:after="0"/>
    </w:pPr>
  </w:style>
  <w:style w:type="paragraph" w:customStyle="1" w:styleId="TOFTitle">
    <w:name w:val="TOFTitle"/>
    <w:basedOn w:val="TOCTitle"/>
    <w:rsid w:val="00920B2D"/>
  </w:style>
  <w:style w:type="paragraph" w:styleId="TableofFigures">
    <w:name w:val="table of figures"/>
    <w:basedOn w:val="Normal"/>
    <w:next w:val="Normal"/>
    <w:semiHidden/>
    <w:rsid w:val="00920B2D"/>
    <w:pPr>
      <w:tabs>
        <w:tab w:val="right" w:leader="dot" w:pos="9072"/>
      </w:tabs>
      <w:ind w:left="970" w:hanging="403"/>
    </w:pPr>
    <w:rPr>
      <w:rFonts w:ascii="Times New Roman" w:hAnsi="Times New Roman"/>
      <w:b/>
    </w:rPr>
  </w:style>
  <w:style w:type="paragraph" w:styleId="ListNumber">
    <w:name w:val="List Number"/>
    <w:basedOn w:val="List"/>
    <w:rsid w:val="00920B2D"/>
    <w:pPr>
      <w:numPr>
        <w:numId w:val="15"/>
      </w:numPr>
      <w:tabs>
        <w:tab w:val="clear" w:pos="340"/>
      </w:tabs>
    </w:pPr>
  </w:style>
  <w:style w:type="character" w:customStyle="1" w:styleId="WingdingSymbols">
    <w:name w:val="Wingding Symbols"/>
    <w:rsid w:val="00920B2D"/>
    <w:rPr>
      <w:rFonts w:ascii="Wingdings" w:hAnsi="Wingdings"/>
    </w:rPr>
  </w:style>
  <w:style w:type="paragraph" w:customStyle="1" w:styleId="TableHeading">
    <w:name w:val="Table Heading"/>
    <w:basedOn w:val="HeadingBase"/>
    <w:rsid w:val="00920B2D"/>
    <w:pPr>
      <w:keepLines/>
      <w:pBdr>
        <w:bottom w:val="single" w:sz="6" w:space="1" w:color="918585"/>
      </w:pBdr>
      <w:spacing w:before="240"/>
    </w:pPr>
  </w:style>
  <w:style w:type="character" w:customStyle="1" w:styleId="HotSpot">
    <w:name w:val="HotSpot"/>
    <w:rsid w:val="00920B2D"/>
    <w:rPr>
      <w:color w:val="0033CC"/>
      <w:u w:val="none"/>
    </w:rPr>
  </w:style>
  <w:style w:type="paragraph" w:customStyle="1" w:styleId="BodyTextRight">
    <w:name w:val="Body Text Right"/>
    <w:basedOn w:val="BodyText"/>
    <w:rsid w:val="00920B2D"/>
    <w:pPr>
      <w:spacing w:before="0" w:after="0"/>
      <w:jc w:val="right"/>
    </w:pPr>
  </w:style>
  <w:style w:type="paragraph" w:styleId="Index3">
    <w:name w:val="index 3"/>
    <w:basedOn w:val="ListNumber2"/>
    <w:next w:val="Normal"/>
    <w:semiHidden/>
    <w:rsid w:val="00920B2D"/>
    <w:pPr>
      <w:numPr>
        <w:numId w:val="0"/>
      </w:numPr>
      <w:tabs>
        <w:tab w:val="right" w:leader="dot" w:pos="4176"/>
      </w:tabs>
    </w:pPr>
  </w:style>
  <w:style w:type="paragraph" w:styleId="ListNumber2">
    <w:name w:val="List Number 2"/>
    <w:basedOn w:val="List2"/>
    <w:rsid w:val="00920B2D"/>
    <w:pPr>
      <w:numPr>
        <w:numId w:val="10"/>
      </w:numPr>
      <w:tabs>
        <w:tab w:val="clear" w:pos="1060"/>
      </w:tabs>
    </w:pPr>
  </w:style>
  <w:style w:type="paragraph" w:customStyle="1" w:styleId="MarginNote">
    <w:name w:val="Margin Note"/>
    <w:basedOn w:val="BodyText"/>
    <w:rsid w:val="00920B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B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B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0B2D"/>
    <w:rPr>
      <w:sz w:val="32"/>
    </w:rPr>
  </w:style>
  <w:style w:type="paragraph" w:customStyle="1" w:styleId="HeadingProcedure">
    <w:name w:val="Heading Procedure"/>
    <w:basedOn w:val="HeadingBase"/>
    <w:next w:val="Normal"/>
    <w:rsid w:val="00920B2D"/>
    <w:pPr>
      <w:tabs>
        <w:tab w:val="left" w:pos="0"/>
      </w:tabs>
      <w:spacing w:before="120" w:after="60"/>
    </w:pPr>
    <w:rPr>
      <w:i/>
      <w:color w:val="918585"/>
      <w:sz w:val="22"/>
    </w:rPr>
  </w:style>
  <w:style w:type="paragraph" w:customStyle="1" w:styleId="TableBodyText">
    <w:name w:val="Table Body Text"/>
    <w:basedOn w:val="BodyText"/>
    <w:rsid w:val="00920B2D"/>
    <w:pPr>
      <w:spacing w:before="60" w:after="60"/>
    </w:pPr>
  </w:style>
  <w:style w:type="paragraph" w:styleId="ListContinue">
    <w:name w:val="List Continue"/>
    <w:basedOn w:val="List"/>
    <w:rsid w:val="00920B2D"/>
    <w:pPr>
      <w:ind w:firstLine="0"/>
    </w:pPr>
  </w:style>
  <w:style w:type="paragraph" w:customStyle="1" w:styleId="ListNote">
    <w:name w:val="List Note"/>
    <w:basedOn w:val="List"/>
    <w:rsid w:val="00920B2D"/>
    <w:pPr>
      <w:pBdr>
        <w:top w:val="single" w:sz="6" w:space="2" w:color="918585"/>
        <w:bottom w:val="single" w:sz="6" w:space="2" w:color="918585"/>
      </w:pBdr>
      <w:tabs>
        <w:tab w:val="left" w:pos="1021"/>
      </w:tabs>
      <w:ind w:firstLine="0"/>
    </w:pPr>
  </w:style>
  <w:style w:type="paragraph" w:customStyle="1" w:styleId="Warning">
    <w:name w:val="Warning"/>
    <w:basedOn w:val="BodyText"/>
    <w:rsid w:val="00920B2D"/>
    <w:pPr>
      <w:shd w:val="clear" w:color="auto" w:fill="D9D9D9"/>
      <w:tabs>
        <w:tab w:val="left" w:pos="992"/>
      </w:tabs>
      <w:ind w:left="119" w:right="119"/>
    </w:pPr>
    <w:rPr>
      <w:sz w:val="20"/>
    </w:rPr>
  </w:style>
  <w:style w:type="paragraph" w:customStyle="1" w:styleId="MarginIcons">
    <w:name w:val="Margin Icons"/>
    <w:basedOn w:val="BodyText"/>
    <w:rsid w:val="00920B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B2D"/>
    <w:rPr>
      <w:rFonts w:ascii="Courier New" w:hAnsi="Courier New"/>
    </w:rPr>
  </w:style>
  <w:style w:type="paragraph" w:customStyle="1" w:styleId="NoteBullet">
    <w:name w:val="Note Bullet"/>
    <w:basedOn w:val="Note"/>
    <w:rsid w:val="00920B2D"/>
    <w:pPr>
      <w:tabs>
        <w:tab w:val="clear" w:pos="680"/>
      </w:tabs>
      <w:spacing w:before="60" w:after="60"/>
    </w:pPr>
  </w:style>
  <w:style w:type="paragraph" w:customStyle="1" w:styleId="SubHeading2">
    <w:name w:val="SubHeading2"/>
    <w:basedOn w:val="HeadingBase"/>
    <w:rsid w:val="00920B2D"/>
    <w:pPr>
      <w:spacing w:before="240" w:after="60"/>
    </w:pPr>
    <w:rPr>
      <w:sz w:val="20"/>
    </w:rPr>
  </w:style>
  <w:style w:type="paragraph" w:customStyle="1" w:styleId="SubHeading1">
    <w:name w:val="SubHeading1"/>
    <w:basedOn w:val="HeadingBase"/>
    <w:rsid w:val="00920B2D"/>
    <w:pPr>
      <w:spacing w:before="240" w:after="60"/>
    </w:pPr>
    <w:rPr>
      <w:color w:val="918585"/>
      <w:sz w:val="22"/>
    </w:rPr>
  </w:style>
  <w:style w:type="paragraph" w:customStyle="1" w:styleId="SideHeading">
    <w:name w:val="Side Heading"/>
    <w:basedOn w:val="HeadingBase"/>
    <w:rsid w:val="00920B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B2D"/>
    <w:pPr>
      <w:tabs>
        <w:tab w:val="num" w:pos="360"/>
      </w:tabs>
    </w:pPr>
  </w:style>
  <w:style w:type="paragraph" w:styleId="PlainText">
    <w:name w:val="Plain Text"/>
    <w:basedOn w:val="Normal"/>
    <w:link w:val="PlainTextChar"/>
    <w:rsid w:val="00920B2D"/>
    <w:rPr>
      <w:sz w:val="20"/>
    </w:rPr>
  </w:style>
  <w:style w:type="character" w:customStyle="1" w:styleId="PlainTextChar">
    <w:name w:val="Plain Text Char"/>
    <w:basedOn w:val="DefaultParagraphFont"/>
    <w:link w:val="PlainText"/>
    <w:rsid w:val="00920B2D"/>
    <w:rPr>
      <w:rFonts w:ascii="Courier New" w:eastAsia="Times New Roman" w:hAnsi="Courier New" w:cs="Times New Roman"/>
      <w:sz w:val="20"/>
      <w:szCs w:val="20"/>
      <w:lang w:eastAsia="en-US"/>
    </w:rPr>
  </w:style>
  <w:style w:type="character" w:customStyle="1" w:styleId="MenuOption">
    <w:name w:val="Menu Option"/>
    <w:basedOn w:val="DefaultParagraphFont"/>
    <w:rsid w:val="00920B2D"/>
    <w:rPr>
      <w:b/>
      <w:smallCaps/>
    </w:rPr>
  </w:style>
  <w:style w:type="paragraph" w:customStyle="1" w:styleId="TableListNumber">
    <w:name w:val="Table List Number"/>
    <w:basedOn w:val="ListNumber"/>
    <w:rsid w:val="00920B2D"/>
    <w:pPr>
      <w:numPr>
        <w:numId w:val="0"/>
      </w:numPr>
    </w:pPr>
  </w:style>
  <w:style w:type="paragraph" w:styleId="TOC4">
    <w:name w:val="toc 4"/>
    <w:basedOn w:val="TOCBase"/>
    <w:next w:val="Normal"/>
    <w:semiHidden/>
    <w:rsid w:val="00920B2D"/>
    <w:pPr>
      <w:tabs>
        <w:tab w:val="right" w:leader="dot" w:pos="9071"/>
      </w:tabs>
      <w:ind w:left="1701"/>
    </w:pPr>
  </w:style>
  <w:style w:type="paragraph" w:customStyle="1" w:styleId="ListAlpha">
    <w:name w:val="List Alpha"/>
    <w:basedOn w:val="List"/>
    <w:rsid w:val="00920B2D"/>
    <w:pPr>
      <w:numPr>
        <w:numId w:val="9"/>
      </w:numPr>
    </w:pPr>
  </w:style>
  <w:style w:type="paragraph" w:customStyle="1" w:styleId="ListAlpha2">
    <w:name w:val="List Alpha 2"/>
    <w:basedOn w:val="List2"/>
    <w:rsid w:val="00920B2D"/>
    <w:pPr>
      <w:numPr>
        <w:numId w:val="8"/>
      </w:numPr>
    </w:pPr>
  </w:style>
  <w:style w:type="paragraph" w:styleId="List2">
    <w:name w:val="List 2"/>
    <w:basedOn w:val="BodyText"/>
    <w:rsid w:val="00920B2D"/>
    <w:pPr>
      <w:tabs>
        <w:tab w:val="left" w:pos="680"/>
      </w:tabs>
      <w:spacing w:before="60" w:after="60"/>
      <w:ind w:left="680" w:hanging="340"/>
    </w:pPr>
  </w:style>
  <w:style w:type="paragraph" w:styleId="List3">
    <w:name w:val="List 3"/>
    <w:basedOn w:val="BodyText"/>
    <w:rsid w:val="00920B2D"/>
    <w:pPr>
      <w:tabs>
        <w:tab w:val="left" w:pos="1021"/>
      </w:tabs>
      <w:spacing w:before="60" w:after="60"/>
      <w:ind w:left="1020" w:hanging="340"/>
    </w:pPr>
  </w:style>
  <w:style w:type="paragraph" w:styleId="List4">
    <w:name w:val="List 4"/>
    <w:basedOn w:val="BodyText"/>
    <w:rsid w:val="00920B2D"/>
    <w:pPr>
      <w:tabs>
        <w:tab w:val="left" w:pos="1361"/>
      </w:tabs>
      <w:spacing w:before="60" w:after="60"/>
      <w:ind w:left="1361" w:hanging="340"/>
    </w:pPr>
  </w:style>
  <w:style w:type="paragraph" w:styleId="List5">
    <w:name w:val="List 5"/>
    <w:basedOn w:val="BodyText"/>
    <w:rsid w:val="00920B2D"/>
    <w:pPr>
      <w:tabs>
        <w:tab w:val="left" w:pos="1701"/>
      </w:tabs>
      <w:spacing w:before="60" w:after="60"/>
      <w:ind w:left="1701" w:hanging="340"/>
    </w:pPr>
  </w:style>
  <w:style w:type="paragraph" w:styleId="ListBullet3">
    <w:name w:val="List Bullet 3"/>
    <w:basedOn w:val="List3"/>
    <w:rsid w:val="00920B2D"/>
    <w:pPr>
      <w:numPr>
        <w:numId w:val="14"/>
      </w:numPr>
      <w:tabs>
        <w:tab w:val="clear" w:pos="1021"/>
      </w:tabs>
      <w:ind w:left="1037" w:hanging="357"/>
    </w:pPr>
  </w:style>
  <w:style w:type="paragraph" w:styleId="ListBullet4">
    <w:name w:val="List Bullet 4"/>
    <w:basedOn w:val="List4"/>
    <w:rsid w:val="00920B2D"/>
    <w:pPr>
      <w:numPr>
        <w:numId w:val="3"/>
      </w:numPr>
      <w:tabs>
        <w:tab w:val="clear" w:pos="1361"/>
      </w:tabs>
    </w:pPr>
  </w:style>
  <w:style w:type="paragraph" w:styleId="ListBullet5">
    <w:name w:val="List Bullet 5"/>
    <w:basedOn w:val="List5"/>
    <w:rsid w:val="00920B2D"/>
    <w:pPr>
      <w:numPr>
        <w:numId w:val="4"/>
      </w:numPr>
    </w:pPr>
  </w:style>
  <w:style w:type="paragraph" w:styleId="ListContinue2">
    <w:name w:val="List Continue 2"/>
    <w:basedOn w:val="List2"/>
    <w:rsid w:val="00920B2D"/>
    <w:pPr>
      <w:ind w:firstLine="0"/>
    </w:pPr>
  </w:style>
  <w:style w:type="paragraph" w:styleId="ListContinue3">
    <w:name w:val="List Continue 3"/>
    <w:basedOn w:val="List3"/>
    <w:rsid w:val="00920B2D"/>
    <w:pPr>
      <w:ind w:left="1021" w:firstLine="0"/>
    </w:pPr>
  </w:style>
  <w:style w:type="paragraph" w:styleId="ListContinue4">
    <w:name w:val="List Continue 4"/>
    <w:basedOn w:val="List4"/>
    <w:rsid w:val="00920B2D"/>
    <w:pPr>
      <w:ind w:firstLine="0"/>
    </w:pPr>
  </w:style>
  <w:style w:type="paragraph" w:styleId="ListContinue5">
    <w:name w:val="List Continue 5"/>
    <w:basedOn w:val="List5"/>
    <w:rsid w:val="00920B2D"/>
    <w:pPr>
      <w:ind w:firstLine="0"/>
    </w:pPr>
  </w:style>
  <w:style w:type="paragraph" w:styleId="ListNumber3">
    <w:name w:val="List Number 3"/>
    <w:basedOn w:val="List3"/>
    <w:rsid w:val="00920B2D"/>
    <w:pPr>
      <w:numPr>
        <w:numId w:val="5"/>
      </w:numPr>
    </w:pPr>
  </w:style>
  <w:style w:type="paragraph" w:styleId="ListNumber4">
    <w:name w:val="List Number 4"/>
    <w:basedOn w:val="List4"/>
    <w:rsid w:val="00920B2D"/>
    <w:pPr>
      <w:numPr>
        <w:numId w:val="6"/>
      </w:numPr>
    </w:pPr>
  </w:style>
  <w:style w:type="paragraph" w:styleId="ListNumber5">
    <w:name w:val="List Number 5"/>
    <w:basedOn w:val="List5"/>
    <w:rsid w:val="00920B2D"/>
    <w:pPr>
      <w:numPr>
        <w:numId w:val="7"/>
      </w:numPr>
    </w:pPr>
  </w:style>
  <w:style w:type="paragraph" w:styleId="BlockText">
    <w:name w:val="Block Text"/>
    <w:basedOn w:val="Normal"/>
    <w:rsid w:val="00920B2D"/>
    <w:pPr>
      <w:spacing w:after="120"/>
      <w:ind w:left="1440" w:right="1440"/>
    </w:pPr>
  </w:style>
  <w:style w:type="character" w:customStyle="1" w:styleId="Subscript">
    <w:name w:val="Subscript"/>
    <w:basedOn w:val="DefaultParagraphFont"/>
    <w:rsid w:val="00920B2D"/>
    <w:rPr>
      <w:sz w:val="16"/>
      <w:vertAlign w:val="subscript"/>
    </w:rPr>
  </w:style>
  <w:style w:type="character" w:customStyle="1" w:styleId="Superscript">
    <w:name w:val="Superscript"/>
    <w:basedOn w:val="DefaultParagraphFont"/>
    <w:rsid w:val="00920B2D"/>
    <w:rPr>
      <w:sz w:val="16"/>
      <w:vertAlign w:val="superscript"/>
    </w:rPr>
  </w:style>
  <w:style w:type="character" w:customStyle="1" w:styleId="Symbols">
    <w:name w:val="Symbols"/>
    <w:basedOn w:val="DefaultParagraphFont"/>
    <w:rsid w:val="00920B2D"/>
    <w:rPr>
      <w:rFonts w:ascii="Symbol" w:hAnsi="Symbol"/>
    </w:rPr>
  </w:style>
  <w:style w:type="character" w:customStyle="1" w:styleId="MenuOptions">
    <w:name w:val="Menu Options"/>
    <w:basedOn w:val="DefaultParagraphFont"/>
    <w:rsid w:val="00920B2D"/>
    <w:rPr>
      <w:rFonts w:ascii="Arial Narrow" w:hAnsi="Arial Narrow"/>
      <w:smallCaps/>
    </w:rPr>
  </w:style>
  <w:style w:type="character" w:customStyle="1" w:styleId="Buttons">
    <w:name w:val="Buttons"/>
    <w:basedOn w:val="DefaultParagraphFont"/>
    <w:rsid w:val="00920B2D"/>
    <w:rPr>
      <w:b/>
    </w:rPr>
  </w:style>
  <w:style w:type="character" w:customStyle="1" w:styleId="Underlined">
    <w:name w:val="Underlined"/>
    <w:basedOn w:val="DefaultParagraphFont"/>
    <w:rsid w:val="00920B2D"/>
    <w:rPr>
      <w:u w:val="single"/>
    </w:rPr>
  </w:style>
  <w:style w:type="paragraph" w:customStyle="1" w:styleId="TableBodyTextRight">
    <w:name w:val="Table Body Text Right"/>
    <w:basedOn w:val="TableBodyText"/>
    <w:rsid w:val="00920B2D"/>
    <w:pPr>
      <w:widowControl w:val="0"/>
      <w:autoSpaceDE w:val="0"/>
      <w:autoSpaceDN w:val="0"/>
      <w:adjustRightInd w:val="0"/>
      <w:jc w:val="right"/>
    </w:pPr>
    <w:rPr>
      <w:rFonts w:cs="Arial"/>
      <w:szCs w:val="18"/>
    </w:rPr>
  </w:style>
  <w:style w:type="paragraph" w:customStyle="1" w:styleId="CopyrightText">
    <w:name w:val="Copyright Text"/>
    <w:basedOn w:val="BodyText"/>
    <w:rsid w:val="00920B2D"/>
    <w:rPr>
      <w:sz w:val="18"/>
    </w:rPr>
  </w:style>
  <w:style w:type="paragraph" w:customStyle="1" w:styleId="BodySmallRight">
    <w:name w:val="Body Small Right"/>
    <w:basedOn w:val="BodyTextRight"/>
    <w:rsid w:val="00920B2D"/>
    <w:rPr>
      <w:sz w:val="18"/>
      <w:szCs w:val="18"/>
    </w:rPr>
  </w:style>
  <w:style w:type="paragraph" w:customStyle="1" w:styleId="MarginEdition">
    <w:name w:val="Margin Edition"/>
    <w:basedOn w:val="MarginNote"/>
    <w:rsid w:val="00920B2D"/>
    <w:pPr>
      <w:spacing w:before="0" w:after="0"/>
    </w:pPr>
    <w:rPr>
      <w:rFonts w:ascii="Times New Roman" w:hAnsi="Times New Roman"/>
      <w:color w:val="999999"/>
    </w:rPr>
  </w:style>
  <w:style w:type="paragraph" w:customStyle="1" w:styleId="Spacer">
    <w:name w:val="Spacer"/>
    <w:basedOn w:val="Normal"/>
    <w:rsid w:val="00920B2D"/>
    <w:rPr>
      <w:sz w:val="2"/>
      <w:szCs w:val="2"/>
    </w:rPr>
  </w:style>
  <w:style w:type="character" w:customStyle="1" w:styleId="Small">
    <w:name w:val="Small"/>
    <w:basedOn w:val="DefaultParagraphFont"/>
    <w:rsid w:val="00920B2D"/>
    <w:rPr>
      <w:sz w:val="16"/>
    </w:rPr>
  </w:style>
  <w:style w:type="paragraph" w:customStyle="1" w:styleId="WideTable">
    <w:name w:val="Wide Table"/>
    <w:basedOn w:val="Normal"/>
    <w:rsid w:val="00920B2D"/>
    <w:pPr>
      <w:ind w:left="-1418"/>
    </w:pPr>
    <w:rPr>
      <w:sz w:val="2"/>
      <w:szCs w:val="2"/>
    </w:rPr>
  </w:style>
  <w:style w:type="character" w:styleId="PageNumber">
    <w:name w:val="page number"/>
    <w:basedOn w:val="DefaultParagraphFont"/>
    <w:rsid w:val="00920B2D"/>
  </w:style>
  <w:style w:type="paragraph" w:styleId="Quote">
    <w:name w:val="Quote"/>
    <w:basedOn w:val="Heading1"/>
    <w:link w:val="QuoteChar"/>
    <w:qFormat/>
    <w:rsid w:val="00920B2D"/>
    <w:rPr>
      <w:b w:val="0"/>
      <w:sz w:val="72"/>
      <w:szCs w:val="72"/>
      <w:lang w:val="en-NZ"/>
    </w:rPr>
  </w:style>
  <w:style w:type="character" w:customStyle="1" w:styleId="QuoteChar">
    <w:name w:val="Quote Char"/>
    <w:basedOn w:val="DefaultParagraphFont"/>
    <w:link w:val="Quote"/>
    <w:rsid w:val="00920B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B2D"/>
    <w:pPr>
      <w:pageBreakBefore/>
    </w:pPr>
  </w:style>
  <w:style w:type="paragraph" w:customStyle="1" w:styleId="Border">
    <w:name w:val="Border"/>
    <w:basedOn w:val="Normal"/>
    <w:qFormat/>
    <w:rsid w:val="00920B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B2D"/>
    <w:rPr>
      <w:b/>
      <w:bCs/>
      <w:i/>
      <w:iCs/>
      <w:color w:val="auto"/>
    </w:rPr>
  </w:style>
  <w:style w:type="paragraph" w:styleId="IntenseQuote">
    <w:name w:val="Intense Quote"/>
    <w:basedOn w:val="Normal"/>
    <w:next w:val="Normal"/>
    <w:link w:val="IntenseQuoteChar"/>
    <w:uiPriority w:val="30"/>
    <w:qFormat/>
    <w:rsid w:val="00920B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B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0B2D"/>
    <w:rPr>
      <w:smallCaps/>
      <w:color w:val="auto"/>
      <w:u w:val="single"/>
    </w:rPr>
  </w:style>
  <w:style w:type="character" w:styleId="IntenseReference">
    <w:name w:val="Intense Reference"/>
    <w:basedOn w:val="DefaultParagraphFont"/>
    <w:uiPriority w:val="32"/>
    <w:qFormat/>
    <w:rsid w:val="00920B2D"/>
    <w:rPr>
      <w:b/>
      <w:bCs/>
      <w:smallCaps/>
      <w:color w:val="auto"/>
      <w:spacing w:val="5"/>
      <w:u w:val="single"/>
    </w:rPr>
  </w:style>
  <w:style w:type="paragraph" w:customStyle="1" w:styleId="2ColumnHeading">
    <w:name w:val="2Column Heading"/>
    <w:basedOn w:val="BodyText"/>
    <w:qFormat/>
    <w:rsid w:val="00920B2D"/>
    <w:pPr>
      <w:spacing w:after="60"/>
      <w:ind w:left="-2268"/>
    </w:pPr>
    <w:rPr>
      <w:b/>
    </w:rPr>
  </w:style>
  <w:style w:type="paragraph" w:customStyle="1" w:styleId="Heading1TOC">
    <w:name w:val="Heading1 TOC"/>
    <w:basedOn w:val="Normal"/>
    <w:qFormat/>
    <w:rsid w:val="00920B2D"/>
    <w:pPr>
      <w:spacing w:before="240" w:after="120"/>
    </w:pPr>
    <w:rPr>
      <w:rFonts w:ascii="Times New Roman" w:hAnsi="Times New Roman"/>
      <w:b/>
      <w:sz w:val="32"/>
    </w:rPr>
  </w:style>
  <w:style w:type="paragraph" w:customStyle="1" w:styleId="Heading2TOC">
    <w:name w:val="Heading2 TOC"/>
    <w:basedOn w:val="Normal"/>
    <w:qFormat/>
    <w:rsid w:val="00920B2D"/>
    <w:pPr>
      <w:spacing w:before="240" w:after="60"/>
    </w:pPr>
    <w:rPr>
      <w:rFonts w:ascii="Times New Roman" w:hAnsi="Times New Roman"/>
      <w:b/>
      <w:sz w:val="28"/>
    </w:rPr>
  </w:style>
  <w:style w:type="character" w:customStyle="1" w:styleId="Underline">
    <w:name w:val="Underline"/>
    <w:basedOn w:val="DefaultParagraphFont"/>
    <w:qFormat/>
    <w:rsid w:val="00920B2D"/>
    <w:rPr>
      <w:u w:val="single"/>
    </w:rPr>
  </w:style>
  <w:style w:type="character" w:customStyle="1" w:styleId="BoldandItalics">
    <w:name w:val="Bold and Italics"/>
    <w:qFormat/>
    <w:rsid w:val="00920B2D"/>
    <w:rPr>
      <w:b/>
      <w:i/>
      <w:u w:val="none"/>
    </w:rPr>
  </w:style>
  <w:style w:type="paragraph" w:styleId="BalloonText">
    <w:name w:val="Balloon Text"/>
    <w:basedOn w:val="Normal"/>
    <w:link w:val="BalloonTextChar"/>
    <w:rsid w:val="00920B2D"/>
    <w:rPr>
      <w:rFonts w:ascii="Tahoma" w:hAnsi="Tahoma" w:cs="Tahoma"/>
      <w:sz w:val="16"/>
      <w:szCs w:val="16"/>
    </w:rPr>
  </w:style>
  <w:style w:type="character" w:customStyle="1" w:styleId="BalloonTextChar">
    <w:name w:val="Balloon Text Char"/>
    <w:basedOn w:val="DefaultParagraphFont"/>
    <w:link w:val="BalloonText"/>
    <w:rsid w:val="00920B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0B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0B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0B2D"/>
    <w:rPr>
      <w:b/>
      <w:color w:val="660033"/>
      <w:spacing w:val="0"/>
    </w:rPr>
  </w:style>
  <w:style w:type="paragraph" w:customStyle="1" w:styleId="Nameditemlist">
    <w:name w:val="Named item list"/>
    <w:basedOn w:val="BodyText"/>
    <w:qFormat/>
    <w:rsid w:val="00920B2D"/>
    <w:pPr>
      <w:tabs>
        <w:tab w:val="left" w:pos="2835"/>
      </w:tabs>
      <w:ind w:left="2835" w:hanging="2835"/>
    </w:pPr>
  </w:style>
  <w:style w:type="paragraph" w:customStyle="1" w:styleId="BodyTextnopadding">
    <w:name w:val="Body Text no padding"/>
    <w:basedOn w:val="BodyText"/>
    <w:qFormat/>
    <w:rsid w:val="00920B2D"/>
    <w:pPr>
      <w:spacing w:before="0" w:after="0"/>
    </w:pPr>
  </w:style>
  <w:style w:type="paragraph" w:customStyle="1" w:styleId="BodyTextBold">
    <w:name w:val="Body Text Bold"/>
    <w:basedOn w:val="BodyText"/>
    <w:qFormat/>
    <w:rsid w:val="00920B2D"/>
    <w:rPr>
      <w:b/>
    </w:rPr>
  </w:style>
  <w:style w:type="character" w:styleId="Hyperlink">
    <w:name w:val="Hyperlink"/>
    <w:basedOn w:val="DefaultParagraphFont"/>
    <w:uiPriority w:val="99"/>
    <w:unhideWhenUsed/>
    <w:rsid w:val="00E303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1138</Words>
  <Characters>7568</Characters>
  <Application>Microsoft Office Word</Application>
  <DocSecurity>0</DocSecurity>
  <Lines>280</Lines>
  <Paragraphs>177</Paragraphs>
  <ScaleCrop>false</ScaleCrop>
  <Company>Author-it Software Corporation Ltd.</Company>
  <LinksUpToDate>false</LinksUpToDate>
  <CharactersWithSpaces>8529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CPCCST4002 Undertake the heritage restoration process</dc:title>
  <dc:subject>Approved</dc:subject>
  <dc:creator>BuildSkills Australia</dc:creator>
  <cp:keywords>Release: 2</cp:keywords>
  <dc:description>Review Date: 12 April 2008</dc:description>
  <cp:lastModifiedBy>HSD_TPCMSd.prod</cp:lastModifiedBy>
  <cp:revision>3</cp:revision>
  <dcterms:created xsi:type="dcterms:W3CDTF">2025-03-01T21:05:00Z</dcterms:created>
  <dcterms:modified xsi:type="dcterms:W3CDTF">2025-03-01T21:05:00Z</dcterms:modified>
</cp:coreProperties>
</file>