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0D6" w:rsidP="004F20D6">
      <w:pPr>
        <w:pStyle w:val="Title"/>
      </w:pPr>
      <w:r>
        <w:fldChar w:fldCharType="begin"/>
      </w:r>
      <w:r>
        <w:instrText xml:space="preserve"> TITLE   \* MERGEFORMAT </w:instrText>
      </w:r>
      <w:r>
        <w:fldChar w:fldCharType="separate"/>
      </w:r>
      <w:r>
        <w:t>CPCCST3025 Carry out basic stonemasonry demolition</w:t>
      </w:r>
      <w:r>
        <w:fldChar w:fldCharType="end"/>
      </w:r>
    </w:p>
    <w:p w:rsidR="004F20D6" w:rsidP="004F20D6">
      <w:pPr>
        <w:pStyle w:val="Version"/>
        <w:sectPr w:rsidSect="00391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1726" w:rsidP="00391726">
      <w:pPr>
        <w:pStyle w:val="SuperHeading"/>
      </w:pPr>
      <w:r w:rsidRPr="00391726">
        <w:t>CPCCST3025 Carry out basic stonemasonry demolition</w:t>
      </w:r>
    </w:p>
    <w:p w:rsidR="00000000" w:rsidRPr="00391726" w:rsidP="00391726">
      <w:pPr>
        <w:pStyle w:val="Heading1"/>
      </w:pPr>
      <w:bookmarkStart w:id="1" w:name="O_1296043"/>
      <w:bookmarkEnd w:id="1"/>
      <w:r w:rsidRPr="00391726">
        <w:t>Modification History</w:t>
      </w:r>
    </w:p>
    <w:tbl>
      <w:tblPr>
        <w:tblW w:w="0" w:type="auto"/>
        <w:tblLayout w:type="fixed"/>
        <w:tblCellMar>
          <w:left w:w="62" w:type="dxa"/>
          <w:right w:w="62" w:type="dxa"/>
        </w:tblCellMar>
        <w:tblLook w:val="0000"/>
      </w:tblPr>
      <w:tblGrid>
        <w:gridCol w:w="1128"/>
        <w:gridCol w:w="7944"/>
      </w:tblGrid>
      <w:tr w:rsidTr="0039172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Release 2</w:t>
            </w:r>
          </w:p>
        </w:tc>
        <w:tc>
          <w:tcPr>
            <w:tcW w:w="794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Updated reference to general construction induction training program.</w:t>
            </w:r>
          </w:p>
        </w:tc>
      </w:tr>
      <w:tr w:rsidTr="0039172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Release 1</w:t>
            </w:r>
          </w:p>
        </w:tc>
        <w:tc>
          <w:tcPr>
            <w:tcW w:w="7944" w:type="dxa"/>
            <w:tcBorders>
              <w:top w:val="nil"/>
              <w:left w:val="nil"/>
              <w:bottom w:val="nil"/>
              <w:right w:val="nil"/>
            </w:tcBorders>
            <w:tcMar>
              <w:top w:w="0" w:type="dxa"/>
              <w:left w:w="62" w:type="dxa"/>
              <w:bottom w:w="0" w:type="dxa"/>
              <w:right w:w="62" w:type="dxa"/>
            </w:tcMar>
          </w:tcPr>
          <w:p w:rsidR="00000000" w:rsidRPr="00391726" w:rsidP="00391726">
            <w:pPr>
              <w:pStyle w:val="BodyText"/>
            </w:pPr>
            <w:r w:rsidRPr="00391726">
              <w:t>This version first released with CPC Construction, Plumbing and Services Training Package Release 5.0.</w:t>
            </w:r>
          </w:p>
          <w:p w:rsidR="00000000" w:rsidRPr="00391726" w:rsidP="00391726">
            <w:pPr>
              <w:pStyle w:val="BodyText"/>
            </w:pPr>
            <w:r w:rsidRPr="00391726">
              <w:t>New unit.</w:t>
            </w:r>
          </w:p>
        </w:tc>
      </w:tr>
    </w:tbl>
    <w:p w:rsidR="00000000" w:rsidRPr="00391726" w:rsidP="00391726">
      <w:pPr>
        <w:pStyle w:val="BodyText"/>
      </w:pPr>
    </w:p>
    <w:p w:rsidR="00000000" w:rsidRPr="00391726" w:rsidP="00391726">
      <w:pPr>
        <w:pStyle w:val="AllowPageBreak"/>
      </w:pPr>
    </w:p>
    <w:p w:rsidR="00000000" w:rsidRPr="00391726" w:rsidP="00391726">
      <w:pPr>
        <w:pStyle w:val="Heading1"/>
      </w:pPr>
      <w:bookmarkStart w:id="2" w:name="O_1296042"/>
      <w:bookmarkEnd w:id="2"/>
      <w:r w:rsidRPr="00391726">
        <w:t>A</w:t>
      </w:r>
      <w:r w:rsidRPr="00391726">
        <w:t>pplication</w:t>
      </w:r>
    </w:p>
    <w:p w:rsidR="00000000" w:rsidRPr="00391726" w:rsidP="004F20D6">
      <w:pPr>
        <w:pStyle w:val="BodyText"/>
      </w:pPr>
      <w:r w:rsidRPr="00391726">
        <w:t>This unit specifies the skills and knowledge required to demolish or dismantle sections of existing stonework in structures for renovations, additions or extensions. It includes removal of stone and components in the monumental and heritage sect</w:t>
      </w:r>
      <w:r w:rsidRPr="00391726">
        <w:t xml:space="preserve">ors of stonemasonry. </w:t>
      </w:r>
    </w:p>
    <w:p w:rsidR="00000000" w:rsidRPr="00391726" w:rsidP="004F20D6">
      <w:pPr>
        <w:pStyle w:val="BodyText"/>
      </w:pPr>
      <w:r w:rsidRPr="00391726">
        <w:t>This unit applies to stonemasons who work independently or in a team to carry out basic demolition relating to stonemasonry work.</w:t>
      </w:r>
    </w:p>
    <w:p w:rsidR="00000000" w:rsidRPr="00391726" w:rsidP="004F20D6">
      <w:pPr>
        <w:pStyle w:val="BodyText"/>
      </w:pPr>
      <w:r w:rsidRPr="00391726">
        <w:t>A person working at this level would be expected to take responsibility for organising and completing ta</w:t>
      </w:r>
      <w:r w:rsidRPr="00391726">
        <w:t>sks assigned to them without needing close supervision.</w:t>
      </w:r>
    </w:p>
    <w:p w:rsidR="00000000" w:rsidRPr="00391726" w:rsidP="004F20D6">
      <w:pPr>
        <w:pStyle w:val="BodyText"/>
      </w:pPr>
      <w:r w:rsidRPr="00391726">
        <w:t>Completion of the general construction induction training program specified by the model Code of Practice for Construction Work is required for any person who is to carry out construction work. Achiev</w:t>
      </w:r>
      <w:r w:rsidRPr="00391726">
        <w:t xml:space="preserve">ement of </w:t>
      </w:r>
      <w:r w:rsidRPr="00391726">
        <w:rPr>
          <w:rStyle w:val="Emphasis"/>
        </w:rPr>
        <w:t xml:space="preserve">CPCWHS1001 Prepare </w:t>
      </w:r>
      <w:r w:rsidRPr="00391726">
        <w:t xml:space="preserve">to </w:t>
      </w:r>
      <w:r w:rsidRPr="00391726">
        <w:rPr>
          <w:rStyle w:val="Emphasis"/>
        </w:rPr>
        <w:t>work safely in the construction industry</w:t>
      </w:r>
      <w:r w:rsidRPr="00391726">
        <w:t xml:space="preserve"> meets this requirement. </w:t>
      </w:r>
    </w:p>
    <w:p w:rsidR="00000000" w:rsidRPr="00391726" w:rsidP="004F20D6">
      <w:pPr>
        <w:pStyle w:val="BodyText"/>
      </w:pPr>
      <w:r w:rsidRPr="00391726">
        <w:t>No licensing, legislative or certification requirements apply to this unit at the time of publication.</w:t>
      </w:r>
    </w:p>
    <w:p w:rsidR="00000000" w:rsidRPr="00391726" w:rsidP="00391726">
      <w:pPr>
        <w:pStyle w:val="Heading1"/>
      </w:pPr>
      <w:bookmarkStart w:id="3" w:name="O_1296041"/>
      <w:bookmarkEnd w:id="3"/>
      <w:r w:rsidRPr="00391726">
        <w:t>Pre-requisite Unit</w:t>
      </w:r>
    </w:p>
    <w:p w:rsidR="00000000" w:rsidRPr="00391726" w:rsidP="004F20D6">
      <w:pPr>
        <w:pStyle w:val="BodyText"/>
      </w:pPr>
      <w:r w:rsidRPr="00391726">
        <w:t xml:space="preserve">CPCCWHS2001 Apply </w:t>
      </w:r>
      <w:r w:rsidRPr="00391726">
        <w:t>WHS requirements, policies and procedures in the construction industry</w:t>
      </w:r>
    </w:p>
    <w:p w:rsidR="00000000" w:rsidRPr="00391726" w:rsidP="00391726">
      <w:pPr>
        <w:pStyle w:val="Heading1"/>
      </w:pPr>
      <w:bookmarkStart w:id="4" w:name="O_1296040"/>
      <w:bookmarkEnd w:id="4"/>
      <w:r w:rsidRPr="00391726">
        <w:t>Unit Sector</w:t>
      </w:r>
    </w:p>
    <w:p w:rsidR="00000000" w:rsidRPr="00391726" w:rsidP="004F20D6">
      <w:pPr>
        <w:pStyle w:val="BodyText"/>
      </w:pPr>
      <w:r w:rsidRPr="00391726">
        <w:t>Stonemasonry</w:t>
      </w:r>
    </w:p>
    <w:p w:rsidR="00000000" w:rsidRPr="00391726" w:rsidP="00391726">
      <w:pPr>
        <w:pStyle w:val="Heading1"/>
      </w:pPr>
      <w:bookmarkStart w:id="5" w:name="O_1296039"/>
      <w:bookmarkEnd w:id="5"/>
      <w:r w:rsidRPr="0039172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172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Performance criteria describe what needs to be done to demonstrate achievement of the element.</w:t>
            </w:r>
          </w:p>
        </w:tc>
      </w:tr>
      <w:tr w:rsidTr="003917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w:t>
            </w:r>
          </w:p>
        </w:tc>
        <w:tc>
          <w:tcPr>
            <w:tcW w:w="2357"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Plan the work.</w:t>
            </w: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1.1</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Read, interpret and apply basic stonemasonry demolition requirements from demolition plans, work instructions, standards and codes.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1.2</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 xml:space="preserve">Follow relevant information from workplace procedures and workplace safety and environmental documentation. </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1.3</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Identify construction type and internal and external load bearing structures.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1.4</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Identify connected and disconnected services and confi</w:t>
            </w:r>
            <w:r w:rsidRPr="00391726">
              <w:t>rm with appropriate person.</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1.5</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Identify potential hazards, including hazardous materials, and determine and implement control measures.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1.6</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Determine job priorities and sequence job tasks in consultation with others on site.</w:t>
            </w:r>
          </w:p>
        </w:tc>
      </w:tr>
      <w:tr w:rsidTr="003917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1726">
            <w:pPr>
              <w:pStyle w:val="BodyText"/>
              <w:rPr>
                <w:lang w:val="en-NZ"/>
              </w:rPr>
            </w:pPr>
          </w:p>
        </w:tc>
      </w:tr>
      <w:tr w:rsidTr="003917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w:t>
            </w:r>
          </w:p>
        </w:tc>
        <w:tc>
          <w:tcPr>
            <w:tcW w:w="2357"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Prepare for work.</w:t>
            </w: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2.1</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Select, fit correctly and use personal protective equipment (PPE) appropriate for job.</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2.2</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Determine method of demolition or dismantling.</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2.3</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Select and check condition of plant, equipment and tools and report damage or faults to relevant person.</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2.4</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Erect exclusion zones and signage.</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2.5</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 xml:space="preserve">Erect and stabilise work platform following workplace procedures and workplace safety. </w:t>
            </w:r>
          </w:p>
        </w:tc>
      </w:tr>
      <w:tr w:rsidTr="003917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1726">
            <w:pPr>
              <w:pStyle w:val="BodyText"/>
              <w:rPr>
                <w:lang w:val="en-NZ"/>
              </w:rPr>
            </w:pPr>
          </w:p>
        </w:tc>
      </w:tr>
      <w:tr w:rsidTr="003917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3</w:t>
            </w:r>
          </w:p>
        </w:tc>
        <w:tc>
          <w:tcPr>
            <w:tcW w:w="2357"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Remove components.</w:t>
            </w: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3.1</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Set out section for demolition or mark components for individual removal following work instructions.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3.2</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 xml:space="preserve">Remove components sequentially and maintain structural stability. </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3.3</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Demolish set out section without damage to surrounding components.</w:t>
            </w:r>
          </w:p>
        </w:tc>
      </w:tr>
      <w:tr w:rsidTr="003917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1726">
            <w:pPr>
              <w:pStyle w:val="BodyText"/>
              <w:rPr>
                <w:lang w:val="en-NZ"/>
              </w:rPr>
            </w:pPr>
          </w:p>
        </w:tc>
      </w:tr>
      <w:tr w:rsidTr="003917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4</w:t>
            </w:r>
          </w:p>
        </w:tc>
        <w:tc>
          <w:tcPr>
            <w:tcW w:w="2357" w:type="dxa"/>
            <w:vMerge w:val="restart"/>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Clean up.</w:t>
            </w: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4.1</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Clear the work area, and dispose of, reuse or recycle materials following workplace and environmental requirements.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4.2</w:t>
            </w:r>
          </w:p>
        </w:tc>
        <w:tc>
          <w:tcPr>
            <w:tcW w:w="5659"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Clean tools and equipment, check for serviceability and report damage or faults.</w:t>
            </w:r>
          </w:p>
        </w:tc>
      </w:tr>
      <w:tr w:rsidTr="003917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1726">
            <w:pPr>
              <w:pStyle w:val="BodyText"/>
              <w:rPr>
                <w:lang w:val="en-NZ"/>
              </w:rPr>
            </w:pPr>
            <w:r w:rsidRPr="00391726">
              <w:t>4.3</w:t>
            </w:r>
          </w:p>
        </w:tc>
        <w:tc>
          <w:tcPr>
            <w:tcW w:w="5659" w:type="dxa"/>
            <w:tcBorders>
              <w:top w:val="nil"/>
              <w:left w:val="nil"/>
              <w:bottom w:val="nil"/>
              <w:right w:val="nil"/>
            </w:tcBorders>
            <w:tcMar>
              <w:top w:w="0" w:type="dxa"/>
              <w:left w:w="62" w:type="dxa"/>
              <w:bottom w:w="0" w:type="dxa"/>
              <w:right w:w="62" w:type="dxa"/>
            </w:tcMar>
          </w:tcPr>
          <w:p w:rsidR="00000000" w:rsidRPr="00391726" w:rsidP="00391726">
            <w:pPr>
              <w:pStyle w:val="BodyText"/>
            </w:pPr>
            <w:r w:rsidRPr="00391726">
              <w:t>Store and secure tools and equipment following workplace procedures.</w:t>
            </w:r>
          </w:p>
        </w:tc>
      </w:tr>
    </w:tbl>
    <w:p w:rsidR="00000000" w:rsidRPr="00391726" w:rsidP="00391726">
      <w:pPr>
        <w:pStyle w:val="BodyText"/>
      </w:pPr>
    </w:p>
    <w:p w:rsidR="00000000" w:rsidRPr="00391726" w:rsidP="00391726">
      <w:pPr>
        <w:pStyle w:val="AllowPageBreak"/>
      </w:pPr>
    </w:p>
    <w:p w:rsidR="00000000" w:rsidRPr="00391726" w:rsidP="00391726">
      <w:pPr>
        <w:pStyle w:val="Heading1"/>
      </w:pPr>
      <w:bookmarkStart w:id="6" w:name="O_1296038"/>
      <w:bookmarkEnd w:id="6"/>
      <w:r w:rsidRPr="00391726">
        <w:t>Foundation Skills</w:t>
      </w:r>
    </w:p>
    <w:p w:rsidR="00000000" w:rsidRPr="00391726" w:rsidP="004F20D6">
      <w:pPr>
        <w:pStyle w:val="BodyText"/>
      </w:pPr>
      <w:r w:rsidRPr="00391726">
        <w:t>Foundation skills essential to performance are explicit in the performance criteria of this unit of competency.</w:t>
      </w:r>
    </w:p>
    <w:p w:rsidR="00000000" w:rsidRPr="00391726" w:rsidP="00391726">
      <w:pPr>
        <w:pStyle w:val="Heading1"/>
      </w:pPr>
      <w:bookmarkStart w:id="7" w:name="O_1296037"/>
      <w:bookmarkEnd w:id="7"/>
      <w:r w:rsidRPr="00391726">
        <w:t>Unit Mapping Information</w:t>
      </w:r>
    </w:p>
    <w:p w:rsidR="00000000" w:rsidRPr="00391726" w:rsidP="004F20D6">
      <w:pPr>
        <w:pStyle w:val="BodyText"/>
      </w:pPr>
      <w:r w:rsidRPr="00391726">
        <w:t>No equivalent unit</w:t>
      </w:r>
    </w:p>
    <w:p w:rsidR="00000000" w:rsidRPr="00391726" w:rsidP="00391726">
      <w:pPr>
        <w:pStyle w:val="Heading1"/>
      </w:pPr>
      <w:bookmarkStart w:id="8" w:name="O_1296044"/>
      <w:bookmarkEnd w:id="8"/>
      <w:r w:rsidRPr="00391726">
        <w:t>Links</w:t>
      </w:r>
    </w:p>
    <w:p w:rsidR="00000000" w:rsidRPr="00391726" w:rsidP="004F20D6">
      <w:pPr>
        <w:pStyle w:val="BodyText"/>
      </w:pPr>
      <w:r w:rsidRPr="00391726">
        <w:t>Companion volumes to this training package are available</w:t>
      </w:r>
      <w:r w:rsidRPr="00391726">
        <w:t xml:space="preserve"> at the VETNet website - </w:t>
      </w:r>
      <w:r>
        <w:fldChar w:fldCharType="begin"/>
      </w:r>
      <w:r>
        <w:instrText xml:space="preserve"> HYPERLINK "https://vetnet.gov.au/Pages/TrainingDocs.aspx?q=7e15fa6a-68b8-4097-b099-030a5569b1ad" </w:instrText>
      </w:r>
      <w:r>
        <w:fldChar w:fldCharType="separate"/>
      </w:r>
      <w:r w:rsidRPr="006C7B6E">
        <w:rPr>
          <w:rStyle w:val="Hyperlink"/>
        </w:rPr>
        <w:t>https://vetnet.gov.au/Pages/TrainingDocs.aspx?q=7e15fa6a-68b8-4097-b099-030a5569b1ad</w:t>
      </w:r>
      <w:r>
        <w:fldChar w:fldCharType="end"/>
      </w:r>
    </w:p>
    <w:p w:rsidR="00000000" w:rsidRPr="00391726" w:rsidP="00391726"/>
    <w:sectPr w:rsidSect="003917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26" w:rsidRPr="004F20D6" w:rsidP="004F2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6" w:rsidP="00391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0D6" w:rsidP="003917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F20D6" w:rsidP="00391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726" w:rsidRPr="004F20D6" w:rsidP="004F2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D6" w:rsidRPr="002D2AF8" w:rsidP="00391726">
    <w:pPr>
      <w:pStyle w:val="Header"/>
      <w:framePr w:wrap="around"/>
    </w:pPr>
    <w:r>
      <w:fldChar w:fldCharType="begin"/>
    </w:r>
    <w:r>
      <w:instrText xml:space="preserve"> TITLE   \* MERGEFORMAT </w:instrText>
    </w:r>
    <w:r>
      <w:fldChar w:fldCharType="separate"/>
    </w:r>
    <w:r>
      <w:t>CPCCST3025 Carry out basic stonemasonry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F20D6" w:rsidP="00391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726"/>
    <w:pPr>
      <w:spacing w:before="360" w:after="60"/>
      <w:outlineLvl w:val="0"/>
    </w:pPr>
    <w:rPr>
      <w:sz w:val="32"/>
    </w:rPr>
  </w:style>
  <w:style w:type="paragraph" w:styleId="Heading2">
    <w:name w:val="heading 2"/>
    <w:basedOn w:val="HeadingBase"/>
    <w:next w:val="BodyText"/>
    <w:link w:val="Heading2Char"/>
    <w:qFormat/>
    <w:rsid w:val="00391726"/>
    <w:pPr>
      <w:keepLines/>
      <w:spacing w:before="240" w:after="120"/>
      <w:outlineLvl w:val="1"/>
    </w:pPr>
    <w:rPr>
      <w:sz w:val="28"/>
      <w:szCs w:val="40"/>
    </w:rPr>
  </w:style>
  <w:style w:type="paragraph" w:styleId="Heading3">
    <w:name w:val="heading 3"/>
    <w:basedOn w:val="HeadingBase"/>
    <w:next w:val="BodyText"/>
    <w:link w:val="Heading3Char"/>
    <w:qFormat/>
    <w:rsid w:val="00391726"/>
    <w:pPr>
      <w:spacing w:before="180" w:after="120"/>
      <w:outlineLvl w:val="2"/>
    </w:pPr>
    <w:rPr>
      <w:spacing w:val="-10"/>
      <w:kern w:val="32"/>
    </w:rPr>
  </w:style>
  <w:style w:type="paragraph" w:styleId="Heading4">
    <w:name w:val="heading 4"/>
    <w:basedOn w:val="HeadingBase"/>
    <w:next w:val="BodyText"/>
    <w:link w:val="Heading4Char"/>
    <w:qFormat/>
    <w:rsid w:val="00391726"/>
    <w:pPr>
      <w:spacing w:before="160" w:after="120"/>
      <w:outlineLvl w:val="3"/>
    </w:pPr>
    <w:rPr>
      <w:sz w:val="22"/>
    </w:rPr>
  </w:style>
  <w:style w:type="paragraph" w:styleId="Heading5">
    <w:name w:val="heading 5"/>
    <w:basedOn w:val="HeadingBase"/>
    <w:next w:val="Normal"/>
    <w:link w:val="Heading5Char"/>
    <w:qFormat/>
    <w:rsid w:val="00391726"/>
    <w:pPr>
      <w:spacing w:before="80"/>
      <w:outlineLvl w:val="4"/>
    </w:pPr>
    <w:rPr>
      <w:color w:val="918585"/>
      <w:sz w:val="20"/>
    </w:rPr>
  </w:style>
  <w:style w:type="paragraph" w:styleId="Heading6">
    <w:name w:val="heading 6"/>
    <w:basedOn w:val="HeadingBase"/>
    <w:next w:val="Normal"/>
    <w:link w:val="Heading6Char"/>
    <w:qFormat/>
    <w:rsid w:val="00391726"/>
    <w:pPr>
      <w:spacing w:before="60"/>
      <w:outlineLvl w:val="5"/>
    </w:pPr>
    <w:rPr>
      <w:color w:val="918585"/>
      <w:sz w:val="20"/>
    </w:rPr>
  </w:style>
  <w:style w:type="paragraph" w:styleId="Heading7">
    <w:name w:val="heading 7"/>
    <w:basedOn w:val="Normal"/>
    <w:next w:val="Normal"/>
    <w:link w:val="Heading7Char"/>
    <w:qFormat/>
    <w:rsid w:val="00391726"/>
    <w:pPr>
      <w:ind w:left="720"/>
      <w:outlineLvl w:val="6"/>
    </w:pPr>
    <w:rPr>
      <w:i/>
    </w:rPr>
  </w:style>
  <w:style w:type="paragraph" w:styleId="Heading8">
    <w:name w:val="heading 8"/>
    <w:basedOn w:val="Normal"/>
    <w:next w:val="Normal"/>
    <w:link w:val="Heading8Char"/>
    <w:qFormat/>
    <w:rsid w:val="00391726"/>
    <w:pPr>
      <w:ind w:left="720"/>
      <w:outlineLvl w:val="7"/>
    </w:pPr>
    <w:rPr>
      <w:i/>
    </w:rPr>
  </w:style>
  <w:style w:type="paragraph" w:styleId="Heading9">
    <w:name w:val="heading 9"/>
    <w:basedOn w:val="Normal"/>
    <w:next w:val="Normal"/>
    <w:link w:val="Heading9Char"/>
    <w:qFormat/>
    <w:rsid w:val="00391726"/>
    <w:pPr>
      <w:ind w:left="720"/>
      <w:outlineLvl w:val="8"/>
    </w:pPr>
    <w:rPr>
      <w:i/>
    </w:rPr>
  </w:style>
  <w:style w:type="character" w:default="1" w:styleId="DefaultParagraphFont">
    <w:name w:val="Default Paragraph Font"/>
    <w:uiPriority w:val="1"/>
    <w:unhideWhenUsed/>
    <w:rsid w:val="00391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726"/>
  </w:style>
  <w:style w:type="character" w:customStyle="1" w:styleId="Heading1Char">
    <w:name w:val="Heading 1 Char"/>
    <w:basedOn w:val="DefaultParagraphFont"/>
    <w:link w:val="Heading1"/>
    <w:rsid w:val="00391726"/>
    <w:rPr>
      <w:rFonts w:ascii="Times New Roman" w:eastAsia="Times New Roman" w:hAnsi="Times New Roman" w:cs="Times New Roman"/>
      <w:b/>
      <w:sz w:val="32"/>
      <w:szCs w:val="20"/>
      <w:lang w:eastAsia="en-US"/>
    </w:rPr>
  </w:style>
  <w:style w:type="paragraph" w:styleId="BodyText">
    <w:name w:val="Body Text"/>
    <w:basedOn w:val="Normal"/>
    <w:link w:val="BodyTextChar"/>
    <w:rsid w:val="00391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726"/>
    <w:rPr>
      <w:rFonts w:ascii="Times New Roman" w:eastAsia="Times New Roman" w:hAnsi="Times New Roman" w:cs="Times New Roman"/>
      <w:sz w:val="24"/>
      <w:lang w:eastAsia="en-US"/>
    </w:rPr>
  </w:style>
  <w:style w:type="character" w:styleId="Emphasis">
    <w:name w:val="Emphasis"/>
    <w:basedOn w:val="DefaultParagraphFont"/>
    <w:qFormat/>
    <w:rsid w:val="00391726"/>
    <w:rPr>
      <w:i/>
    </w:rPr>
  </w:style>
  <w:style w:type="paragraph" w:customStyle="1" w:styleId="SuperHeading">
    <w:name w:val="SuperHeading"/>
    <w:basedOn w:val="Normal"/>
    <w:rsid w:val="00391726"/>
    <w:pPr>
      <w:spacing w:before="240" w:after="120"/>
      <w:outlineLvl w:val="0"/>
    </w:pPr>
    <w:rPr>
      <w:rFonts w:ascii="Times New Roman" w:hAnsi="Times New Roman"/>
      <w:b/>
      <w:sz w:val="32"/>
    </w:rPr>
  </w:style>
  <w:style w:type="paragraph" w:customStyle="1" w:styleId="AllowPageBreak">
    <w:name w:val="AllowPageBreak"/>
    <w:rsid w:val="00391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726"/>
    <w:rPr>
      <w:rFonts w:ascii="Courier New" w:eastAsia="Times New Roman" w:hAnsi="Courier New" w:cs="Times New Roman"/>
      <w:i/>
      <w:szCs w:val="20"/>
      <w:lang w:eastAsia="en-US"/>
    </w:rPr>
  </w:style>
  <w:style w:type="paragraph" w:customStyle="1" w:styleId="HeadingBase">
    <w:name w:val="Heading Base"/>
    <w:rsid w:val="00391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726"/>
    <w:pPr>
      <w:tabs>
        <w:tab w:val="right" w:leader="dot" w:pos="9072"/>
      </w:tabs>
      <w:ind w:left="567"/>
    </w:pPr>
    <w:rPr>
      <w:szCs w:val="22"/>
    </w:rPr>
  </w:style>
  <w:style w:type="paragraph" w:customStyle="1" w:styleId="TOCBase">
    <w:name w:val="TOC Base"/>
    <w:rsid w:val="00391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726"/>
    <w:pPr>
      <w:tabs>
        <w:tab w:val="right" w:leader="dot" w:pos="9072"/>
      </w:tabs>
      <w:spacing w:before="40" w:after="40"/>
      <w:ind w:left="284"/>
    </w:pPr>
    <w:rPr>
      <w:rFonts w:ascii="Times New Roman" w:hAnsi="Times New Roman"/>
    </w:rPr>
  </w:style>
  <w:style w:type="paragraph" w:styleId="TOC1">
    <w:name w:val="toc 1"/>
    <w:basedOn w:val="TOCBase"/>
    <w:next w:val="Normal"/>
    <w:rsid w:val="00391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726"/>
    <w:rPr>
      <w:rFonts w:ascii="Times New Roman" w:eastAsia="Times New Roman" w:hAnsi="Times New Roman" w:cs="Times New Roman"/>
      <w:sz w:val="16"/>
      <w:lang w:eastAsia="en-US"/>
    </w:rPr>
  </w:style>
  <w:style w:type="paragraph" w:styleId="Title">
    <w:name w:val="Title"/>
    <w:basedOn w:val="HeadingBase"/>
    <w:link w:val="TitleChar"/>
    <w:qFormat/>
    <w:rsid w:val="00391726"/>
    <w:pPr>
      <w:spacing w:before="5040"/>
      <w:jc w:val="center"/>
    </w:pPr>
    <w:rPr>
      <w:sz w:val="48"/>
      <w:szCs w:val="72"/>
      <w:lang w:val="en-US"/>
    </w:rPr>
  </w:style>
  <w:style w:type="character" w:customStyle="1" w:styleId="TitleChar">
    <w:name w:val="Title Char"/>
    <w:basedOn w:val="DefaultParagraphFont"/>
    <w:link w:val="Title"/>
    <w:rsid w:val="00391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726"/>
    <w:pPr>
      <w:tabs>
        <w:tab w:val="left" w:pos="3600"/>
        <w:tab w:val="left" w:pos="3958"/>
      </w:tabs>
    </w:pPr>
  </w:style>
  <w:style w:type="paragraph" w:styleId="List">
    <w:name w:val="List"/>
    <w:basedOn w:val="BodyText"/>
    <w:next w:val="BodyText"/>
    <w:rsid w:val="00391726"/>
    <w:pPr>
      <w:tabs>
        <w:tab w:val="left" w:pos="340"/>
      </w:tabs>
      <w:spacing w:before="60" w:after="60"/>
      <w:ind w:left="340" w:hanging="340"/>
    </w:pPr>
  </w:style>
  <w:style w:type="paragraph" w:styleId="ListBullet">
    <w:name w:val="List Bullet"/>
    <w:basedOn w:val="List"/>
    <w:rsid w:val="00391726"/>
    <w:pPr>
      <w:numPr>
        <w:numId w:val="10"/>
      </w:numPr>
      <w:tabs>
        <w:tab w:val="clear" w:pos="340"/>
      </w:tabs>
      <w:spacing w:before="40" w:after="40"/>
    </w:pPr>
  </w:style>
  <w:style w:type="paragraph" w:customStyle="1" w:styleId="Note">
    <w:name w:val="Note"/>
    <w:basedOn w:val="BodyText"/>
    <w:rsid w:val="003917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1726"/>
    <w:rPr>
      <w:b/>
      <w:spacing w:val="0"/>
    </w:rPr>
  </w:style>
  <w:style w:type="paragraph" w:customStyle="1" w:styleId="SuperTitle">
    <w:name w:val="SuperTitle"/>
    <w:basedOn w:val="Title"/>
    <w:rsid w:val="00391726"/>
    <w:pPr>
      <w:framePr w:wrap="auto" w:hAnchor="text" w:y="6049"/>
    </w:pPr>
    <w:rPr>
      <w:color w:val="000000"/>
      <w:sz w:val="40"/>
    </w:rPr>
  </w:style>
  <w:style w:type="paragraph" w:customStyle="1" w:styleId="TOCTitle">
    <w:name w:val="TOCTitle"/>
    <w:basedOn w:val="Heading1"/>
    <w:rsid w:val="00391726"/>
    <w:pPr>
      <w:spacing w:after="240"/>
      <w:jc w:val="center"/>
      <w:outlineLvl w:val="9"/>
    </w:pPr>
    <w:rPr>
      <w:caps/>
    </w:rPr>
  </w:style>
  <w:style w:type="paragraph" w:customStyle="1" w:styleId="Version">
    <w:name w:val="Version"/>
    <w:rsid w:val="003917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726"/>
    <w:pPr>
      <w:numPr>
        <w:numId w:val="11"/>
      </w:numPr>
      <w:tabs>
        <w:tab w:val="clear" w:pos="680"/>
      </w:tabs>
    </w:pPr>
  </w:style>
  <w:style w:type="paragraph" w:styleId="Index1">
    <w:name w:val="index 1"/>
    <w:basedOn w:val="Normal"/>
    <w:next w:val="Normal"/>
    <w:semiHidden/>
    <w:rsid w:val="00391726"/>
    <w:pPr>
      <w:keepNext w:val="0"/>
      <w:tabs>
        <w:tab w:val="right" w:pos="4176"/>
      </w:tabs>
      <w:ind w:left="198" w:hanging="198"/>
    </w:pPr>
    <w:rPr>
      <w:rFonts w:ascii="Garamond" w:hAnsi="Garamond"/>
    </w:rPr>
  </w:style>
  <w:style w:type="paragraph" w:styleId="IndexHeading">
    <w:name w:val="index heading"/>
    <w:basedOn w:val="Normal"/>
    <w:next w:val="Index1"/>
    <w:semiHidden/>
    <w:rsid w:val="00391726"/>
    <w:pPr>
      <w:spacing w:before="120" w:after="120"/>
    </w:pPr>
    <w:rPr>
      <w:rFonts w:ascii="Arial" w:hAnsi="Arial"/>
      <w:b/>
      <w:color w:val="918585"/>
      <w:sz w:val="24"/>
    </w:rPr>
  </w:style>
  <w:style w:type="paragraph" w:styleId="Header">
    <w:name w:val="header"/>
    <w:basedOn w:val="Normal"/>
    <w:link w:val="HeaderChar"/>
    <w:rsid w:val="00391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726"/>
    <w:rPr>
      <w:rFonts w:ascii="Times New Roman" w:eastAsia="Times New Roman" w:hAnsi="Times New Roman" w:cs="Times New Roman"/>
      <w:sz w:val="16"/>
      <w:szCs w:val="20"/>
      <w:lang w:val="en-GB" w:eastAsia="en-US"/>
    </w:rPr>
  </w:style>
  <w:style w:type="paragraph" w:customStyle="1" w:styleId="Chapter">
    <w:name w:val="Chapter"/>
    <w:basedOn w:val="Normal"/>
    <w:rsid w:val="00391726"/>
    <w:pPr>
      <w:spacing w:before="240"/>
    </w:pPr>
    <w:rPr>
      <w:rFonts w:ascii="Times New Roman" w:hAnsi="Times New Roman"/>
      <w:smallCaps/>
      <w:spacing w:val="80"/>
      <w:sz w:val="28"/>
    </w:rPr>
  </w:style>
  <w:style w:type="paragraph" w:customStyle="1" w:styleId="InChapter">
    <w:name w:val="InChapter"/>
    <w:basedOn w:val="Heading3"/>
    <w:rsid w:val="00391726"/>
    <w:pPr>
      <w:spacing w:after="240"/>
      <w:outlineLvl w:val="9"/>
    </w:pPr>
    <w:rPr>
      <w:noProof/>
    </w:rPr>
  </w:style>
  <w:style w:type="paragraph" w:styleId="Index2">
    <w:name w:val="index 2"/>
    <w:basedOn w:val="Normal"/>
    <w:next w:val="Normal"/>
    <w:semiHidden/>
    <w:rsid w:val="00391726"/>
    <w:pPr>
      <w:tabs>
        <w:tab w:val="right" w:pos="4176"/>
      </w:tabs>
      <w:ind w:left="568" w:hanging="284"/>
    </w:pPr>
    <w:rPr>
      <w:rFonts w:ascii="Garamond" w:hAnsi="Garamond"/>
    </w:rPr>
  </w:style>
  <w:style w:type="paragraph" w:customStyle="1" w:styleId="Byline">
    <w:name w:val="Byline"/>
    <w:rsid w:val="00391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726"/>
    <w:pPr>
      <w:tabs>
        <w:tab w:val="clear" w:pos="3600"/>
        <w:tab w:val="clear" w:pos="3958"/>
      </w:tabs>
      <w:jc w:val="right"/>
    </w:pPr>
  </w:style>
  <w:style w:type="paragraph" w:styleId="Caption">
    <w:name w:val="caption"/>
    <w:basedOn w:val="BodyText"/>
    <w:next w:val="Normal"/>
    <w:qFormat/>
    <w:rsid w:val="00391726"/>
    <w:pPr>
      <w:framePr w:w="2268" w:hSpace="181" w:vSpace="181" w:wrap="around" w:vAnchor="text" w:hAnchor="page" w:x="1135" w:y="285" w:anchorLock="1"/>
    </w:pPr>
    <w:rPr>
      <w:i/>
    </w:rPr>
  </w:style>
  <w:style w:type="paragraph" w:customStyle="1" w:styleId="MiniTOCTitle">
    <w:name w:val="MiniTOCTitle"/>
    <w:basedOn w:val="Heading4"/>
    <w:rsid w:val="00391726"/>
    <w:pPr>
      <w:spacing w:before="240"/>
      <w:outlineLvl w:val="9"/>
    </w:pPr>
    <w:rPr>
      <w:noProof/>
      <w:sz w:val="24"/>
    </w:rPr>
  </w:style>
  <w:style w:type="paragraph" w:customStyle="1" w:styleId="MiniTOCItem">
    <w:name w:val="MiniTOCItem"/>
    <w:basedOn w:val="ListBullet"/>
    <w:rsid w:val="00391726"/>
    <w:pPr>
      <w:numPr>
        <w:numId w:val="0"/>
      </w:numPr>
      <w:tabs>
        <w:tab w:val="right" w:leader="dot" w:pos="6521"/>
      </w:tabs>
      <w:spacing w:before="0" w:after="0"/>
    </w:pPr>
  </w:style>
  <w:style w:type="paragraph" w:customStyle="1" w:styleId="TOFTitle">
    <w:name w:val="TOFTitle"/>
    <w:basedOn w:val="TOCTitle"/>
    <w:rsid w:val="00391726"/>
  </w:style>
  <w:style w:type="paragraph" w:styleId="TableofFigures">
    <w:name w:val="table of figures"/>
    <w:basedOn w:val="Normal"/>
    <w:next w:val="Normal"/>
    <w:semiHidden/>
    <w:rsid w:val="00391726"/>
    <w:pPr>
      <w:tabs>
        <w:tab w:val="right" w:leader="dot" w:pos="9072"/>
      </w:tabs>
      <w:ind w:left="970" w:hanging="403"/>
    </w:pPr>
    <w:rPr>
      <w:rFonts w:ascii="Times New Roman" w:hAnsi="Times New Roman"/>
      <w:b/>
    </w:rPr>
  </w:style>
  <w:style w:type="paragraph" w:styleId="ListNumber">
    <w:name w:val="List Number"/>
    <w:basedOn w:val="List"/>
    <w:rsid w:val="00391726"/>
    <w:pPr>
      <w:numPr>
        <w:numId w:val="13"/>
      </w:numPr>
      <w:tabs>
        <w:tab w:val="clear" w:pos="340"/>
      </w:tabs>
    </w:pPr>
  </w:style>
  <w:style w:type="character" w:customStyle="1" w:styleId="WingdingSymbols">
    <w:name w:val="Wingding Symbols"/>
    <w:rsid w:val="00391726"/>
    <w:rPr>
      <w:rFonts w:ascii="Wingdings" w:hAnsi="Wingdings"/>
    </w:rPr>
  </w:style>
  <w:style w:type="paragraph" w:customStyle="1" w:styleId="TableHeading">
    <w:name w:val="Table Heading"/>
    <w:basedOn w:val="HeadingBase"/>
    <w:rsid w:val="00391726"/>
    <w:pPr>
      <w:keepLines/>
      <w:pBdr>
        <w:bottom w:val="single" w:sz="6" w:space="1" w:color="918585"/>
      </w:pBdr>
      <w:spacing w:before="240"/>
    </w:pPr>
  </w:style>
  <w:style w:type="character" w:customStyle="1" w:styleId="HotSpot">
    <w:name w:val="HotSpot"/>
    <w:rsid w:val="00391726"/>
    <w:rPr>
      <w:color w:val="0033CC"/>
      <w:u w:val="none"/>
    </w:rPr>
  </w:style>
  <w:style w:type="paragraph" w:customStyle="1" w:styleId="BodyTextRight">
    <w:name w:val="Body Text Right"/>
    <w:basedOn w:val="BodyText"/>
    <w:rsid w:val="00391726"/>
    <w:pPr>
      <w:spacing w:before="0" w:after="0"/>
      <w:jc w:val="right"/>
    </w:pPr>
  </w:style>
  <w:style w:type="paragraph" w:styleId="Index3">
    <w:name w:val="index 3"/>
    <w:basedOn w:val="ListNumber2"/>
    <w:next w:val="Normal"/>
    <w:semiHidden/>
    <w:rsid w:val="00391726"/>
    <w:pPr>
      <w:numPr>
        <w:numId w:val="0"/>
      </w:numPr>
      <w:tabs>
        <w:tab w:val="right" w:leader="dot" w:pos="4176"/>
      </w:tabs>
    </w:pPr>
  </w:style>
  <w:style w:type="paragraph" w:styleId="ListNumber2">
    <w:name w:val="List Number 2"/>
    <w:basedOn w:val="List2"/>
    <w:rsid w:val="00391726"/>
    <w:pPr>
      <w:numPr>
        <w:numId w:val="8"/>
      </w:numPr>
      <w:tabs>
        <w:tab w:val="clear" w:pos="1060"/>
      </w:tabs>
    </w:pPr>
  </w:style>
  <w:style w:type="paragraph" w:customStyle="1" w:styleId="MarginNote">
    <w:name w:val="Margin Note"/>
    <w:basedOn w:val="BodyText"/>
    <w:rsid w:val="00391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726"/>
    <w:rPr>
      <w:sz w:val="32"/>
    </w:rPr>
  </w:style>
  <w:style w:type="paragraph" w:customStyle="1" w:styleId="HeadingProcedure">
    <w:name w:val="Heading Procedure"/>
    <w:basedOn w:val="HeadingBase"/>
    <w:next w:val="Normal"/>
    <w:rsid w:val="00391726"/>
    <w:pPr>
      <w:tabs>
        <w:tab w:val="left" w:pos="0"/>
      </w:tabs>
      <w:spacing w:before="120" w:after="60"/>
    </w:pPr>
    <w:rPr>
      <w:i/>
      <w:color w:val="918585"/>
      <w:sz w:val="22"/>
    </w:rPr>
  </w:style>
  <w:style w:type="paragraph" w:customStyle="1" w:styleId="TableBodyText">
    <w:name w:val="Table Body Text"/>
    <w:basedOn w:val="BodyText"/>
    <w:rsid w:val="00391726"/>
    <w:pPr>
      <w:spacing w:before="60" w:after="60"/>
    </w:pPr>
  </w:style>
  <w:style w:type="paragraph" w:styleId="ListContinue">
    <w:name w:val="List Continue"/>
    <w:basedOn w:val="List"/>
    <w:rsid w:val="00391726"/>
    <w:pPr>
      <w:ind w:firstLine="0"/>
    </w:pPr>
  </w:style>
  <w:style w:type="paragraph" w:customStyle="1" w:styleId="ListNote">
    <w:name w:val="List Note"/>
    <w:basedOn w:val="List"/>
    <w:rsid w:val="00391726"/>
    <w:pPr>
      <w:pBdr>
        <w:top w:val="single" w:sz="6" w:space="2" w:color="918585"/>
        <w:bottom w:val="single" w:sz="6" w:space="2" w:color="918585"/>
      </w:pBdr>
      <w:tabs>
        <w:tab w:val="left" w:pos="1021"/>
      </w:tabs>
      <w:ind w:firstLine="0"/>
    </w:pPr>
  </w:style>
  <w:style w:type="paragraph" w:customStyle="1" w:styleId="Warning">
    <w:name w:val="Warning"/>
    <w:basedOn w:val="BodyText"/>
    <w:rsid w:val="00391726"/>
    <w:pPr>
      <w:shd w:val="clear" w:color="auto" w:fill="D9D9D9"/>
      <w:tabs>
        <w:tab w:val="left" w:pos="992"/>
      </w:tabs>
      <w:ind w:left="119" w:right="119"/>
    </w:pPr>
    <w:rPr>
      <w:sz w:val="20"/>
    </w:rPr>
  </w:style>
  <w:style w:type="paragraph" w:customStyle="1" w:styleId="MarginIcons">
    <w:name w:val="Margin Icons"/>
    <w:basedOn w:val="BodyText"/>
    <w:rsid w:val="00391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726"/>
    <w:rPr>
      <w:rFonts w:ascii="Courier New" w:hAnsi="Courier New"/>
    </w:rPr>
  </w:style>
  <w:style w:type="paragraph" w:customStyle="1" w:styleId="NoteBullet">
    <w:name w:val="Note Bullet"/>
    <w:basedOn w:val="Note"/>
    <w:rsid w:val="00391726"/>
    <w:pPr>
      <w:tabs>
        <w:tab w:val="clear" w:pos="680"/>
      </w:tabs>
      <w:spacing w:before="60" w:after="60"/>
    </w:pPr>
  </w:style>
  <w:style w:type="paragraph" w:customStyle="1" w:styleId="SubHeading2">
    <w:name w:val="SubHeading2"/>
    <w:basedOn w:val="HeadingBase"/>
    <w:rsid w:val="00391726"/>
    <w:pPr>
      <w:spacing w:before="240" w:after="60"/>
    </w:pPr>
    <w:rPr>
      <w:sz w:val="20"/>
    </w:rPr>
  </w:style>
  <w:style w:type="paragraph" w:customStyle="1" w:styleId="SubHeading1">
    <w:name w:val="SubHeading1"/>
    <w:basedOn w:val="HeadingBase"/>
    <w:rsid w:val="00391726"/>
    <w:pPr>
      <w:spacing w:before="240" w:after="60"/>
    </w:pPr>
    <w:rPr>
      <w:color w:val="918585"/>
      <w:sz w:val="22"/>
    </w:rPr>
  </w:style>
  <w:style w:type="paragraph" w:customStyle="1" w:styleId="SideHeading">
    <w:name w:val="Side Heading"/>
    <w:basedOn w:val="HeadingBase"/>
    <w:rsid w:val="00391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726"/>
    <w:pPr>
      <w:numPr>
        <w:numId w:val="9"/>
      </w:numPr>
    </w:pPr>
  </w:style>
  <w:style w:type="paragraph" w:styleId="PlainText">
    <w:name w:val="Plain Text"/>
    <w:basedOn w:val="Normal"/>
    <w:link w:val="PlainTextChar"/>
    <w:rsid w:val="00391726"/>
    <w:rPr>
      <w:sz w:val="20"/>
    </w:rPr>
  </w:style>
  <w:style w:type="character" w:customStyle="1" w:styleId="PlainTextChar">
    <w:name w:val="Plain Text Char"/>
    <w:basedOn w:val="DefaultParagraphFont"/>
    <w:link w:val="PlainText"/>
    <w:rsid w:val="00391726"/>
    <w:rPr>
      <w:rFonts w:ascii="Courier New" w:eastAsia="Times New Roman" w:hAnsi="Courier New" w:cs="Times New Roman"/>
      <w:sz w:val="20"/>
      <w:szCs w:val="20"/>
      <w:lang w:eastAsia="en-US"/>
    </w:rPr>
  </w:style>
  <w:style w:type="character" w:customStyle="1" w:styleId="MenuOption">
    <w:name w:val="Menu Option"/>
    <w:basedOn w:val="DefaultParagraphFont"/>
    <w:rsid w:val="00391726"/>
    <w:rPr>
      <w:b/>
      <w:smallCaps/>
    </w:rPr>
  </w:style>
  <w:style w:type="paragraph" w:customStyle="1" w:styleId="TableListNumber">
    <w:name w:val="Table List Number"/>
    <w:basedOn w:val="ListNumber"/>
    <w:rsid w:val="00391726"/>
    <w:pPr>
      <w:numPr>
        <w:numId w:val="0"/>
      </w:numPr>
    </w:pPr>
  </w:style>
  <w:style w:type="paragraph" w:styleId="TOC4">
    <w:name w:val="toc 4"/>
    <w:basedOn w:val="TOCBase"/>
    <w:next w:val="Normal"/>
    <w:semiHidden/>
    <w:rsid w:val="00391726"/>
    <w:pPr>
      <w:tabs>
        <w:tab w:val="right" w:leader="dot" w:pos="9071"/>
      </w:tabs>
      <w:ind w:left="1701"/>
    </w:pPr>
  </w:style>
  <w:style w:type="paragraph" w:customStyle="1" w:styleId="ListAlpha">
    <w:name w:val="List Alpha"/>
    <w:basedOn w:val="List"/>
    <w:rsid w:val="00391726"/>
    <w:pPr>
      <w:numPr>
        <w:numId w:val="7"/>
      </w:numPr>
    </w:pPr>
  </w:style>
  <w:style w:type="paragraph" w:customStyle="1" w:styleId="ListAlpha2">
    <w:name w:val="List Alpha 2"/>
    <w:basedOn w:val="List2"/>
    <w:rsid w:val="00391726"/>
    <w:pPr>
      <w:numPr>
        <w:numId w:val="6"/>
      </w:numPr>
    </w:pPr>
  </w:style>
  <w:style w:type="paragraph" w:styleId="List2">
    <w:name w:val="List 2"/>
    <w:basedOn w:val="BodyText"/>
    <w:rsid w:val="00391726"/>
    <w:pPr>
      <w:tabs>
        <w:tab w:val="left" w:pos="680"/>
      </w:tabs>
      <w:spacing w:before="60" w:after="60"/>
      <w:ind w:left="680" w:hanging="340"/>
    </w:pPr>
  </w:style>
  <w:style w:type="paragraph" w:styleId="List3">
    <w:name w:val="List 3"/>
    <w:basedOn w:val="BodyText"/>
    <w:rsid w:val="00391726"/>
    <w:pPr>
      <w:tabs>
        <w:tab w:val="left" w:pos="1021"/>
      </w:tabs>
      <w:spacing w:before="60" w:after="60"/>
      <w:ind w:left="1020" w:hanging="340"/>
    </w:pPr>
  </w:style>
  <w:style w:type="paragraph" w:styleId="List4">
    <w:name w:val="List 4"/>
    <w:basedOn w:val="BodyText"/>
    <w:rsid w:val="00391726"/>
    <w:pPr>
      <w:tabs>
        <w:tab w:val="left" w:pos="1361"/>
      </w:tabs>
      <w:spacing w:before="60" w:after="60"/>
      <w:ind w:left="1361" w:hanging="340"/>
    </w:pPr>
  </w:style>
  <w:style w:type="paragraph" w:styleId="List5">
    <w:name w:val="List 5"/>
    <w:basedOn w:val="BodyText"/>
    <w:rsid w:val="00391726"/>
    <w:pPr>
      <w:tabs>
        <w:tab w:val="left" w:pos="1701"/>
      </w:tabs>
      <w:spacing w:before="60" w:after="60"/>
      <w:ind w:left="1701" w:hanging="340"/>
    </w:pPr>
  </w:style>
  <w:style w:type="paragraph" w:styleId="ListBullet3">
    <w:name w:val="List Bullet 3"/>
    <w:basedOn w:val="List3"/>
    <w:rsid w:val="00391726"/>
    <w:pPr>
      <w:numPr>
        <w:numId w:val="12"/>
      </w:numPr>
      <w:tabs>
        <w:tab w:val="clear" w:pos="1021"/>
      </w:tabs>
      <w:ind w:left="1037" w:hanging="357"/>
    </w:pPr>
  </w:style>
  <w:style w:type="paragraph" w:styleId="ListBullet4">
    <w:name w:val="List Bullet 4"/>
    <w:basedOn w:val="List4"/>
    <w:rsid w:val="00391726"/>
    <w:pPr>
      <w:numPr>
        <w:numId w:val="1"/>
      </w:numPr>
      <w:tabs>
        <w:tab w:val="clear" w:pos="1361"/>
      </w:tabs>
    </w:pPr>
  </w:style>
  <w:style w:type="paragraph" w:styleId="ListBullet5">
    <w:name w:val="List Bullet 5"/>
    <w:basedOn w:val="List5"/>
    <w:rsid w:val="00391726"/>
    <w:pPr>
      <w:numPr>
        <w:numId w:val="2"/>
      </w:numPr>
    </w:pPr>
  </w:style>
  <w:style w:type="paragraph" w:styleId="ListContinue2">
    <w:name w:val="List Continue 2"/>
    <w:basedOn w:val="List2"/>
    <w:rsid w:val="00391726"/>
    <w:pPr>
      <w:ind w:firstLine="0"/>
    </w:pPr>
  </w:style>
  <w:style w:type="paragraph" w:styleId="ListContinue3">
    <w:name w:val="List Continue 3"/>
    <w:basedOn w:val="List3"/>
    <w:rsid w:val="00391726"/>
    <w:pPr>
      <w:ind w:left="1021" w:firstLine="0"/>
    </w:pPr>
  </w:style>
  <w:style w:type="paragraph" w:styleId="ListContinue4">
    <w:name w:val="List Continue 4"/>
    <w:basedOn w:val="List4"/>
    <w:rsid w:val="00391726"/>
    <w:pPr>
      <w:ind w:firstLine="0"/>
    </w:pPr>
  </w:style>
  <w:style w:type="paragraph" w:styleId="ListContinue5">
    <w:name w:val="List Continue 5"/>
    <w:basedOn w:val="List5"/>
    <w:rsid w:val="00391726"/>
    <w:pPr>
      <w:ind w:firstLine="0"/>
    </w:pPr>
  </w:style>
  <w:style w:type="paragraph" w:styleId="ListNumber3">
    <w:name w:val="List Number 3"/>
    <w:basedOn w:val="List3"/>
    <w:rsid w:val="00391726"/>
    <w:pPr>
      <w:numPr>
        <w:numId w:val="3"/>
      </w:numPr>
    </w:pPr>
  </w:style>
  <w:style w:type="paragraph" w:styleId="ListNumber4">
    <w:name w:val="List Number 4"/>
    <w:basedOn w:val="List4"/>
    <w:rsid w:val="00391726"/>
    <w:pPr>
      <w:numPr>
        <w:numId w:val="4"/>
      </w:numPr>
    </w:pPr>
  </w:style>
  <w:style w:type="paragraph" w:styleId="ListNumber5">
    <w:name w:val="List Number 5"/>
    <w:basedOn w:val="List5"/>
    <w:rsid w:val="00391726"/>
    <w:pPr>
      <w:numPr>
        <w:numId w:val="5"/>
      </w:numPr>
    </w:pPr>
  </w:style>
  <w:style w:type="paragraph" w:styleId="BlockText">
    <w:name w:val="Block Text"/>
    <w:basedOn w:val="Normal"/>
    <w:rsid w:val="00391726"/>
    <w:pPr>
      <w:spacing w:after="120"/>
      <w:ind w:left="1440" w:right="1440"/>
    </w:pPr>
  </w:style>
  <w:style w:type="character" w:customStyle="1" w:styleId="Subscript">
    <w:name w:val="Subscript"/>
    <w:basedOn w:val="DefaultParagraphFont"/>
    <w:rsid w:val="00391726"/>
    <w:rPr>
      <w:sz w:val="16"/>
      <w:vertAlign w:val="subscript"/>
    </w:rPr>
  </w:style>
  <w:style w:type="character" w:customStyle="1" w:styleId="Superscript">
    <w:name w:val="Superscript"/>
    <w:basedOn w:val="DefaultParagraphFont"/>
    <w:rsid w:val="00391726"/>
    <w:rPr>
      <w:sz w:val="16"/>
      <w:vertAlign w:val="superscript"/>
    </w:rPr>
  </w:style>
  <w:style w:type="character" w:customStyle="1" w:styleId="Symbols">
    <w:name w:val="Symbols"/>
    <w:basedOn w:val="DefaultParagraphFont"/>
    <w:rsid w:val="00391726"/>
    <w:rPr>
      <w:rFonts w:ascii="Symbol" w:hAnsi="Symbol"/>
    </w:rPr>
  </w:style>
  <w:style w:type="character" w:customStyle="1" w:styleId="MenuOptions">
    <w:name w:val="Menu Options"/>
    <w:basedOn w:val="DefaultParagraphFont"/>
    <w:rsid w:val="00391726"/>
    <w:rPr>
      <w:rFonts w:ascii="Arial Narrow" w:hAnsi="Arial Narrow"/>
      <w:smallCaps/>
    </w:rPr>
  </w:style>
  <w:style w:type="character" w:customStyle="1" w:styleId="Buttons">
    <w:name w:val="Buttons"/>
    <w:basedOn w:val="DefaultParagraphFont"/>
    <w:rsid w:val="00391726"/>
    <w:rPr>
      <w:b/>
    </w:rPr>
  </w:style>
  <w:style w:type="character" w:customStyle="1" w:styleId="Underlined">
    <w:name w:val="Underlined"/>
    <w:basedOn w:val="DefaultParagraphFont"/>
    <w:rsid w:val="00391726"/>
    <w:rPr>
      <w:u w:val="single"/>
    </w:rPr>
  </w:style>
  <w:style w:type="paragraph" w:customStyle="1" w:styleId="TableBodyTextRight">
    <w:name w:val="Table Body Text Right"/>
    <w:basedOn w:val="TableBodyText"/>
    <w:rsid w:val="00391726"/>
    <w:pPr>
      <w:widowControl w:val="0"/>
      <w:autoSpaceDE w:val="0"/>
      <w:autoSpaceDN w:val="0"/>
      <w:adjustRightInd w:val="0"/>
      <w:jc w:val="right"/>
    </w:pPr>
    <w:rPr>
      <w:rFonts w:cs="Arial"/>
      <w:szCs w:val="18"/>
    </w:rPr>
  </w:style>
  <w:style w:type="paragraph" w:customStyle="1" w:styleId="CopyrightText">
    <w:name w:val="Copyright Text"/>
    <w:basedOn w:val="BodyText"/>
    <w:rsid w:val="00391726"/>
    <w:rPr>
      <w:sz w:val="18"/>
    </w:rPr>
  </w:style>
  <w:style w:type="paragraph" w:customStyle="1" w:styleId="BodySmallRight">
    <w:name w:val="Body Small Right"/>
    <w:basedOn w:val="BodyTextRight"/>
    <w:rsid w:val="00391726"/>
    <w:rPr>
      <w:sz w:val="18"/>
      <w:szCs w:val="18"/>
    </w:rPr>
  </w:style>
  <w:style w:type="paragraph" w:customStyle="1" w:styleId="MarginEdition">
    <w:name w:val="Margin Edition"/>
    <w:basedOn w:val="MarginNote"/>
    <w:rsid w:val="00391726"/>
    <w:pPr>
      <w:spacing w:before="0" w:after="0"/>
    </w:pPr>
    <w:rPr>
      <w:rFonts w:ascii="Times New Roman" w:hAnsi="Times New Roman"/>
      <w:color w:val="999999"/>
    </w:rPr>
  </w:style>
  <w:style w:type="paragraph" w:customStyle="1" w:styleId="Spacer">
    <w:name w:val="Spacer"/>
    <w:basedOn w:val="Normal"/>
    <w:rsid w:val="00391726"/>
    <w:rPr>
      <w:sz w:val="2"/>
      <w:szCs w:val="2"/>
    </w:rPr>
  </w:style>
  <w:style w:type="character" w:customStyle="1" w:styleId="Small">
    <w:name w:val="Small"/>
    <w:basedOn w:val="DefaultParagraphFont"/>
    <w:rsid w:val="00391726"/>
    <w:rPr>
      <w:sz w:val="16"/>
    </w:rPr>
  </w:style>
  <w:style w:type="paragraph" w:customStyle="1" w:styleId="WideTable">
    <w:name w:val="Wide Table"/>
    <w:basedOn w:val="Normal"/>
    <w:rsid w:val="00391726"/>
    <w:pPr>
      <w:ind w:left="-1418"/>
    </w:pPr>
    <w:rPr>
      <w:sz w:val="2"/>
      <w:szCs w:val="2"/>
    </w:rPr>
  </w:style>
  <w:style w:type="character" w:styleId="PageNumber">
    <w:name w:val="page number"/>
    <w:basedOn w:val="DefaultParagraphFont"/>
    <w:rsid w:val="00391726"/>
  </w:style>
  <w:style w:type="paragraph" w:styleId="Quote">
    <w:name w:val="Quote"/>
    <w:basedOn w:val="Heading1"/>
    <w:link w:val="QuoteChar"/>
    <w:qFormat/>
    <w:rsid w:val="00391726"/>
    <w:rPr>
      <w:b w:val="0"/>
      <w:sz w:val="72"/>
      <w:szCs w:val="72"/>
      <w:lang w:val="en-NZ"/>
    </w:rPr>
  </w:style>
  <w:style w:type="character" w:customStyle="1" w:styleId="QuoteChar">
    <w:name w:val="Quote Char"/>
    <w:basedOn w:val="DefaultParagraphFont"/>
    <w:link w:val="Quote"/>
    <w:rsid w:val="00391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726"/>
    <w:pPr>
      <w:pageBreakBefore/>
    </w:pPr>
  </w:style>
  <w:style w:type="paragraph" w:customStyle="1" w:styleId="Border">
    <w:name w:val="Border"/>
    <w:basedOn w:val="Normal"/>
    <w:qFormat/>
    <w:rsid w:val="00391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726"/>
    <w:rPr>
      <w:b/>
      <w:bCs/>
      <w:i/>
      <w:iCs/>
      <w:color w:val="auto"/>
    </w:rPr>
  </w:style>
  <w:style w:type="paragraph" w:styleId="IntenseQuote">
    <w:name w:val="Intense Quote"/>
    <w:basedOn w:val="Normal"/>
    <w:next w:val="Normal"/>
    <w:link w:val="IntenseQuoteChar"/>
    <w:uiPriority w:val="30"/>
    <w:qFormat/>
    <w:rsid w:val="00391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726"/>
    <w:rPr>
      <w:smallCaps/>
      <w:color w:val="auto"/>
      <w:u w:val="single"/>
    </w:rPr>
  </w:style>
  <w:style w:type="character" w:styleId="IntenseReference">
    <w:name w:val="Intense Reference"/>
    <w:basedOn w:val="DefaultParagraphFont"/>
    <w:uiPriority w:val="32"/>
    <w:qFormat/>
    <w:rsid w:val="00391726"/>
    <w:rPr>
      <w:b/>
      <w:bCs/>
      <w:smallCaps/>
      <w:color w:val="auto"/>
      <w:spacing w:val="5"/>
      <w:u w:val="single"/>
    </w:rPr>
  </w:style>
  <w:style w:type="paragraph" w:customStyle="1" w:styleId="2ColumnHeading">
    <w:name w:val="2Column Heading"/>
    <w:basedOn w:val="BodyText"/>
    <w:qFormat/>
    <w:rsid w:val="00391726"/>
    <w:pPr>
      <w:spacing w:after="60"/>
      <w:ind w:left="-2268"/>
    </w:pPr>
    <w:rPr>
      <w:b/>
    </w:rPr>
  </w:style>
  <w:style w:type="paragraph" w:customStyle="1" w:styleId="Heading1TOC">
    <w:name w:val="Heading1 TOC"/>
    <w:basedOn w:val="Normal"/>
    <w:qFormat/>
    <w:rsid w:val="00391726"/>
    <w:pPr>
      <w:spacing w:before="240" w:after="120"/>
    </w:pPr>
    <w:rPr>
      <w:rFonts w:ascii="Times New Roman" w:hAnsi="Times New Roman"/>
      <w:b/>
      <w:sz w:val="32"/>
    </w:rPr>
  </w:style>
  <w:style w:type="paragraph" w:customStyle="1" w:styleId="Heading2TOC">
    <w:name w:val="Heading2 TOC"/>
    <w:basedOn w:val="Normal"/>
    <w:qFormat/>
    <w:rsid w:val="00391726"/>
    <w:pPr>
      <w:spacing w:before="240" w:after="60"/>
    </w:pPr>
    <w:rPr>
      <w:rFonts w:ascii="Times New Roman" w:hAnsi="Times New Roman"/>
      <w:b/>
      <w:sz w:val="28"/>
    </w:rPr>
  </w:style>
  <w:style w:type="character" w:customStyle="1" w:styleId="Underline">
    <w:name w:val="Underline"/>
    <w:basedOn w:val="DefaultParagraphFont"/>
    <w:qFormat/>
    <w:rsid w:val="00391726"/>
    <w:rPr>
      <w:u w:val="single"/>
    </w:rPr>
  </w:style>
  <w:style w:type="character" w:customStyle="1" w:styleId="BoldandItalics">
    <w:name w:val="Bold and Italics"/>
    <w:qFormat/>
    <w:rsid w:val="00391726"/>
    <w:rPr>
      <w:b/>
      <w:i/>
      <w:u w:val="none"/>
    </w:rPr>
  </w:style>
  <w:style w:type="paragraph" w:styleId="BalloonText">
    <w:name w:val="Balloon Text"/>
    <w:basedOn w:val="Normal"/>
    <w:link w:val="BalloonTextChar"/>
    <w:rsid w:val="00391726"/>
    <w:rPr>
      <w:rFonts w:ascii="Tahoma" w:hAnsi="Tahoma" w:cs="Tahoma"/>
      <w:sz w:val="16"/>
      <w:szCs w:val="16"/>
    </w:rPr>
  </w:style>
  <w:style w:type="character" w:customStyle="1" w:styleId="BalloonTextChar">
    <w:name w:val="Balloon Text Char"/>
    <w:basedOn w:val="DefaultParagraphFont"/>
    <w:link w:val="BalloonText"/>
    <w:rsid w:val="00391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726"/>
    <w:rPr>
      <w:b/>
      <w:color w:val="660033"/>
      <w:spacing w:val="0"/>
    </w:rPr>
  </w:style>
  <w:style w:type="paragraph" w:customStyle="1" w:styleId="Nameditemlist">
    <w:name w:val="Named item list"/>
    <w:basedOn w:val="BodyText"/>
    <w:qFormat/>
    <w:rsid w:val="00391726"/>
    <w:pPr>
      <w:tabs>
        <w:tab w:val="left" w:pos="2835"/>
      </w:tabs>
      <w:ind w:left="2835" w:hanging="2835"/>
    </w:pPr>
  </w:style>
  <w:style w:type="paragraph" w:customStyle="1" w:styleId="BodyTextnopadding">
    <w:name w:val="Body Text no padding"/>
    <w:basedOn w:val="BodyText"/>
    <w:qFormat/>
    <w:rsid w:val="00391726"/>
    <w:pPr>
      <w:spacing w:before="0" w:after="0"/>
    </w:pPr>
  </w:style>
  <w:style w:type="paragraph" w:customStyle="1" w:styleId="BodyTextBold">
    <w:name w:val="Body Text Bold"/>
    <w:basedOn w:val="BodyText"/>
    <w:qFormat/>
    <w:rsid w:val="00391726"/>
    <w:rPr>
      <w:b/>
    </w:rPr>
  </w:style>
  <w:style w:type="character" w:styleId="Hyperlink">
    <w:name w:val="Hyperlink"/>
    <w:basedOn w:val="DefaultParagraphFont"/>
    <w:uiPriority w:val="99"/>
    <w:unhideWhenUsed/>
    <w:rsid w:val="004F2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3257</Characters>
  <Application>Microsoft Office Word</Application>
  <DocSecurity>0</DocSecurity>
  <Lines>155</Lines>
  <Paragraphs>85</Paragraphs>
  <ScaleCrop>false</ScaleCrop>
  <Company>Author-it Software Corporation Ltd.</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CPCCST3025 Carry out basic stonemasonry demolition</dc:title>
  <dc:subject>Approved</dc:subject>
  <dc:creator>BuildSkills Australia</dc:creator>
  <cp:keywords>Release: 2</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