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3001" w:rsidP="00B530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CPCCST3022 Carry out profile work</w:t>
      </w:r>
      <w:r>
        <w:fldChar w:fldCharType="end"/>
      </w:r>
    </w:p>
    <w:p w:rsidR="00B53001" w:rsidP="00B53001">
      <w:pPr>
        <w:pStyle w:val="Version"/>
        <w:sectPr w:rsidSect="00633B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33B00" w:rsidP="00633B00">
      <w:pPr>
        <w:pStyle w:val="SuperHeading"/>
      </w:pPr>
      <w:r w:rsidRPr="00633B00">
        <w:t>CPCCST3022 Carry out profile work</w:t>
      </w:r>
    </w:p>
    <w:p w:rsidR="00000000" w:rsidRPr="00633B00" w:rsidP="00633B00">
      <w:pPr>
        <w:pStyle w:val="Heading1"/>
      </w:pPr>
      <w:bookmarkStart w:id="1" w:name="O_1295995"/>
      <w:bookmarkEnd w:id="1"/>
      <w:r w:rsidRPr="00633B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3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Updated reference to general construction induction training program.</w:t>
            </w:r>
          </w:p>
        </w:tc>
      </w:tr>
      <w:tr w:rsidTr="0063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00" w:rsidP="00633B00">
            <w:pPr>
              <w:pStyle w:val="BodyText"/>
            </w:pPr>
            <w:r w:rsidRPr="00633B00">
              <w:t>This version first released with CPC Construction, Plumbing and Services Training Package Release 5.0.</w:t>
            </w:r>
          </w:p>
          <w:p w:rsidR="00000000" w:rsidRPr="00633B00" w:rsidP="00633B00">
            <w:pPr>
              <w:pStyle w:val="BodyText"/>
            </w:pPr>
            <w:r w:rsidRPr="00633B00">
              <w:t>Supersedes and is equivalent to CPCCST302</w:t>
            </w:r>
            <w:r w:rsidRPr="00633B00">
              <w:t>2A Carry out profile work.  Updated to meet the Standards for Training Packages 2012.</w:t>
            </w:r>
          </w:p>
        </w:tc>
      </w:tr>
    </w:tbl>
    <w:p w:rsidR="00000000" w:rsidRPr="00633B00" w:rsidP="00633B00">
      <w:pPr>
        <w:pStyle w:val="BodyText"/>
      </w:pPr>
    </w:p>
    <w:p w:rsidR="00000000" w:rsidRPr="00633B00" w:rsidP="00633B00">
      <w:pPr>
        <w:pStyle w:val="AllowPageBreak"/>
      </w:pPr>
    </w:p>
    <w:p w:rsidR="00000000" w:rsidRPr="00633B00" w:rsidP="00633B00">
      <w:pPr>
        <w:pStyle w:val="Heading1"/>
      </w:pPr>
      <w:bookmarkStart w:id="2" w:name="O_1295994"/>
      <w:bookmarkEnd w:id="2"/>
      <w:r w:rsidRPr="00633B00">
        <w:t>Application</w:t>
      </w:r>
    </w:p>
    <w:p w:rsidR="00000000" w:rsidRPr="00633B00" w:rsidP="00B53001">
      <w:pPr>
        <w:pStyle w:val="BodyText"/>
      </w:pPr>
      <w:r w:rsidRPr="00633B00">
        <w:t>This unit specifies the skills and knowledge required to carry out profile work on the edges of soft and hard stone using profiling machi</w:t>
      </w:r>
      <w:r w:rsidRPr="00633B00">
        <w:t>nery, equipment and tools. It includes producing templates in various materials and transferring patterns onto stone.</w:t>
      </w:r>
    </w:p>
    <w:p w:rsidR="00000000" w:rsidRPr="00633B00" w:rsidP="00B53001">
      <w:pPr>
        <w:pStyle w:val="BodyText"/>
      </w:pPr>
      <w:r w:rsidRPr="00633B00">
        <w:t>This unit applies to stonemasons who work independently or in a team and operate machinery relating to stonemasonry profile work in a work</w:t>
      </w:r>
      <w:r w:rsidRPr="00633B00">
        <w:t xml:space="preserve">shop setting, on a new or existing structure. </w:t>
      </w:r>
    </w:p>
    <w:p w:rsidR="00000000" w:rsidRPr="00633B00" w:rsidP="00B53001">
      <w:pPr>
        <w:pStyle w:val="BodyText"/>
      </w:pPr>
      <w:r w:rsidRPr="00633B00">
        <w:t>A person working at this level would be expected to take responsibility for organising and completing tasks assigned to them without needing close supervision.</w:t>
      </w:r>
    </w:p>
    <w:p w:rsidR="00000000" w:rsidRPr="00633B00" w:rsidP="00B53001">
      <w:pPr>
        <w:pStyle w:val="BodyText"/>
      </w:pPr>
      <w:r w:rsidRPr="00633B00">
        <w:t xml:space="preserve">Completion of the general construction induction </w:t>
      </w:r>
      <w:r w:rsidRPr="00633B00">
        <w:t xml:space="preserve">training program specified by the model Code of Practice for Construction Work is required for any person who is to carry out construction work. Achievement of </w:t>
      </w:r>
      <w:r w:rsidRPr="00633B00">
        <w:rPr>
          <w:rStyle w:val="Emphasis"/>
        </w:rPr>
        <w:t>CPCWHS1001</w:t>
      </w:r>
      <w:r w:rsidRPr="00633B00">
        <w:t> </w:t>
      </w:r>
      <w:r w:rsidRPr="00633B00">
        <w:rPr>
          <w:rStyle w:val="Emphasis"/>
        </w:rPr>
        <w:t>Prepare to work safely in the construction industry</w:t>
      </w:r>
      <w:r w:rsidRPr="00633B00">
        <w:t xml:space="preserve"> meets this requirement. </w:t>
      </w:r>
    </w:p>
    <w:p w:rsidR="00000000" w:rsidRPr="00633B00" w:rsidP="00B53001">
      <w:pPr>
        <w:pStyle w:val="BodyText"/>
      </w:pPr>
      <w:r w:rsidRPr="00633B00">
        <w:t>No licen</w:t>
      </w:r>
      <w:r w:rsidRPr="00633B00">
        <w:t>sing, legislative or certification requirements apply to this unit at the time of publication.</w:t>
      </w:r>
    </w:p>
    <w:p w:rsidR="00000000" w:rsidRPr="00633B00" w:rsidP="00633B00">
      <w:pPr>
        <w:pStyle w:val="Heading1"/>
      </w:pPr>
      <w:bookmarkStart w:id="3" w:name="O_1295993"/>
      <w:bookmarkEnd w:id="3"/>
      <w:r w:rsidRPr="00633B00">
        <w:t>Pre-requisite Unit</w:t>
      </w:r>
    </w:p>
    <w:p w:rsidR="00000000" w:rsidRPr="00633B00" w:rsidP="00B53001">
      <w:pPr>
        <w:pStyle w:val="BodyText"/>
      </w:pPr>
      <w:r w:rsidRPr="00633B00">
        <w:t>CPCCWHS2001 Apply WHS requirements, policies and procedures in the construction industry</w:t>
      </w:r>
    </w:p>
    <w:p w:rsidR="00000000" w:rsidRPr="00633B00" w:rsidP="00633B00">
      <w:pPr>
        <w:pStyle w:val="Heading1"/>
      </w:pPr>
      <w:bookmarkStart w:id="4" w:name="O_1295992"/>
      <w:bookmarkEnd w:id="4"/>
      <w:r w:rsidRPr="00633B00">
        <w:t>Unit Sector</w:t>
      </w:r>
    </w:p>
    <w:p w:rsidR="00000000" w:rsidRPr="00633B00" w:rsidP="00B53001">
      <w:pPr>
        <w:pStyle w:val="BodyText"/>
      </w:pPr>
      <w:r w:rsidRPr="00633B00">
        <w:t>Stonemasonry</w:t>
      </w:r>
    </w:p>
    <w:p w:rsidR="00000000" w:rsidRPr="00633B00" w:rsidP="00633B00">
      <w:pPr>
        <w:pStyle w:val="Heading1"/>
      </w:pPr>
      <w:bookmarkStart w:id="5" w:name="O_1295991"/>
      <w:bookmarkEnd w:id="5"/>
      <w:r w:rsidRPr="00633B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3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Performance criteria describe what needs to be done to demonstrate achievement of the element.</w:t>
            </w:r>
          </w:p>
        </w:tc>
      </w:tr>
      <w:tr w:rsidTr="0063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 xml:space="preserve">Read, interpret and apply </w:t>
            </w:r>
            <w:r w:rsidRPr="00633B00">
              <w:t xml:space="preserve">profile work requirements from job and work instructions, standards and codes. </w:t>
            </w:r>
          </w:p>
        </w:tc>
      </w:tr>
      <w:tr w:rsidTr="0063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Follow relevant information from workplace procedures, workplace safety and environmental documentation.</w:t>
            </w:r>
          </w:p>
        </w:tc>
      </w:tr>
      <w:tr w:rsidTr="0063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 xml:space="preserve">Select tools and equipment and check for damage and faults. </w:t>
            </w:r>
          </w:p>
        </w:tc>
      </w:tr>
      <w:tr w:rsidTr="0063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Check materials comply with job requirements and place in position ready for the work.</w:t>
            </w:r>
          </w:p>
        </w:tc>
      </w:tr>
      <w:tr w:rsidTr="0063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</w:p>
        </w:tc>
      </w:tr>
      <w:tr w:rsidTr="0063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Develop patterns.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Select, fit correctly and use personal protective equipment (PPE) appropriate for job.</w:t>
            </w:r>
          </w:p>
        </w:tc>
      </w:tr>
      <w:tr w:rsidTr="0063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Transfer dimension from drawing and mark on stone using established datum points for profile set out.</w:t>
            </w:r>
          </w:p>
        </w:tc>
      </w:tr>
      <w:tr w:rsidTr="0063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 xml:space="preserve">Choose most appropriate dressing method for type of stone. </w:t>
            </w:r>
          </w:p>
        </w:tc>
      </w:tr>
      <w:tr w:rsidTr="0063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 xml:space="preserve">Carry out calculation to develop true shape for profile mould. </w:t>
            </w:r>
          </w:p>
        </w:tc>
      </w:tr>
      <w:tr w:rsidTr="0063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Set out patterns accurately for profile mould, reverse mould and bed mould to dimensions and specified shapes.</w:t>
            </w:r>
          </w:p>
        </w:tc>
      </w:tr>
      <w:tr w:rsidTr="0063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Determine allowances for fabrication processes, working off template, and transfer to bed mould.</w:t>
            </w:r>
          </w:p>
        </w:tc>
      </w:tr>
      <w:tr w:rsidTr="0063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</w:p>
        </w:tc>
      </w:tr>
      <w:tr w:rsidTr="0063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Shape and profile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Adjust and use power cutting tools to cut patterns for templates.</w:t>
            </w:r>
          </w:p>
        </w:tc>
      </w:tr>
      <w:tr w:rsidTr="0063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 xml:space="preserve">Cut template material to size minimising waste </w:t>
            </w:r>
            <w:r w:rsidRPr="00633B00">
              <w:t>and trim to specifications.</w:t>
            </w:r>
          </w:p>
        </w:tc>
      </w:tr>
      <w:tr w:rsidTr="0063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Set up and adjust equipment and position and secure stone into place on cutting machine table ready for operation.</w:t>
            </w:r>
          </w:p>
        </w:tc>
      </w:tr>
      <w:tr w:rsidTr="0063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Set cutters and carry out initial cutting process.</w:t>
            </w:r>
          </w:p>
        </w:tc>
      </w:tr>
      <w:tr w:rsidTr="0063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 xml:space="preserve">Change cutters during operation to align with the profiling process. </w:t>
            </w:r>
          </w:p>
        </w:tc>
      </w:tr>
      <w:tr w:rsidTr="0063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Locate and align bed template with stone and machine operation.</w:t>
            </w:r>
          </w:p>
        </w:tc>
      </w:tr>
      <w:tr w:rsidTr="0063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Set up equipment allowing for thickness of template and gauges.</w:t>
            </w:r>
          </w:p>
        </w:tc>
      </w:tr>
      <w:tr w:rsidTr="0063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 xml:space="preserve">Operate equipment and accurately shape and profile stone. </w:t>
            </w:r>
          </w:p>
        </w:tc>
      </w:tr>
      <w:tr w:rsidTr="0063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</w:p>
        </w:tc>
      </w:tr>
      <w:tr w:rsidTr="0063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Clear the work area, and dispose of, reuse or recycle materials following workplace and environmental requirements.</w:t>
            </w:r>
          </w:p>
        </w:tc>
      </w:tr>
      <w:tr w:rsidTr="0063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Clean tools and equipment, check for serviceability and report damage or faults.</w:t>
            </w:r>
          </w:p>
        </w:tc>
      </w:tr>
      <w:tr w:rsidTr="00633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00">
            <w:pPr>
              <w:pStyle w:val="BodyText"/>
              <w:rPr>
                <w:lang w:val="en-NZ"/>
              </w:rPr>
            </w:pPr>
            <w:r w:rsidRPr="00633B0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00" w:rsidP="00633B00">
            <w:pPr>
              <w:pStyle w:val="BodyText"/>
            </w:pPr>
            <w:r w:rsidRPr="00633B00">
              <w:t>Store and secure tools and equipment following workplace procedures.</w:t>
            </w:r>
          </w:p>
        </w:tc>
      </w:tr>
    </w:tbl>
    <w:p w:rsidR="00000000" w:rsidRPr="00633B00" w:rsidP="00633B00">
      <w:pPr>
        <w:pStyle w:val="BodyText"/>
      </w:pPr>
    </w:p>
    <w:p w:rsidR="00000000" w:rsidRPr="00633B00" w:rsidP="00633B00">
      <w:pPr>
        <w:pStyle w:val="AllowPageBreak"/>
      </w:pPr>
    </w:p>
    <w:p w:rsidR="00000000" w:rsidRPr="00633B00" w:rsidP="00633B00">
      <w:pPr>
        <w:pStyle w:val="Heading1"/>
      </w:pPr>
      <w:bookmarkStart w:id="6" w:name="O_1295990"/>
      <w:bookmarkEnd w:id="6"/>
      <w:r w:rsidRPr="00633B00">
        <w:t>Foundation Skills</w:t>
      </w:r>
    </w:p>
    <w:p w:rsidR="00000000" w:rsidRPr="00633B00" w:rsidP="00B53001">
      <w:pPr>
        <w:pStyle w:val="BodyText"/>
      </w:pPr>
      <w:r w:rsidRPr="00633B00">
        <w:t>Foundation skills essential to performance are explicit in the performance criteria of this unit of competency.</w:t>
      </w:r>
    </w:p>
    <w:p w:rsidR="00000000" w:rsidRPr="00633B00" w:rsidP="00633B00">
      <w:pPr>
        <w:pStyle w:val="Heading1"/>
      </w:pPr>
      <w:bookmarkStart w:id="7" w:name="O_1295989"/>
      <w:bookmarkEnd w:id="7"/>
      <w:r w:rsidRPr="00633B00">
        <w:t>Unit Mapping Information</w:t>
      </w:r>
    </w:p>
    <w:p w:rsidR="00000000" w:rsidRPr="00633B00" w:rsidP="00B53001">
      <w:pPr>
        <w:pStyle w:val="BodyText"/>
      </w:pPr>
      <w:r w:rsidRPr="00633B00">
        <w:t>Supersedes and is equivalent to CPCCST3022A Carry out profile work</w:t>
      </w:r>
    </w:p>
    <w:p w:rsidR="00000000" w:rsidRPr="00633B00" w:rsidP="00633B00">
      <w:pPr>
        <w:pStyle w:val="Heading1"/>
      </w:pPr>
      <w:bookmarkStart w:id="8" w:name="O_1295996"/>
      <w:bookmarkEnd w:id="8"/>
      <w:r w:rsidRPr="00633B00">
        <w:t>Links</w:t>
      </w:r>
    </w:p>
    <w:p w:rsidR="00000000" w:rsidRPr="00633B00" w:rsidP="00B53001">
      <w:pPr>
        <w:pStyle w:val="BodyText"/>
      </w:pPr>
      <w:r w:rsidRPr="00633B00">
        <w:t>Companio</w:t>
      </w:r>
      <w:r w:rsidRPr="00633B00">
        <w:t xml:space="preserve">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C6F0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33B00" w:rsidP="00633B00"/>
    <w:sectPr w:rsidSect="00633B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00" w:rsidRPr="00B53001" w:rsidP="00B530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001" w:rsidP="00633B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3001" w:rsidP="00633B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53001" w:rsidP="00633B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0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3B00" w:rsidRPr="00B53001" w:rsidP="00B530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001" w:rsidRPr="002D2AF8" w:rsidP="00633B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CPCCST3022 Carry out profile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53001" w:rsidP="00633B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B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3B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3B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3B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3B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3B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3B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3B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3B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3B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3B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3B00"/>
  </w:style>
  <w:style w:type="character" w:customStyle="1" w:styleId="Heading1Char">
    <w:name w:val="Heading 1 Char"/>
    <w:basedOn w:val="DefaultParagraphFont"/>
    <w:link w:val="Heading1"/>
    <w:rsid w:val="00633B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3B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3B00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633B00"/>
    <w:rPr>
      <w:i/>
    </w:rPr>
  </w:style>
  <w:style w:type="paragraph" w:customStyle="1" w:styleId="SuperHeading">
    <w:name w:val="SuperHeading"/>
    <w:basedOn w:val="Normal"/>
    <w:rsid w:val="00633B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3B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3B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3B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3B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3B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3B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3B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3B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3B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3B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3B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3B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3B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3B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3B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3B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3B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3B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3B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3B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3B0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3B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3B00"/>
    <w:rPr>
      <w:b/>
      <w:spacing w:val="0"/>
    </w:rPr>
  </w:style>
  <w:style w:type="paragraph" w:customStyle="1" w:styleId="SuperTitle">
    <w:name w:val="SuperTitle"/>
    <w:basedOn w:val="Title"/>
    <w:rsid w:val="00633B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3B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3B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3B0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3B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3B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3B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3B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3B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3B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3B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3B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3B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3B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3B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3B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3B00"/>
  </w:style>
  <w:style w:type="paragraph" w:styleId="TableofFigures">
    <w:name w:val="table of figures"/>
    <w:basedOn w:val="Normal"/>
    <w:next w:val="Normal"/>
    <w:semiHidden/>
    <w:rsid w:val="00633B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3B0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3B00"/>
    <w:rPr>
      <w:rFonts w:ascii="Wingdings" w:hAnsi="Wingdings"/>
    </w:rPr>
  </w:style>
  <w:style w:type="paragraph" w:customStyle="1" w:styleId="TableHeading">
    <w:name w:val="Table Heading"/>
    <w:basedOn w:val="HeadingBase"/>
    <w:rsid w:val="00633B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3B00"/>
    <w:rPr>
      <w:color w:val="0033CC"/>
      <w:u w:val="none"/>
    </w:rPr>
  </w:style>
  <w:style w:type="paragraph" w:customStyle="1" w:styleId="BodyTextRight">
    <w:name w:val="Body Text Right"/>
    <w:basedOn w:val="BodyText"/>
    <w:rsid w:val="00633B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3B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3B0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3B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3B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3B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3B00"/>
    <w:rPr>
      <w:sz w:val="32"/>
    </w:rPr>
  </w:style>
  <w:style w:type="paragraph" w:customStyle="1" w:styleId="HeadingProcedure">
    <w:name w:val="Heading Procedure"/>
    <w:basedOn w:val="HeadingBase"/>
    <w:next w:val="Normal"/>
    <w:rsid w:val="00633B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3B00"/>
    <w:pPr>
      <w:spacing w:before="60" w:after="60"/>
    </w:pPr>
  </w:style>
  <w:style w:type="paragraph" w:styleId="ListContinue">
    <w:name w:val="List Continue"/>
    <w:basedOn w:val="List"/>
    <w:rsid w:val="00633B00"/>
    <w:pPr>
      <w:ind w:firstLine="0"/>
    </w:pPr>
  </w:style>
  <w:style w:type="paragraph" w:customStyle="1" w:styleId="ListNote">
    <w:name w:val="List Note"/>
    <w:basedOn w:val="List"/>
    <w:rsid w:val="00633B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3B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3B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3B00"/>
    <w:rPr>
      <w:rFonts w:ascii="Courier New" w:hAnsi="Courier New"/>
    </w:rPr>
  </w:style>
  <w:style w:type="paragraph" w:customStyle="1" w:styleId="NoteBullet">
    <w:name w:val="Note Bullet"/>
    <w:basedOn w:val="Note"/>
    <w:rsid w:val="00633B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3B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3B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3B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3B0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3B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3B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3B00"/>
    <w:rPr>
      <w:b/>
      <w:smallCaps/>
    </w:rPr>
  </w:style>
  <w:style w:type="paragraph" w:customStyle="1" w:styleId="TableListNumber">
    <w:name w:val="Table List Number"/>
    <w:basedOn w:val="ListNumber"/>
    <w:rsid w:val="00633B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3B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3B00"/>
    <w:pPr>
      <w:numPr>
        <w:numId w:val="7"/>
      </w:numPr>
    </w:pPr>
  </w:style>
  <w:style w:type="paragraph" w:customStyle="1" w:styleId="ListAlpha2">
    <w:name w:val="List Alpha 2"/>
    <w:basedOn w:val="List2"/>
    <w:rsid w:val="00633B00"/>
    <w:pPr>
      <w:numPr>
        <w:numId w:val="6"/>
      </w:numPr>
    </w:pPr>
  </w:style>
  <w:style w:type="paragraph" w:styleId="List2">
    <w:name w:val="List 2"/>
    <w:basedOn w:val="BodyText"/>
    <w:rsid w:val="00633B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3B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3B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3B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3B0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3B0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3B00"/>
    <w:pPr>
      <w:numPr>
        <w:numId w:val="2"/>
      </w:numPr>
    </w:pPr>
  </w:style>
  <w:style w:type="paragraph" w:styleId="ListContinue2">
    <w:name w:val="List Continue 2"/>
    <w:basedOn w:val="List2"/>
    <w:rsid w:val="00633B00"/>
    <w:pPr>
      <w:ind w:firstLine="0"/>
    </w:pPr>
  </w:style>
  <w:style w:type="paragraph" w:styleId="ListContinue3">
    <w:name w:val="List Continue 3"/>
    <w:basedOn w:val="List3"/>
    <w:rsid w:val="00633B00"/>
    <w:pPr>
      <w:ind w:left="1021" w:firstLine="0"/>
    </w:pPr>
  </w:style>
  <w:style w:type="paragraph" w:styleId="ListContinue4">
    <w:name w:val="List Continue 4"/>
    <w:basedOn w:val="List4"/>
    <w:rsid w:val="00633B00"/>
    <w:pPr>
      <w:ind w:firstLine="0"/>
    </w:pPr>
  </w:style>
  <w:style w:type="paragraph" w:styleId="ListContinue5">
    <w:name w:val="List Continue 5"/>
    <w:basedOn w:val="List5"/>
    <w:rsid w:val="00633B00"/>
    <w:pPr>
      <w:ind w:firstLine="0"/>
    </w:pPr>
  </w:style>
  <w:style w:type="paragraph" w:styleId="ListNumber3">
    <w:name w:val="List Number 3"/>
    <w:basedOn w:val="List3"/>
    <w:rsid w:val="00633B00"/>
    <w:pPr>
      <w:numPr>
        <w:numId w:val="3"/>
      </w:numPr>
    </w:pPr>
  </w:style>
  <w:style w:type="paragraph" w:styleId="ListNumber4">
    <w:name w:val="List Number 4"/>
    <w:basedOn w:val="List4"/>
    <w:rsid w:val="00633B00"/>
    <w:pPr>
      <w:numPr>
        <w:numId w:val="4"/>
      </w:numPr>
    </w:pPr>
  </w:style>
  <w:style w:type="paragraph" w:styleId="ListNumber5">
    <w:name w:val="List Number 5"/>
    <w:basedOn w:val="List5"/>
    <w:rsid w:val="00633B00"/>
    <w:pPr>
      <w:numPr>
        <w:numId w:val="5"/>
      </w:numPr>
    </w:pPr>
  </w:style>
  <w:style w:type="paragraph" w:styleId="BlockText">
    <w:name w:val="Block Text"/>
    <w:basedOn w:val="Normal"/>
    <w:rsid w:val="00633B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3B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3B00"/>
    <w:rPr>
      <w:sz w:val="16"/>
      <w:vertAlign w:val="superscript"/>
    </w:rPr>
  </w:style>
  <w:style w:type="character" w:customStyle="1" w:styleId="Symbols">
    <w:name w:val="Symbols"/>
    <w:basedOn w:val="DefaultParagraphFont"/>
    <w:rsid w:val="00633B00"/>
    <w:rPr>
      <w:rFonts w:ascii="Symbol" w:hAnsi="Symbol"/>
    </w:rPr>
  </w:style>
  <w:style w:type="character" w:customStyle="1" w:styleId="MenuOptions">
    <w:name w:val="Menu Options"/>
    <w:basedOn w:val="DefaultParagraphFont"/>
    <w:rsid w:val="00633B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3B00"/>
    <w:rPr>
      <w:b/>
    </w:rPr>
  </w:style>
  <w:style w:type="character" w:customStyle="1" w:styleId="Underlined">
    <w:name w:val="Underlined"/>
    <w:basedOn w:val="DefaultParagraphFont"/>
    <w:rsid w:val="00633B00"/>
    <w:rPr>
      <w:u w:val="single"/>
    </w:rPr>
  </w:style>
  <w:style w:type="paragraph" w:customStyle="1" w:styleId="TableBodyTextRight">
    <w:name w:val="Table Body Text Right"/>
    <w:basedOn w:val="TableBodyText"/>
    <w:rsid w:val="00633B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3B00"/>
    <w:rPr>
      <w:sz w:val="18"/>
    </w:rPr>
  </w:style>
  <w:style w:type="paragraph" w:customStyle="1" w:styleId="BodySmallRight">
    <w:name w:val="Body Small Right"/>
    <w:basedOn w:val="BodyTextRight"/>
    <w:rsid w:val="00633B00"/>
    <w:rPr>
      <w:sz w:val="18"/>
      <w:szCs w:val="18"/>
    </w:rPr>
  </w:style>
  <w:style w:type="paragraph" w:customStyle="1" w:styleId="MarginEdition">
    <w:name w:val="Margin Edition"/>
    <w:basedOn w:val="MarginNote"/>
    <w:rsid w:val="00633B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3B00"/>
    <w:rPr>
      <w:sz w:val="2"/>
      <w:szCs w:val="2"/>
    </w:rPr>
  </w:style>
  <w:style w:type="character" w:customStyle="1" w:styleId="Small">
    <w:name w:val="Small"/>
    <w:basedOn w:val="DefaultParagraphFont"/>
    <w:rsid w:val="00633B00"/>
    <w:rPr>
      <w:sz w:val="16"/>
    </w:rPr>
  </w:style>
  <w:style w:type="paragraph" w:customStyle="1" w:styleId="WideTable">
    <w:name w:val="Wide Table"/>
    <w:basedOn w:val="Normal"/>
    <w:rsid w:val="00633B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3B00"/>
  </w:style>
  <w:style w:type="paragraph" w:styleId="Quote">
    <w:name w:val="Quote"/>
    <w:basedOn w:val="Heading1"/>
    <w:link w:val="QuoteChar"/>
    <w:qFormat/>
    <w:rsid w:val="00633B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3B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3B00"/>
    <w:pPr>
      <w:pageBreakBefore/>
    </w:pPr>
  </w:style>
  <w:style w:type="paragraph" w:customStyle="1" w:styleId="Border">
    <w:name w:val="Border"/>
    <w:basedOn w:val="Normal"/>
    <w:qFormat/>
    <w:rsid w:val="00633B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3B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B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B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3B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3B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3B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3B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3B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3B00"/>
    <w:rPr>
      <w:u w:val="single"/>
    </w:rPr>
  </w:style>
  <w:style w:type="character" w:customStyle="1" w:styleId="BoldandItalics">
    <w:name w:val="Bold and Italics"/>
    <w:qFormat/>
    <w:rsid w:val="00633B00"/>
    <w:rPr>
      <w:b/>
      <w:i/>
      <w:u w:val="none"/>
    </w:rPr>
  </w:style>
  <w:style w:type="paragraph" w:styleId="BalloonText">
    <w:name w:val="Balloon Text"/>
    <w:basedOn w:val="Normal"/>
    <w:link w:val="BalloonTextChar"/>
    <w:rsid w:val="00633B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3B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3B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3B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3B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3B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3B00"/>
    <w:pPr>
      <w:spacing w:before="0" w:after="0"/>
    </w:pPr>
  </w:style>
  <w:style w:type="paragraph" w:customStyle="1" w:styleId="BodyTextBold">
    <w:name w:val="Body Text Bold"/>
    <w:basedOn w:val="BodyText"/>
    <w:qFormat/>
    <w:rsid w:val="00633B00"/>
    <w:rPr>
      <w:b/>
    </w:rPr>
  </w:style>
  <w:style w:type="character" w:styleId="Hyperlink">
    <w:name w:val="Hyperlink"/>
    <w:basedOn w:val="DefaultParagraphFont"/>
    <w:uiPriority w:val="99"/>
    <w:unhideWhenUsed/>
    <w:rsid w:val="00B530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621</Words>
  <Characters>3621</Characters>
  <Application>Microsoft Office Word</Application>
  <DocSecurity>0</DocSecurity>
  <Lines>181</Lines>
  <Paragraphs>96</Paragraphs>
  <ScaleCrop>false</ScaleCrop>
  <Company>Author-it Software Corporation Ltd.</Company>
  <LinksUpToDate>false</LinksUpToDate>
  <CharactersWithSpaces>4146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CPCCST3022 Carry out profile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2024-12-24T00:51:00Z</dcterms:created>
  <dcterms:modified xsi:type="dcterms:W3CDTF">2024-12-24T00:51:00Z</dcterms:modified>
</cp:coreProperties>
</file>