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FC1" w:rsidP="00260F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CPCCST3020 Produce reconstituted stone</w:t>
      </w:r>
      <w:r>
        <w:fldChar w:fldCharType="end"/>
      </w:r>
    </w:p>
    <w:p w:rsidR="00260FC1" w:rsidP="00260FC1">
      <w:pPr>
        <w:pStyle w:val="Version"/>
        <w:sectPr w:rsidSect="00736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6740" w:rsidP="00736740">
      <w:pPr>
        <w:pStyle w:val="SuperHeading"/>
      </w:pPr>
      <w:r w:rsidRPr="00736740">
        <w:t>Assessment Requirements for CPCCST3020 Produce reconstituted stone</w:t>
      </w:r>
    </w:p>
    <w:p w:rsidR="00000000" w:rsidRPr="00736740" w:rsidP="00736740">
      <w:pPr>
        <w:pStyle w:val="Heading1"/>
      </w:pPr>
      <w:bookmarkStart w:id="1" w:name="O_1295955"/>
      <w:bookmarkEnd w:id="1"/>
      <w:r w:rsidRPr="007367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36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740">
            <w:pPr>
              <w:pStyle w:val="BodyText"/>
              <w:rPr>
                <w:lang w:val="en-NZ"/>
              </w:rPr>
            </w:pPr>
            <w:r w:rsidRPr="007367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740">
            <w:pPr>
              <w:pStyle w:val="BodyText"/>
              <w:rPr>
                <w:lang w:val="en-NZ"/>
              </w:rPr>
            </w:pPr>
            <w:r w:rsidRPr="00736740">
              <w:t>Updated reference to general construction induction training program.</w:t>
            </w:r>
          </w:p>
        </w:tc>
      </w:tr>
      <w:tr w:rsidTr="00736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740">
            <w:pPr>
              <w:pStyle w:val="BodyText"/>
              <w:rPr>
                <w:lang w:val="en-NZ"/>
              </w:rPr>
            </w:pPr>
            <w:r w:rsidRPr="007367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740" w:rsidP="00736740">
            <w:pPr>
              <w:pStyle w:val="BodyText"/>
            </w:pPr>
            <w:r w:rsidRPr="00736740">
              <w:t>This version first released with CPC Construction, Plumbing and Services Training Package Release 5.0.</w:t>
            </w:r>
          </w:p>
          <w:p w:rsidR="00000000" w:rsidRPr="00736740" w:rsidP="00736740">
            <w:pPr>
              <w:pStyle w:val="BodyText"/>
            </w:pPr>
            <w:r w:rsidRPr="00736740">
              <w:t>Supersedes and is equivalent to CPCCST3020A Produce reconstituted stone.  Updated to meet the Standards for Training Packages 2012.</w:t>
            </w:r>
          </w:p>
        </w:tc>
      </w:tr>
    </w:tbl>
    <w:p w:rsidR="00000000" w:rsidRPr="00736740" w:rsidP="00736740">
      <w:pPr>
        <w:pStyle w:val="BodyText"/>
      </w:pPr>
    </w:p>
    <w:p w:rsidR="00000000" w:rsidRPr="00736740" w:rsidP="00736740">
      <w:pPr>
        <w:pStyle w:val="AllowPageBreak"/>
      </w:pPr>
    </w:p>
    <w:p w:rsidR="00000000" w:rsidRPr="00736740" w:rsidP="00736740">
      <w:pPr>
        <w:pStyle w:val="Heading1"/>
      </w:pPr>
      <w:bookmarkStart w:id="2" w:name="O_1295954"/>
      <w:bookmarkEnd w:id="2"/>
      <w:r w:rsidRPr="00736740">
        <w:t>Performance Evidence</w:t>
      </w:r>
    </w:p>
    <w:p w:rsidR="00000000" w:rsidRPr="00736740" w:rsidP="00260FC1">
      <w:pPr>
        <w:pStyle w:val="BodyText"/>
      </w:pPr>
      <w:r w:rsidRPr="00736740">
        <w:t xml:space="preserve">To demonstrate competency in this unit, a candidate must meet the performance criteria of this unit by producing a minimum of a 600 mm x 600 mm reconstituted stone. </w:t>
      </w:r>
    </w:p>
    <w:p w:rsidR="00000000" w:rsidRPr="00736740" w:rsidP="00260FC1">
      <w:pPr>
        <w:pStyle w:val="BodyText"/>
      </w:pPr>
      <w:r w:rsidRPr="00736740">
        <w:t>In doing this, the candidate must:</w:t>
      </w:r>
    </w:p>
    <w:p w:rsidR="00000000" w:rsidRPr="00736740" w:rsidP="00736740">
      <w:pPr>
        <w:pStyle w:val="ListBullet"/>
      </w:pPr>
      <w:r w:rsidRPr="00736740">
        <w:t>set out forms parallel, square an</w:t>
      </w:r>
      <w:r w:rsidRPr="00736740">
        <w:t>d in wind</w:t>
      </w:r>
    </w:p>
    <w:p w:rsidR="00000000" w:rsidRPr="00736740" w:rsidP="00736740">
      <w:pPr>
        <w:pStyle w:val="ListBullet"/>
      </w:pPr>
      <w:r w:rsidRPr="00736740">
        <w:t xml:space="preserve">mix and apply ingredients and compact to job specifications </w:t>
      </w:r>
    </w:p>
    <w:p w:rsidR="00000000" w:rsidRPr="00736740" w:rsidP="00736740">
      <w:pPr>
        <w:pStyle w:val="ListBullet"/>
      </w:pPr>
      <w:r w:rsidRPr="00736740">
        <w:t>remove stone without damage and polish one surface to produce a flat and freeform blemish finish</w:t>
      </w:r>
    </w:p>
    <w:p w:rsidR="00000000" w:rsidRPr="00736740" w:rsidP="00736740">
      <w:pPr>
        <w:pStyle w:val="AllowPageBreak"/>
      </w:pPr>
    </w:p>
    <w:p w:rsidR="00000000" w:rsidRPr="00736740" w:rsidP="00736740">
      <w:pPr>
        <w:pStyle w:val="Heading1"/>
      </w:pPr>
      <w:bookmarkStart w:id="3" w:name="O_1295953"/>
      <w:bookmarkEnd w:id="3"/>
      <w:r w:rsidRPr="00736740">
        <w:t>Knowledge Evidence</w:t>
      </w:r>
    </w:p>
    <w:p w:rsidR="00000000" w:rsidRPr="00736740" w:rsidP="00260FC1">
      <w:pPr>
        <w:pStyle w:val="BodyText"/>
      </w:pPr>
      <w:r w:rsidRPr="00736740">
        <w:t>To be competent in this unit, a person must demonstrate knowledge of:</w:t>
      </w:r>
    </w:p>
    <w:p w:rsidR="00000000" w:rsidRPr="00736740" w:rsidP="00736740">
      <w:pPr>
        <w:pStyle w:val="ListBullet"/>
      </w:pPr>
      <w:r w:rsidRPr="00736740">
        <w:t>characteristics, applications and limitations of specified materials for producing reconstituted stone:</w:t>
      </w:r>
    </w:p>
    <w:p w:rsidR="00000000" w:rsidRPr="00736740" w:rsidP="00736740">
      <w:pPr>
        <w:pStyle w:val="ListBullet2"/>
      </w:pPr>
      <w:r w:rsidRPr="00736740">
        <w:t>sand, cement and aggregate</w:t>
      </w:r>
    </w:p>
    <w:p w:rsidR="00000000" w:rsidRPr="00736740" w:rsidP="00736740">
      <w:pPr>
        <w:pStyle w:val="ListBullet2"/>
      </w:pPr>
      <w:r w:rsidRPr="00736740">
        <w:t>adhesives, compounds and abrasive products</w:t>
      </w:r>
    </w:p>
    <w:p w:rsidR="00000000" w:rsidRPr="00736740" w:rsidP="00736740">
      <w:pPr>
        <w:pStyle w:val="ListBullet"/>
      </w:pPr>
      <w:r w:rsidRPr="00736740">
        <w:t>processes</w:t>
      </w:r>
      <w:r w:rsidRPr="00736740">
        <w:t xml:space="preserve"> and techniques for producing reconstituted stone:</w:t>
      </w:r>
    </w:p>
    <w:p w:rsidR="00000000" w:rsidRPr="00736740" w:rsidP="00736740">
      <w:pPr>
        <w:pStyle w:val="ListBullet2"/>
      </w:pPr>
      <w:r w:rsidRPr="00736740">
        <w:t>placing, levelling and compacting materials</w:t>
      </w:r>
    </w:p>
    <w:p w:rsidR="00000000" w:rsidRPr="00736740" w:rsidP="00736740">
      <w:pPr>
        <w:pStyle w:val="ListBullet2"/>
      </w:pPr>
      <w:r w:rsidRPr="00736740">
        <w:t>polishing and grinding</w:t>
      </w:r>
    </w:p>
    <w:p w:rsidR="00000000" w:rsidRPr="00736740" w:rsidP="00736740">
      <w:pPr>
        <w:pStyle w:val="ListBullet2"/>
      </w:pPr>
      <w:r w:rsidRPr="00736740">
        <w:t>safe handling of materials</w:t>
      </w:r>
    </w:p>
    <w:p w:rsidR="00000000" w:rsidRPr="00736740" w:rsidP="00736740">
      <w:pPr>
        <w:pStyle w:val="ListBullet"/>
      </w:pPr>
      <w:r w:rsidRPr="00736740">
        <w:t xml:space="preserve">types of forms and moulds used for producing reconstituted stone </w:t>
      </w:r>
    </w:p>
    <w:p w:rsidR="00000000" w:rsidRPr="00736740" w:rsidP="00736740">
      <w:pPr>
        <w:pStyle w:val="ListBullet"/>
      </w:pPr>
      <w:r w:rsidRPr="00736740">
        <w:t>functional and operational features of plant, equipment and tools:</w:t>
      </w:r>
    </w:p>
    <w:p w:rsidR="00000000" w:rsidRPr="00736740" w:rsidP="00736740">
      <w:pPr>
        <w:pStyle w:val="ListBullet2"/>
      </w:pPr>
      <w:r w:rsidRPr="00736740">
        <w:t>mixing and compacting equipment</w:t>
      </w:r>
    </w:p>
    <w:p w:rsidR="00000000" w:rsidRPr="00736740" w:rsidP="00736740">
      <w:pPr>
        <w:pStyle w:val="ListBullet2"/>
      </w:pPr>
      <w:r w:rsidRPr="00736740">
        <w:t>grinding and polishing tools</w:t>
      </w:r>
    </w:p>
    <w:p w:rsidR="00000000" w:rsidRPr="00736740" w:rsidP="00736740">
      <w:pPr>
        <w:pStyle w:val="ListBullet2"/>
      </w:pPr>
      <w:r w:rsidRPr="00736740">
        <w:t>battery operated tools</w:t>
      </w:r>
    </w:p>
    <w:p w:rsidR="00000000" w:rsidRPr="00736740" w:rsidP="00736740">
      <w:pPr>
        <w:pStyle w:val="ListBullet"/>
      </w:pPr>
      <w:r w:rsidRPr="00736740">
        <w:t xml:space="preserve">workplace processes and procedures </w:t>
      </w:r>
    </w:p>
    <w:p w:rsidR="00000000" w:rsidRPr="00736740" w:rsidP="00736740">
      <w:pPr>
        <w:pStyle w:val="ListBullet"/>
      </w:pPr>
      <w:r w:rsidRPr="00736740">
        <w:t>workplace safety:</w:t>
      </w:r>
    </w:p>
    <w:p w:rsidR="00000000" w:rsidRPr="00736740" w:rsidP="00736740">
      <w:pPr>
        <w:pStyle w:val="ListBullet2"/>
      </w:pPr>
      <w:r w:rsidRPr="00736740">
        <w:t>exposure to silica</w:t>
      </w:r>
    </w:p>
    <w:p w:rsidR="00000000" w:rsidRPr="00736740" w:rsidP="00736740">
      <w:pPr>
        <w:pStyle w:val="ListBullet2"/>
      </w:pPr>
      <w:r w:rsidRPr="00736740">
        <w:t xml:space="preserve">job safety and environmental </w:t>
      </w:r>
      <w:r w:rsidRPr="00736740">
        <w:t>analysis (JSEA)</w:t>
      </w:r>
    </w:p>
    <w:p w:rsidR="00000000" w:rsidRPr="00736740" w:rsidP="00736740">
      <w:pPr>
        <w:pStyle w:val="ListBullet2"/>
      </w:pPr>
      <w:r w:rsidRPr="00736740">
        <w:t>hazardous manual tasks</w:t>
      </w:r>
    </w:p>
    <w:p w:rsidR="00000000" w:rsidRPr="00736740" w:rsidP="00736740">
      <w:pPr>
        <w:pStyle w:val="ListBullet2"/>
      </w:pPr>
      <w:r w:rsidRPr="00736740">
        <w:t>exposure to excessive noise</w:t>
      </w:r>
    </w:p>
    <w:p w:rsidR="00000000" w:rsidRPr="00736740" w:rsidP="00736740">
      <w:pPr>
        <w:pStyle w:val="ListBullet2"/>
      </w:pPr>
      <w:r w:rsidRPr="00736740">
        <w:t>hazardous materials</w:t>
      </w:r>
    </w:p>
    <w:p w:rsidR="00000000" w:rsidRPr="00736740" w:rsidP="00736740">
      <w:pPr>
        <w:pStyle w:val="ListBullet"/>
      </w:pPr>
      <w:r w:rsidRPr="00736740">
        <w:t>environmental requirements for workplace processes and waste disposal</w:t>
      </w:r>
    </w:p>
    <w:p w:rsidR="00000000" w:rsidRPr="00736740" w:rsidP="00736740">
      <w:pPr>
        <w:pStyle w:val="ListBullet"/>
      </w:pPr>
      <w:r w:rsidRPr="00736740">
        <w:t>standards and codes relating to producing reconstituted stone</w:t>
      </w:r>
    </w:p>
    <w:p w:rsidR="00000000" w:rsidRPr="00736740" w:rsidP="00736740">
      <w:pPr>
        <w:pStyle w:val="ListBullet"/>
      </w:pPr>
      <w:r w:rsidRPr="00736740">
        <w:t>digital technology and use</w:t>
      </w:r>
      <w:r w:rsidRPr="00736740">
        <w:t xml:space="preserve"> of devices to source information and communicate with others.</w:t>
      </w:r>
    </w:p>
    <w:p w:rsidR="00000000" w:rsidRPr="00736740" w:rsidP="00736740">
      <w:pPr>
        <w:pStyle w:val="AllowPageBreak"/>
      </w:pPr>
    </w:p>
    <w:p w:rsidR="00000000" w:rsidRPr="00736740" w:rsidP="00736740">
      <w:pPr>
        <w:pStyle w:val="Heading1"/>
      </w:pPr>
      <w:bookmarkStart w:id="4" w:name="O_1295952"/>
      <w:bookmarkEnd w:id="4"/>
      <w:r w:rsidRPr="00736740">
        <w:t>Assessment Conditions</w:t>
      </w:r>
    </w:p>
    <w:p w:rsidR="00000000" w:rsidRPr="00736740" w:rsidP="00260FC1">
      <w:pPr>
        <w:pStyle w:val="BodyText"/>
      </w:pPr>
      <w:r w:rsidRPr="00736740">
        <w:t xml:space="preserve">Assessors must meet the requirements for assessors contained in the Standards for Registered Training Organisations. </w:t>
      </w:r>
    </w:p>
    <w:p w:rsidR="00000000" w:rsidRPr="00736740" w:rsidP="00260FC1">
      <w:pPr>
        <w:pStyle w:val="BodyText"/>
      </w:pPr>
      <w:r w:rsidRPr="00736740">
        <w:t xml:space="preserve">This unit must be assessed in the </w:t>
      </w:r>
      <w:r w:rsidRPr="00736740">
        <w:t>workplace or a close simulation reflecting workplace conditions and standards, materials, equipment, activities, responsibilities, procedures, safety requirements and environmental considerations.</w:t>
      </w:r>
    </w:p>
    <w:p w:rsidR="00000000" w:rsidRPr="00736740" w:rsidP="00736740">
      <w:pPr>
        <w:pStyle w:val="Heading1"/>
      </w:pPr>
      <w:bookmarkStart w:id="5" w:name="O_1295965"/>
      <w:bookmarkEnd w:id="5"/>
      <w:r w:rsidRPr="00736740">
        <w:t>Links</w:t>
      </w:r>
    </w:p>
    <w:p w:rsidR="00000000" w:rsidRPr="00736740" w:rsidP="00260FC1">
      <w:pPr>
        <w:pStyle w:val="BodyText"/>
      </w:pPr>
      <w:r w:rsidRPr="00736740">
        <w:t>Companion volumes to this training</w:t>
      </w:r>
      <w:r w:rsidRPr="00736740">
        <w:t xml:space="preserve">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664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36740" w:rsidP="00736740"/>
    <w:sectPr w:rsidSect="007367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40" w:rsidRPr="00260FC1" w:rsidP="00260F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FC1" w:rsidP="00736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0FC1" w:rsidP="00736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60FC1" w:rsidP="00736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F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740" w:rsidRPr="00260FC1" w:rsidP="00260F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FC1" w:rsidRPr="002D2AF8" w:rsidP="00736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CPCCST3020 Produce reconstituted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60FC1" w:rsidP="00736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DC50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EE2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3A2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740"/>
  </w:style>
  <w:style w:type="character" w:customStyle="1" w:styleId="Heading1Char">
    <w:name w:val="Heading 1 Char"/>
    <w:basedOn w:val="DefaultParagraphFont"/>
    <w:link w:val="Heading1"/>
    <w:rsid w:val="00736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7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7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67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6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7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7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6740"/>
    <w:rPr>
      <w:b/>
      <w:spacing w:val="0"/>
    </w:rPr>
  </w:style>
  <w:style w:type="paragraph" w:customStyle="1" w:styleId="SuperTitle">
    <w:name w:val="SuperTitle"/>
    <w:basedOn w:val="Title"/>
    <w:rsid w:val="00736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7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740"/>
    <w:rPr>
      <w:i/>
    </w:rPr>
  </w:style>
  <w:style w:type="paragraph" w:styleId="Caption">
    <w:name w:val="caption"/>
    <w:basedOn w:val="BodyText"/>
    <w:next w:val="Normal"/>
    <w:qFormat/>
    <w:rsid w:val="00736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740"/>
  </w:style>
  <w:style w:type="paragraph" w:styleId="TableofFigures">
    <w:name w:val="table of figures"/>
    <w:basedOn w:val="Normal"/>
    <w:next w:val="Normal"/>
    <w:semiHidden/>
    <w:rsid w:val="00736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7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6740"/>
    <w:rPr>
      <w:rFonts w:ascii="Wingdings" w:hAnsi="Wingdings"/>
    </w:rPr>
  </w:style>
  <w:style w:type="paragraph" w:customStyle="1" w:styleId="TableHeading">
    <w:name w:val="Table Heading"/>
    <w:basedOn w:val="HeadingBase"/>
    <w:rsid w:val="00736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740"/>
    <w:rPr>
      <w:color w:val="0033CC"/>
      <w:u w:val="none"/>
    </w:rPr>
  </w:style>
  <w:style w:type="paragraph" w:customStyle="1" w:styleId="BodyTextRight">
    <w:name w:val="Body Text Right"/>
    <w:basedOn w:val="BodyText"/>
    <w:rsid w:val="00736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7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740"/>
    <w:rPr>
      <w:sz w:val="32"/>
    </w:rPr>
  </w:style>
  <w:style w:type="paragraph" w:customStyle="1" w:styleId="HeadingProcedure">
    <w:name w:val="Heading Procedure"/>
    <w:basedOn w:val="HeadingBase"/>
    <w:next w:val="Normal"/>
    <w:rsid w:val="00736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740"/>
    <w:pPr>
      <w:spacing w:before="60" w:after="60"/>
    </w:pPr>
  </w:style>
  <w:style w:type="paragraph" w:styleId="ListContinue">
    <w:name w:val="List Continue"/>
    <w:basedOn w:val="List"/>
    <w:rsid w:val="00736740"/>
    <w:pPr>
      <w:ind w:firstLine="0"/>
    </w:pPr>
  </w:style>
  <w:style w:type="paragraph" w:customStyle="1" w:styleId="ListNote">
    <w:name w:val="List Note"/>
    <w:basedOn w:val="List"/>
    <w:rsid w:val="00736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740"/>
    <w:rPr>
      <w:rFonts w:ascii="Courier New" w:hAnsi="Courier New"/>
    </w:rPr>
  </w:style>
  <w:style w:type="paragraph" w:customStyle="1" w:styleId="NoteBullet">
    <w:name w:val="Note Bullet"/>
    <w:basedOn w:val="Note"/>
    <w:rsid w:val="00736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7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6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740"/>
    <w:rPr>
      <w:b/>
      <w:smallCaps/>
    </w:rPr>
  </w:style>
  <w:style w:type="paragraph" w:customStyle="1" w:styleId="TableListNumber">
    <w:name w:val="Table List Number"/>
    <w:basedOn w:val="ListNumber"/>
    <w:rsid w:val="00736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740"/>
    <w:pPr>
      <w:numPr>
        <w:numId w:val="9"/>
      </w:numPr>
    </w:pPr>
  </w:style>
  <w:style w:type="paragraph" w:customStyle="1" w:styleId="ListAlpha2">
    <w:name w:val="List Alpha 2"/>
    <w:basedOn w:val="List2"/>
    <w:rsid w:val="00736740"/>
    <w:pPr>
      <w:numPr>
        <w:numId w:val="8"/>
      </w:numPr>
    </w:pPr>
  </w:style>
  <w:style w:type="paragraph" w:styleId="List2">
    <w:name w:val="List 2"/>
    <w:basedOn w:val="BodyText"/>
    <w:rsid w:val="00736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7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7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7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6740"/>
    <w:pPr>
      <w:numPr>
        <w:numId w:val="4"/>
      </w:numPr>
    </w:pPr>
  </w:style>
  <w:style w:type="paragraph" w:styleId="ListContinue2">
    <w:name w:val="List Continue 2"/>
    <w:basedOn w:val="List2"/>
    <w:rsid w:val="00736740"/>
    <w:pPr>
      <w:ind w:firstLine="0"/>
    </w:pPr>
  </w:style>
  <w:style w:type="paragraph" w:styleId="ListContinue3">
    <w:name w:val="List Continue 3"/>
    <w:basedOn w:val="List3"/>
    <w:rsid w:val="00736740"/>
    <w:pPr>
      <w:ind w:left="1021" w:firstLine="0"/>
    </w:pPr>
  </w:style>
  <w:style w:type="paragraph" w:styleId="ListContinue4">
    <w:name w:val="List Continue 4"/>
    <w:basedOn w:val="List4"/>
    <w:rsid w:val="00736740"/>
    <w:pPr>
      <w:ind w:firstLine="0"/>
    </w:pPr>
  </w:style>
  <w:style w:type="paragraph" w:styleId="ListContinue5">
    <w:name w:val="List Continue 5"/>
    <w:basedOn w:val="List5"/>
    <w:rsid w:val="00736740"/>
    <w:pPr>
      <w:ind w:firstLine="0"/>
    </w:pPr>
  </w:style>
  <w:style w:type="paragraph" w:styleId="ListNumber3">
    <w:name w:val="List Number 3"/>
    <w:basedOn w:val="List3"/>
    <w:rsid w:val="00736740"/>
    <w:pPr>
      <w:numPr>
        <w:numId w:val="5"/>
      </w:numPr>
    </w:pPr>
  </w:style>
  <w:style w:type="paragraph" w:styleId="ListNumber4">
    <w:name w:val="List Number 4"/>
    <w:basedOn w:val="List4"/>
    <w:rsid w:val="00736740"/>
    <w:pPr>
      <w:numPr>
        <w:numId w:val="6"/>
      </w:numPr>
    </w:pPr>
  </w:style>
  <w:style w:type="paragraph" w:styleId="ListNumber5">
    <w:name w:val="List Number 5"/>
    <w:basedOn w:val="List5"/>
    <w:rsid w:val="00736740"/>
    <w:pPr>
      <w:numPr>
        <w:numId w:val="7"/>
      </w:numPr>
    </w:pPr>
  </w:style>
  <w:style w:type="paragraph" w:styleId="BlockText">
    <w:name w:val="Block Text"/>
    <w:basedOn w:val="Normal"/>
    <w:rsid w:val="00736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740"/>
    <w:rPr>
      <w:sz w:val="16"/>
      <w:vertAlign w:val="superscript"/>
    </w:rPr>
  </w:style>
  <w:style w:type="character" w:customStyle="1" w:styleId="Symbols">
    <w:name w:val="Symbols"/>
    <w:basedOn w:val="DefaultParagraphFont"/>
    <w:rsid w:val="00736740"/>
    <w:rPr>
      <w:rFonts w:ascii="Symbol" w:hAnsi="Symbol"/>
    </w:rPr>
  </w:style>
  <w:style w:type="character" w:customStyle="1" w:styleId="MenuOptions">
    <w:name w:val="Menu Options"/>
    <w:basedOn w:val="DefaultParagraphFont"/>
    <w:rsid w:val="00736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740"/>
    <w:rPr>
      <w:b/>
    </w:rPr>
  </w:style>
  <w:style w:type="character" w:customStyle="1" w:styleId="Underlined">
    <w:name w:val="Underlined"/>
    <w:basedOn w:val="DefaultParagraphFont"/>
    <w:rsid w:val="00736740"/>
    <w:rPr>
      <w:u w:val="single"/>
    </w:rPr>
  </w:style>
  <w:style w:type="paragraph" w:customStyle="1" w:styleId="TableBodyTextRight">
    <w:name w:val="Table Body Text Right"/>
    <w:basedOn w:val="TableBodyText"/>
    <w:rsid w:val="00736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740"/>
    <w:rPr>
      <w:sz w:val="18"/>
    </w:rPr>
  </w:style>
  <w:style w:type="paragraph" w:customStyle="1" w:styleId="BodySmallRight">
    <w:name w:val="Body Small Right"/>
    <w:basedOn w:val="BodyTextRight"/>
    <w:rsid w:val="00736740"/>
    <w:rPr>
      <w:sz w:val="18"/>
      <w:szCs w:val="18"/>
    </w:rPr>
  </w:style>
  <w:style w:type="paragraph" w:customStyle="1" w:styleId="MarginEdition">
    <w:name w:val="Margin Edition"/>
    <w:basedOn w:val="MarginNote"/>
    <w:rsid w:val="00736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740"/>
    <w:rPr>
      <w:sz w:val="2"/>
      <w:szCs w:val="2"/>
    </w:rPr>
  </w:style>
  <w:style w:type="character" w:customStyle="1" w:styleId="Small">
    <w:name w:val="Small"/>
    <w:basedOn w:val="DefaultParagraphFont"/>
    <w:rsid w:val="00736740"/>
    <w:rPr>
      <w:sz w:val="16"/>
    </w:rPr>
  </w:style>
  <w:style w:type="paragraph" w:customStyle="1" w:styleId="WideTable">
    <w:name w:val="Wide Table"/>
    <w:basedOn w:val="Normal"/>
    <w:rsid w:val="00736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740"/>
  </w:style>
  <w:style w:type="paragraph" w:styleId="Quote">
    <w:name w:val="Quote"/>
    <w:basedOn w:val="Heading1"/>
    <w:link w:val="QuoteChar"/>
    <w:qFormat/>
    <w:rsid w:val="00736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740"/>
    <w:pPr>
      <w:pageBreakBefore/>
    </w:pPr>
  </w:style>
  <w:style w:type="paragraph" w:customStyle="1" w:styleId="Border">
    <w:name w:val="Border"/>
    <w:basedOn w:val="Normal"/>
    <w:qFormat/>
    <w:rsid w:val="00736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740"/>
    <w:rPr>
      <w:u w:val="single"/>
    </w:rPr>
  </w:style>
  <w:style w:type="character" w:customStyle="1" w:styleId="BoldandItalics">
    <w:name w:val="Bold and Italics"/>
    <w:qFormat/>
    <w:rsid w:val="00736740"/>
    <w:rPr>
      <w:b/>
      <w:i/>
      <w:u w:val="none"/>
    </w:rPr>
  </w:style>
  <w:style w:type="paragraph" w:styleId="BalloonText">
    <w:name w:val="Balloon Text"/>
    <w:basedOn w:val="Normal"/>
    <w:link w:val="BalloonTextChar"/>
    <w:rsid w:val="00736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740"/>
    <w:pPr>
      <w:spacing w:before="0" w:after="0"/>
    </w:pPr>
  </w:style>
  <w:style w:type="paragraph" w:customStyle="1" w:styleId="BodyTextBold">
    <w:name w:val="Body Text Bold"/>
    <w:basedOn w:val="BodyText"/>
    <w:qFormat/>
    <w:rsid w:val="00736740"/>
    <w:rPr>
      <w:b/>
    </w:rPr>
  </w:style>
  <w:style w:type="character" w:styleId="Hyperlink">
    <w:name w:val="Hyperlink"/>
    <w:basedOn w:val="DefaultParagraphFont"/>
    <w:uiPriority w:val="99"/>
    <w:unhideWhenUsed/>
    <w:rsid w:val="00260F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2331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CPCCST3020 Produce reconstituted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