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0C5" w:rsidP="004560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CPCCST3009 Use computer-controlled static machinery to produce stone components</w:t>
      </w:r>
      <w:r>
        <w:fldChar w:fldCharType="end"/>
      </w:r>
    </w:p>
    <w:p w:rsidR="004560C5" w:rsidP="004560C5">
      <w:pPr>
        <w:pStyle w:val="Version"/>
        <w:sectPr w:rsidSect="00431D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31D97" w:rsidP="00431D97">
      <w:pPr>
        <w:pStyle w:val="SuperHeading"/>
      </w:pPr>
      <w:r w:rsidRPr="00431D97">
        <w:t>CPCCST3009 Use computer-controlled static machinery to produce stone components</w:t>
      </w:r>
    </w:p>
    <w:p w:rsidR="00000000" w:rsidRPr="00431D97" w:rsidP="00431D97">
      <w:pPr>
        <w:pStyle w:val="Heading1"/>
      </w:pPr>
      <w:bookmarkStart w:id="1" w:name="O_1295787"/>
      <w:bookmarkEnd w:id="1"/>
      <w:r w:rsidRPr="00431D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Updated reference to general construction induction training program.</w:t>
            </w:r>
          </w:p>
        </w:tc>
      </w:tr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D97" w:rsidP="00431D97">
            <w:pPr>
              <w:pStyle w:val="BodyText"/>
            </w:pPr>
            <w:r w:rsidRPr="00431D97">
              <w:t>This version first released with CPC Construction, Plumbing and Services Training Package Release 5.0.</w:t>
            </w:r>
          </w:p>
          <w:p w:rsidR="00000000" w:rsidRPr="00431D97" w:rsidP="00431D97">
            <w:pPr>
              <w:pStyle w:val="BodyText"/>
            </w:pPr>
            <w:r w:rsidRPr="00431D97">
              <w:t>Supersedes and is equivalent to CPCCST3009A Use computer-controlled static machinery to produce stone components.  Updated to meet the Standards for Trai</w:t>
            </w:r>
            <w:r w:rsidRPr="00431D97">
              <w:t>ning Packages 2012.</w:t>
            </w:r>
          </w:p>
        </w:tc>
      </w:tr>
    </w:tbl>
    <w:p w:rsidR="00000000" w:rsidRPr="00431D97" w:rsidP="00431D97">
      <w:pPr>
        <w:pStyle w:val="BodyText"/>
      </w:pPr>
    </w:p>
    <w:p w:rsidR="00000000" w:rsidRPr="00431D97" w:rsidP="00431D97">
      <w:pPr>
        <w:pStyle w:val="AllowPageBreak"/>
      </w:pPr>
    </w:p>
    <w:p w:rsidR="00000000" w:rsidRPr="00431D97" w:rsidP="00431D97">
      <w:pPr>
        <w:pStyle w:val="Heading1"/>
      </w:pPr>
      <w:bookmarkStart w:id="2" w:name="O_1295786"/>
      <w:bookmarkEnd w:id="2"/>
      <w:r w:rsidRPr="00431D97">
        <w:t>Application</w:t>
      </w:r>
    </w:p>
    <w:p w:rsidR="00000000" w:rsidRPr="00431D97" w:rsidP="004560C5">
      <w:pPr>
        <w:pStyle w:val="BodyText"/>
      </w:pPr>
      <w:r w:rsidRPr="00431D97">
        <w:t>This unit specifies the skills and knowledge required to produce hard and soft stone components using computer-controlled machines. It includes curved and straight moulds, levels and cuts.</w:t>
      </w:r>
    </w:p>
    <w:p w:rsidR="00000000" w:rsidRPr="00431D97" w:rsidP="004560C5">
      <w:pPr>
        <w:pStyle w:val="BodyText"/>
      </w:pPr>
      <w:r w:rsidRPr="00431D97">
        <w:t>This unit appl</w:t>
      </w:r>
      <w:r w:rsidRPr="00431D97">
        <w:t>ies to stonemasons who work independently, in a team or under supervision and operate machinery relating to stonemasonry work in a workshop setting, on a new or existing structure.</w:t>
      </w:r>
    </w:p>
    <w:p w:rsidR="00000000" w:rsidRPr="00431D97" w:rsidP="004560C5">
      <w:pPr>
        <w:pStyle w:val="BodyText"/>
      </w:pPr>
      <w:r w:rsidRPr="00431D97">
        <w:t>A person working at this level would be expected to take responsibility for</w:t>
      </w:r>
      <w:r w:rsidRPr="00431D97">
        <w:t xml:space="preserve"> organising and completing tasks assigned to them without needing close supervision.</w:t>
      </w:r>
    </w:p>
    <w:p w:rsidR="00000000" w:rsidRPr="00431D97" w:rsidP="004560C5">
      <w:pPr>
        <w:pStyle w:val="BodyText"/>
      </w:pPr>
      <w:r w:rsidRPr="00431D97">
        <w:t xml:space="preserve">Completion of the general construction induction training program specified by the model Code of Practice for Construction Work is required for any person who is to carry </w:t>
      </w:r>
      <w:r w:rsidRPr="00431D97">
        <w:t xml:space="preserve">out construction work. Achievement of </w:t>
      </w:r>
      <w:r w:rsidRPr="00431D97">
        <w:rPr>
          <w:rStyle w:val="Emphasis"/>
        </w:rPr>
        <w:t>CPCWHS1001</w:t>
      </w:r>
      <w:r w:rsidRPr="00431D97">
        <w:t> </w:t>
      </w:r>
      <w:r w:rsidRPr="00431D97">
        <w:rPr>
          <w:rStyle w:val="Emphasis"/>
        </w:rPr>
        <w:t>Prepare to work safely in the construction industry</w:t>
      </w:r>
      <w:r w:rsidRPr="00431D97">
        <w:t xml:space="preserve"> meets this requirement. </w:t>
      </w:r>
    </w:p>
    <w:p w:rsidR="00000000" w:rsidRPr="00431D97" w:rsidP="004560C5">
      <w:pPr>
        <w:pStyle w:val="BodyText"/>
      </w:pPr>
      <w:r w:rsidRPr="00431D97">
        <w:t xml:space="preserve">No licensing, legislative or certification requirements apply to this unit at the time of publication. </w:t>
      </w:r>
    </w:p>
    <w:p w:rsidR="00000000" w:rsidRPr="00431D97" w:rsidP="00431D97">
      <w:pPr>
        <w:pStyle w:val="Heading1"/>
      </w:pPr>
      <w:bookmarkStart w:id="3" w:name="O_1295785"/>
      <w:bookmarkEnd w:id="3"/>
      <w:r w:rsidRPr="00431D97">
        <w:t>Pre-req</w:t>
      </w:r>
      <w:r w:rsidRPr="00431D97">
        <w:t>uisite Unit</w:t>
      </w:r>
    </w:p>
    <w:p w:rsidR="00000000" w:rsidRPr="00431D97" w:rsidP="004560C5">
      <w:pPr>
        <w:pStyle w:val="BodyText"/>
      </w:pPr>
      <w:r w:rsidRPr="00431D97">
        <w:t>CPCCWHS2001 Apply WHS requirements, policies and procedures in the construction industry</w:t>
      </w:r>
    </w:p>
    <w:p w:rsidR="00000000" w:rsidRPr="00431D97" w:rsidP="00431D97">
      <w:pPr>
        <w:pStyle w:val="Heading1"/>
      </w:pPr>
      <w:bookmarkStart w:id="4" w:name="O_1295784"/>
      <w:bookmarkEnd w:id="4"/>
      <w:r w:rsidRPr="00431D97">
        <w:t>Unit Sector</w:t>
      </w:r>
    </w:p>
    <w:p w:rsidR="00000000" w:rsidRPr="00431D97" w:rsidP="004560C5">
      <w:pPr>
        <w:pStyle w:val="BodyText"/>
      </w:pPr>
      <w:r w:rsidRPr="00431D97">
        <w:t>Stonemasonry</w:t>
      </w:r>
    </w:p>
    <w:p w:rsidR="00000000" w:rsidRPr="00431D97" w:rsidP="00431D97">
      <w:pPr>
        <w:pStyle w:val="Heading1"/>
      </w:pPr>
      <w:bookmarkStart w:id="5" w:name="O_1295783"/>
      <w:bookmarkEnd w:id="5"/>
      <w:r w:rsidRPr="00431D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Performance criteria describe what needs to be done to demonstrate achievement of the element.</w:t>
            </w:r>
          </w:p>
        </w:tc>
      </w:tr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Read, interpret and apply static machinery requirements from work instructions, job requirements and machine operator instructions.</w:t>
            </w:r>
          </w:p>
        </w:tc>
      </w:tr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Follow relevant information from workplace procedures, workplace safety and environmental documentation.</w:t>
            </w:r>
          </w:p>
        </w:tc>
      </w:tr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Determine job priorities and sequence job tasks in consultation with others on site.</w:t>
            </w:r>
          </w:p>
        </w:tc>
      </w:tr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Identify potential hazards and implement control</w:t>
            </w:r>
            <w:r w:rsidRPr="00431D97">
              <w:t xml:space="preserve"> measures.</w:t>
            </w:r>
          </w:p>
        </w:tc>
      </w:tr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Select and check condition of plant, equipment and tools and report damage or faults to relevant person.</w:t>
            </w:r>
          </w:p>
        </w:tc>
      </w:tr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Check conformity of materials against job requirements.</w:t>
            </w:r>
          </w:p>
        </w:tc>
      </w:tr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</w:p>
        </w:tc>
      </w:tr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Carry out data input.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Select, fit correctly and use personal protective equipment (PPE) appropriate for job.</w:t>
            </w:r>
          </w:p>
        </w:tc>
      </w:tr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Determine and state programming terms, methods, limits and data storage capacity consistent with job requirements.</w:t>
            </w:r>
          </w:p>
        </w:tc>
      </w:tr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Write, enter and edit program to produce straight and circular movements, compensating for tool profiles.</w:t>
            </w:r>
          </w:p>
        </w:tc>
      </w:tr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</w:p>
        </w:tc>
      </w:tr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Transfer program to machine control.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Identify and record methods of transferring program into machine memory.</w:t>
            </w:r>
          </w:p>
        </w:tc>
      </w:tr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Load program into machine memory using appropriate techniques to meet machine and job requirements.</w:t>
            </w:r>
          </w:p>
        </w:tc>
      </w:tr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</w:p>
        </w:tc>
      </w:tr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Operate loaded program to control machine.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Conduct a program dry run in simulation mode to test alarm setting and edit using control station.</w:t>
            </w:r>
          </w:p>
        </w:tc>
      </w:tr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Take precautions to ensure production of silica dust is minimised.</w:t>
            </w:r>
          </w:p>
        </w:tc>
      </w:tr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Produce specific work pieces using automatic mode.</w:t>
            </w:r>
          </w:p>
        </w:tc>
      </w:tr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</w:p>
        </w:tc>
      </w:tr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Clear the work area, and dispose of, reuse or recycle materials following workplace and envi</w:t>
            </w:r>
            <w:r w:rsidRPr="00431D97">
              <w:t>ronmental requirements.</w:t>
            </w:r>
          </w:p>
        </w:tc>
      </w:tr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Clean tools and equipment, check for serviceability and report damage or faults.</w:t>
            </w:r>
          </w:p>
        </w:tc>
      </w:tr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D97" w:rsidP="00431D97">
            <w:pPr>
              <w:pStyle w:val="BodyText"/>
            </w:pPr>
            <w:r w:rsidRPr="00431D97">
              <w:t>Store and secure tools and equipment following workplace procedures.</w:t>
            </w:r>
          </w:p>
        </w:tc>
      </w:tr>
    </w:tbl>
    <w:p w:rsidR="00000000" w:rsidRPr="00431D97" w:rsidP="00431D97">
      <w:pPr>
        <w:pStyle w:val="BodyText"/>
      </w:pPr>
    </w:p>
    <w:p w:rsidR="00000000" w:rsidRPr="00431D97" w:rsidP="00431D97">
      <w:pPr>
        <w:pStyle w:val="AllowPageBreak"/>
      </w:pPr>
    </w:p>
    <w:p w:rsidR="00000000" w:rsidRPr="00431D97" w:rsidP="00431D97">
      <w:pPr>
        <w:pStyle w:val="Heading1"/>
      </w:pPr>
      <w:bookmarkStart w:id="6" w:name="O_1295782"/>
      <w:bookmarkEnd w:id="6"/>
      <w:r w:rsidRPr="00431D97">
        <w:t>Foundation Skills</w:t>
      </w:r>
    </w:p>
    <w:p w:rsidR="00000000" w:rsidRPr="00431D97" w:rsidP="004560C5">
      <w:pPr>
        <w:pStyle w:val="BodyText"/>
      </w:pPr>
      <w:r w:rsidRPr="00431D97">
        <w:t>Founda</w:t>
      </w:r>
      <w:r w:rsidRPr="00431D97">
        <w:t>tion skills essential to performance are explicit in the performance criteria of this unit of competency.</w:t>
      </w:r>
    </w:p>
    <w:p w:rsidR="00000000" w:rsidRPr="00431D97" w:rsidP="00431D97">
      <w:pPr>
        <w:pStyle w:val="Heading1"/>
      </w:pPr>
      <w:bookmarkStart w:id="7" w:name="O_1295781"/>
      <w:bookmarkEnd w:id="7"/>
      <w:r w:rsidRPr="00431D97">
        <w:t>Unit Mapping Information</w:t>
      </w:r>
    </w:p>
    <w:p w:rsidR="00000000" w:rsidRPr="00431D97" w:rsidP="004560C5">
      <w:pPr>
        <w:pStyle w:val="BodyText"/>
      </w:pPr>
      <w:r w:rsidRPr="00431D97">
        <w:t>Supersedes and is equivalent to CPCCST3009A Use computer-controlled static machinery to produce stone comp</w:t>
      </w:r>
      <w:r w:rsidRPr="00431D97">
        <w:t>onents</w:t>
      </w:r>
    </w:p>
    <w:p w:rsidR="00000000" w:rsidRPr="00431D97" w:rsidP="00431D97">
      <w:pPr>
        <w:pStyle w:val="Heading1"/>
      </w:pPr>
      <w:bookmarkStart w:id="8" w:name="O_1295788"/>
      <w:bookmarkEnd w:id="8"/>
      <w:r w:rsidRPr="00431D97">
        <w:t>Links</w:t>
      </w:r>
    </w:p>
    <w:p w:rsidR="00000000" w:rsidRPr="00431D97" w:rsidP="004560C5">
      <w:pPr>
        <w:pStyle w:val="BodyText"/>
      </w:pPr>
      <w:r w:rsidRPr="00431D9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A302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31D97" w:rsidP="004560C5">
      <w:pPr>
        <w:pStyle w:val="BodyText"/>
        <w:sectPr w:rsidSect="00431D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1D97" w:rsidP="00431D97">
      <w:pPr>
        <w:pStyle w:val="SuperHeading"/>
      </w:pPr>
      <w:r w:rsidRPr="00431D97">
        <w:t xml:space="preserve">Assessment </w:t>
      </w:r>
      <w:r w:rsidRPr="00431D97">
        <w:t>Requirements for CPCCST3009 Use computer-controlled static machinery to produce stone components</w:t>
      </w:r>
    </w:p>
    <w:p w:rsidR="00000000" w:rsidRPr="00431D97" w:rsidP="00431D97">
      <w:pPr>
        <w:pStyle w:val="Heading1"/>
      </w:pPr>
      <w:bookmarkStart w:id="9" w:name="O_1295779"/>
      <w:bookmarkEnd w:id="9"/>
      <w:r w:rsidRPr="00431D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Updated reference to general construction induction training program.</w:t>
            </w:r>
          </w:p>
        </w:tc>
      </w:tr>
      <w:tr w:rsidTr="00431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D97">
            <w:pPr>
              <w:pStyle w:val="BodyText"/>
              <w:rPr>
                <w:lang w:val="en-NZ"/>
              </w:rPr>
            </w:pPr>
            <w:r w:rsidRPr="00431D9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D97" w:rsidP="00431D97">
            <w:pPr>
              <w:pStyle w:val="BodyText"/>
            </w:pPr>
            <w:r w:rsidRPr="00431D97">
              <w:t>This version first released w</w:t>
            </w:r>
            <w:r w:rsidRPr="00431D97">
              <w:t>ith CPC Construction, Plumbing and Services Training Package Release 5.0.</w:t>
            </w:r>
          </w:p>
          <w:p w:rsidR="00000000" w:rsidRPr="00431D97" w:rsidP="00431D97">
            <w:pPr>
              <w:pStyle w:val="BodyText"/>
            </w:pPr>
            <w:r w:rsidRPr="00431D97">
              <w:t>Supersedes and is equivalent to CPCCST3009A Use computer-controlled static machinery to produce stone components.  Updated to meet the Standards for Training Packages 2012.</w:t>
            </w:r>
          </w:p>
        </w:tc>
      </w:tr>
    </w:tbl>
    <w:p w:rsidR="00000000" w:rsidRPr="00431D97" w:rsidP="00431D97">
      <w:pPr>
        <w:pStyle w:val="BodyText"/>
      </w:pPr>
    </w:p>
    <w:p w:rsidR="00000000" w:rsidRPr="00431D97" w:rsidP="00431D97">
      <w:pPr>
        <w:pStyle w:val="AllowPageBreak"/>
      </w:pPr>
    </w:p>
    <w:p w:rsidR="00000000" w:rsidRPr="00431D97" w:rsidP="00431D97">
      <w:pPr>
        <w:pStyle w:val="Heading1"/>
      </w:pPr>
      <w:bookmarkStart w:id="10" w:name="O_1295778"/>
      <w:bookmarkEnd w:id="10"/>
      <w:r w:rsidRPr="00431D97">
        <w:t>Performance Evidence</w:t>
      </w:r>
    </w:p>
    <w:p w:rsidR="00000000" w:rsidRPr="00431D97" w:rsidP="004560C5">
      <w:pPr>
        <w:pStyle w:val="BodyText"/>
      </w:pPr>
      <w:r w:rsidRPr="00431D97">
        <w:t>To demonstrate competency in this unit, a candidate must meet the performance criteria of this unit by producing two separate stone components using a computer numerically-controlled (CNC) equipment.</w:t>
      </w:r>
    </w:p>
    <w:p w:rsidR="00000000" w:rsidRPr="00431D97" w:rsidP="004560C5">
      <w:pPr>
        <w:pStyle w:val="BodyText"/>
      </w:pPr>
      <w:r w:rsidRPr="00431D97">
        <w:t>In doing this, th</w:t>
      </w:r>
      <w:r w:rsidRPr="00431D97">
        <w:t>e candidate must:</w:t>
      </w:r>
    </w:p>
    <w:p w:rsidR="00000000" w:rsidRPr="00431D97" w:rsidP="00431D97">
      <w:pPr>
        <w:pStyle w:val="ListBullet"/>
      </w:pPr>
      <w:r w:rsidRPr="00431D97">
        <w:t>produce a curved contour in hard stone</w:t>
      </w:r>
    </w:p>
    <w:p w:rsidR="00000000" w:rsidRPr="00431D97" w:rsidP="00431D97">
      <w:pPr>
        <w:pStyle w:val="ListBullet"/>
      </w:pPr>
      <w:r w:rsidRPr="00431D97">
        <w:t>produce a splayed shape in soft stone</w:t>
      </w:r>
    </w:p>
    <w:p w:rsidR="00000000" w:rsidRPr="00431D97" w:rsidP="00431D97">
      <w:pPr>
        <w:pStyle w:val="ListBullet"/>
      </w:pPr>
      <w:r w:rsidRPr="00431D97">
        <w:t xml:space="preserve">comply with manufacturer’s instruction and workplace procedures. </w:t>
      </w:r>
    </w:p>
    <w:p w:rsidR="00000000" w:rsidRPr="00431D97" w:rsidP="00431D97">
      <w:pPr>
        <w:pStyle w:val="AllowPageBreak"/>
      </w:pPr>
    </w:p>
    <w:p w:rsidR="00000000" w:rsidRPr="00431D97" w:rsidP="00431D97">
      <w:pPr>
        <w:pStyle w:val="Heading1"/>
      </w:pPr>
      <w:bookmarkStart w:id="11" w:name="O_1295777"/>
      <w:bookmarkEnd w:id="11"/>
      <w:r w:rsidRPr="00431D97">
        <w:t>Knowledge Evidence</w:t>
      </w:r>
    </w:p>
    <w:p w:rsidR="00000000" w:rsidRPr="00431D97" w:rsidP="004560C5">
      <w:pPr>
        <w:pStyle w:val="BodyText"/>
      </w:pPr>
      <w:r w:rsidRPr="00431D97">
        <w:t xml:space="preserve">To be competent in this unit, a person must demonstrate </w:t>
      </w:r>
      <w:r w:rsidRPr="00431D97">
        <w:t>knowledge of:</w:t>
      </w:r>
    </w:p>
    <w:p w:rsidR="00000000" w:rsidRPr="00431D97" w:rsidP="00431D97">
      <w:pPr>
        <w:pStyle w:val="ListBullet"/>
      </w:pPr>
      <w:r w:rsidRPr="00431D97">
        <w:t xml:space="preserve">characteristics, applications and limitations of specified materials to produce stone components </w:t>
      </w:r>
    </w:p>
    <w:p w:rsidR="00000000" w:rsidRPr="00431D97" w:rsidP="00431D97">
      <w:pPr>
        <w:pStyle w:val="ListBullet"/>
      </w:pPr>
      <w:r w:rsidRPr="00431D97">
        <w:t xml:space="preserve">types of natural and manufactured stone </w:t>
      </w:r>
    </w:p>
    <w:p w:rsidR="00000000" w:rsidRPr="00431D97" w:rsidP="00431D97">
      <w:pPr>
        <w:pStyle w:val="ListBullet"/>
      </w:pPr>
      <w:r w:rsidRPr="00431D97">
        <w:t>processes and techniques for producing stone components on static machinery</w:t>
      </w:r>
    </w:p>
    <w:p w:rsidR="00000000" w:rsidRPr="00431D97" w:rsidP="00431D97">
      <w:pPr>
        <w:pStyle w:val="ListBullet"/>
      </w:pPr>
      <w:r w:rsidRPr="00431D97">
        <w:t>terminology relating stati</w:t>
      </w:r>
      <w:r w:rsidRPr="00431D97">
        <w:t>c machinery</w:t>
      </w:r>
    </w:p>
    <w:p w:rsidR="00000000" w:rsidRPr="00431D97" w:rsidP="00431D97">
      <w:pPr>
        <w:pStyle w:val="ListBullet"/>
      </w:pPr>
      <w:r w:rsidRPr="00431D97">
        <w:t>functional and operational features of plant, equipment and hand and power tools</w:t>
      </w:r>
    </w:p>
    <w:p w:rsidR="00000000" w:rsidRPr="00431D97" w:rsidP="00431D97">
      <w:pPr>
        <w:pStyle w:val="ListBullet2"/>
      </w:pPr>
      <w:r w:rsidRPr="00431D97">
        <w:t>CNC equipment</w:t>
      </w:r>
    </w:p>
    <w:p w:rsidR="00000000" w:rsidRPr="00431D97" w:rsidP="00431D97">
      <w:pPr>
        <w:pStyle w:val="ListBullet2"/>
      </w:pPr>
      <w:r w:rsidRPr="00431D97">
        <w:t>battery operated tools</w:t>
      </w:r>
    </w:p>
    <w:p w:rsidR="00000000" w:rsidRPr="00431D97" w:rsidP="00431D97">
      <w:pPr>
        <w:pStyle w:val="ListBullet"/>
      </w:pPr>
      <w:r w:rsidRPr="00431D97">
        <w:t>workplace policies and procedures and work instructions</w:t>
      </w:r>
    </w:p>
    <w:p w:rsidR="00000000" w:rsidRPr="00431D97" w:rsidP="00431D97">
      <w:pPr>
        <w:pStyle w:val="ListBullet"/>
      </w:pPr>
      <w:r w:rsidRPr="00431D97">
        <w:t>stonemasonry regulations, standards and codes</w:t>
      </w:r>
    </w:p>
    <w:p w:rsidR="00000000" w:rsidRPr="00431D97" w:rsidP="00431D97">
      <w:pPr>
        <w:pStyle w:val="ListBullet"/>
      </w:pPr>
      <w:r w:rsidRPr="00431D97">
        <w:t xml:space="preserve">Mohs scale of </w:t>
      </w:r>
      <w:r w:rsidRPr="00431D97">
        <w:t>mineral hardness</w:t>
      </w:r>
    </w:p>
    <w:p w:rsidR="00000000" w:rsidRPr="00431D97" w:rsidP="00431D97">
      <w:pPr>
        <w:pStyle w:val="ListBullet"/>
      </w:pPr>
      <w:r w:rsidRPr="00431D97">
        <w:t>workplace safety:</w:t>
      </w:r>
    </w:p>
    <w:p w:rsidR="00000000" w:rsidRPr="00431D97" w:rsidP="00431D97">
      <w:pPr>
        <w:pStyle w:val="ListBullet2"/>
      </w:pPr>
      <w:r w:rsidRPr="00431D97">
        <w:t>job safety and environmental analysis (JSEA)</w:t>
      </w:r>
    </w:p>
    <w:p w:rsidR="00000000" w:rsidRPr="00431D97" w:rsidP="00431D97">
      <w:pPr>
        <w:pStyle w:val="ListBullet2"/>
      </w:pPr>
      <w:r w:rsidRPr="00431D97">
        <w:t>exposure to silica dust</w:t>
      </w:r>
    </w:p>
    <w:p w:rsidR="00000000" w:rsidRPr="00431D97" w:rsidP="00431D97">
      <w:pPr>
        <w:pStyle w:val="ListBullet2"/>
      </w:pPr>
      <w:r w:rsidRPr="00431D97">
        <w:t>hazardous manual tasks</w:t>
      </w:r>
    </w:p>
    <w:p w:rsidR="00000000" w:rsidRPr="00431D97" w:rsidP="00431D97">
      <w:pPr>
        <w:pStyle w:val="ListBullet2"/>
      </w:pPr>
      <w:r w:rsidRPr="00431D97">
        <w:t>exposure to loud noise</w:t>
      </w:r>
    </w:p>
    <w:p w:rsidR="00000000" w:rsidRPr="00431D97" w:rsidP="00431D97">
      <w:pPr>
        <w:pStyle w:val="ListBullet"/>
      </w:pPr>
      <w:r w:rsidRPr="00431D97">
        <w:t>environmental requirements for workplace processes and waste disposal</w:t>
      </w:r>
    </w:p>
    <w:p w:rsidR="00000000" w:rsidRPr="00431D97" w:rsidP="00431D97">
      <w:pPr>
        <w:pStyle w:val="ListBullet"/>
      </w:pPr>
      <w:r w:rsidRPr="00431D97">
        <w:t>using digital tools and devices to</w:t>
      </w:r>
      <w:r w:rsidRPr="00431D97">
        <w:t xml:space="preserve"> source information and communicate with others.</w:t>
      </w:r>
    </w:p>
    <w:p w:rsidR="00000000" w:rsidRPr="00431D97" w:rsidP="00431D97">
      <w:pPr>
        <w:pStyle w:val="AllowPageBreak"/>
      </w:pPr>
    </w:p>
    <w:p w:rsidR="00000000" w:rsidRPr="00431D97" w:rsidP="00431D97">
      <w:pPr>
        <w:pStyle w:val="Heading1"/>
      </w:pPr>
      <w:bookmarkStart w:id="12" w:name="O_1295776"/>
      <w:bookmarkEnd w:id="12"/>
      <w:r w:rsidRPr="00431D97">
        <w:t>Assessment Conditions</w:t>
      </w:r>
    </w:p>
    <w:p w:rsidR="00000000" w:rsidRPr="00431D97" w:rsidP="004560C5">
      <w:pPr>
        <w:pStyle w:val="BodyText"/>
      </w:pPr>
      <w:r w:rsidRPr="00431D97">
        <w:t xml:space="preserve">Assessors must meet the requirements for assessors contained in the Standards for Registered Training Organisations. </w:t>
      </w:r>
    </w:p>
    <w:p w:rsidR="00000000" w:rsidRPr="00431D97" w:rsidP="004560C5">
      <w:pPr>
        <w:pStyle w:val="BodyText"/>
      </w:pPr>
      <w:r w:rsidRPr="00431D97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431D97" w:rsidP="00431D97">
      <w:pPr>
        <w:pStyle w:val="Heading1"/>
      </w:pPr>
      <w:bookmarkStart w:id="13" w:name="O_1295789"/>
      <w:bookmarkEnd w:id="13"/>
      <w:r w:rsidRPr="00431D97">
        <w:t>Links</w:t>
      </w:r>
    </w:p>
    <w:p w:rsidR="00000000" w:rsidRPr="00431D97" w:rsidP="004560C5">
      <w:pPr>
        <w:pStyle w:val="BodyText"/>
      </w:pPr>
      <w:r w:rsidRPr="00431D9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A302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31D97" w:rsidP="00431D97"/>
    <w:sectPr w:rsidSect="00431D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97" w:rsidRPr="004560C5" w:rsidP="004560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C5" w:rsidP="00431D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60C5" w:rsidP="00431D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560C5" w:rsidP="00431D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97" w:rsidP="00431D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60C5">
      <w:t>Approved</w:t>
    </w:r>
    <w:r w:rsidR="004560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60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60C5">
      <w:rPr>
        <w:noProof/>
      </w:rPr>
      <w:t>4</w:t>
    </w:r>
    <w:r>
      <w:rPr>
        <w:noProof/>
      </w:rPr>
      <w:fldChar w:fldCharType="end"/>
    </w:r>
  </w:p>
  <w:p w:rsidR="00431D97" w:rsidP="00431D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60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60C5">
      <w:t>BuildSkills Australia</w:t>
    </w:r>
    <w:r w:rsidR="004560C5">
      <w:fldChar w:fldCharType="end"/>
    </w:r>
  </w:p>
  <w:p w:rsidR="00431D97" w:rsidP="00431D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D97" w:rsidRPr="004560C5" w:rsidP="004560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C5" w:rsidRPr="002D2AF8" w:rsidP="00431D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CPCCST3009 Use computer-controlled static machinery to produce stone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60C5" w:rsidP="00431D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97" w:rsidRPr="002D2AF8" w:rsidP="00431D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60C5">
      <w:t>CPCCST3009 Use computer-controlled static machinery to produce stone components</w:t>
    </w:r>
    <w:r w:rsidR="004560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60C5">
      <w:rPr>
        <w:noProof/>
      </w:rPr>
      <w:t>2 March 2025</w:t>
    </w:r>
    <w:r>
      <w:fldChar w:fldCharType="end"/>
    </w:r>
  </w:p>
  <w:p w:rsidR="00431D97" w:rsidP="00431D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C078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820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2C3A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D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D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D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D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D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D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D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D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D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D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D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D97"/>
  </w:style>
  <w:style w:type="character" w:customStyle="1" w:styleId="Heading1Char">
    <w:name w:val="Heading 1 Char"/>
    <w:basedOn w:val="DefaultParagraphFont"/>
    <w:link w:val="Heading1"/>
    <w:rsid w:val="00431D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1D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D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1D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1D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1D97"/>
    <w:rPr>
      <w:i/>
    </w:rPr>
  </w:style>
  <w:style w:type="paragraph" w:customStyle="1" w:styleId="SuperHeading">
    <w:name w:val="SuperHeading"/>
    <w:basedOn w:val="Normal"/>
    <w:rsid w:val="00431D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1D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1D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D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D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D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D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D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D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D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D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D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D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D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D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D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1D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1D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1D97"/>
    <w:rPr>
      <w:b/>
      <w:spacing w:val="0"/>
    </w:rPr>
  </w:style>
  <w:style w:type="paragraph" w:customStyle="1" w:styleId="SuperTitle">
    <w:name w:val="SuperTitle"/>
    <w:basedOn w:val="Title"/>
    <w:rsid w:val="00431D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D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D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1D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D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D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D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D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D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D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D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D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1D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D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D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D97"/>
  </w:style>
  <w:style w:type="paragraph" w:styleId="TableofFigures">
    <w:name w:val="table of figures"/>
    <w:basedOn w:val="Normal"/>
    <w:next w:val="Normal"/>
    <w:semiHidden/>
    <w:rsid w:val="00431D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D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1D97"/>
    <w:rPr>
      <w:rFonts w:ascii="Wingdings" w:hAnsi="Wingdings"/>
    </w:rPr>
  </w:style>
  <w:style w:type="paragraph" w:customStyle="1" w:styleId="TableHeading">
    <w:name w:val="Table Heading"/>
    <w:basedOn w:val="HeadingBase"/>
    <w:rsid w:val="00431D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1D97"/>
    <w:rPr>
      <w:color w:val="0033CC"/>
      <w:u w:val="none"/>
    </w:rPr>
  </w:style>
  <w:style w:type="paragraph" w:customStyle="1" w:styleId="BodyTextRight">
    <w:name w:val="Body Text Right"/>
    <w:basedOn w:val="BodyText"/>
    <w:rsid w:val="00431D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D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D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D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D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D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D97"/>
    <w:rPr>
      <w:sz w:val="32"/>
    </w:rPr>
  </w:style>
  <w:style w:type="paragraph" w:customStyle="1" w:styleId="HeadingProcedure">
    <w:name w:val="Heading Procedure"/>
    <w:basedOn w:val="HeadingBase"/>
    <w:next w:val="Normal"/>
    <w:rsid w:val="00431D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D97"/>
    <w:pPr>
      <w:spacing w:before="60" w:after="60"/>
    </w:pPr>
  </w:style>
  <w:style w:type="paragraph" w:styleId="ListContinue">
    <w:name w:val="List Continue"/>
    <w:basedOn w:val="List"/>
    <w:rsid w:val="00431D97"/>
    <w:pPr>
      <w:ind w:firstLine="0"/>
    </w:pPr>
  </w:style>
  <w:style w:type="paragraph" w:customStyle="1" w:styleId="ListNote">
    <w:name w:val="List Note"/>
    <w:basedOn w:val="List"/>
    <w:rsid w:val="00431D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D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D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D97"/>
    <w:rPr>
      <w:rFonts w:ascii="Courier New" w:hAnsi="Courier New"/>
    </w:rPr>
  </w:style>
  <w:style w:type="paragraph" w:customStyle="1" w:styleId="NoteBullet">
    <w:name w:val="Note Bullet"/>
    <w:basedOn w:val="Note"/>
    <w:rsid w:val="00431D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D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D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D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D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1D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D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D97"/>
    <w:rPr>
      <w:b/>
      <w:smallCaps/>
    </w:rPr>
  </w:style>
  <w:style w:type="paragraph" w:customStyle="1" w:styleId="TableListNumber">
    <w:name w:val="Table List Number"/>
    <w:basedOn w:val="ListNumber"/>
    <w:rsid w:val="00431D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D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D97"/>
    <w:pPr>
      <w:numPr>
        <w:numId w:val="9"/>
      </w:numPr>
    </w:pPr>
  </w:style>
  <w:style w:type="paragraph" w:customStyle="1" w:styleId="ListAlpha2">
    <w:name w:val="List Alpha 2"/>
    <w:basedOn w:val="List2"/>
    <w:rsid w:val="00431D97"/>
    <w:pPr>
      <w:numPr>
        <w:numId w:val="8"/>
      </w:numPr>
    </w:pPr>
  </w:style>
  <w:style w:type="paragraph" w:styleId="List2">
    <w:name w:val="List 2"/>
    <w:basedOn w:val="BodyText"/>
    <w:rsid w:val="00431D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D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D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D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1D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1D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1D97"/>
    <w:pPr>
      <w:numPr>
        <w:numId w:val="4"/>
      </w:numPr>
    </w:pPr>
  </w:style>
  <w:style w:type="paragraph" w:styleId="ListContinue2">
    <w:name w:val="List Continue 2"/>
    <w:basedOn w:val="List2"/>
    <w:rsid w:val="00431D97"/>
    <w:pPr>
      <w:ind w:firstLine="0"/>
    </w:pPr>
  </w:style>
  <w:style w:type="paragraph" w:styleId="ListContinue3">
    <w:name w:val="List Continue 3"/>
    <w:basedOn w:val="List3"/>
    <w:rsid w:val="00431D97"/>
    <w:pPr>
      <w:ind w:left="1021" w:firstLine="0"/>
    </w:pPr>
  </w:style>
  <w:style w:type="paragraph" w:styleId="ListContinue4">
    <w:name w:val="List Continue 4"/>
    <w:basedOn w:val="List4"/>
    <w:rsid w:val="00431D97"/>
    <w:pPr>
      <w:ind w:firstLine="0"/>
    </w:pPr>
  </w:style>
  <w:style w:type="paragraph" w:styleId="ListContinue5">
    <w:name w:val="List Continue 5"/>
    <w:basedOn w:val="List5"/>
    <w:rsid w:val="00431D97"/>
    <w:pPr>
      <w:ind w:firstLine="0"/>
    </w:pPr>
  </w:style>
  <w:style w:type="paragraph" w:styleId="ListNumber3">
    <w:name w:val="List Number 3"/>
    <w:basedOn w:val="List3"/>
    <w:rsid w:val="00431D97"/>
    <w:pPr>
      <w:numPr>
        <w:numId w:val="5"/>
      </w:numPr>
    </w:pPr>
  </w:style>
  <w:style w:type="paragraph" w:styleId="ListNumber4">
    <w:name w:val="List Number 4"/>
    <w:basedOn w:val="List4"/>
    <w:rsid w:val="00431D97"/>
    <w:pPr>
      <w:numPr>
        <w:numId w:val="6"/>
      </w:numPr>
    </w:pPr>
  </w:style>
  <w:style w:type="paragraph" w:styleId="ListNumber5">
    <w:name w:val="List Number 5"/>
    <w:basedOn w:val="List5"/>
    <w:rsid w:val="00431D97"/>
    <w:pPr>
      <w:numPr>
        <w:numId w:val="7"/>
      </w:numPr>
    </w:pPr>
  </w:style>
  <w:style w:type="paragraph" w:styleId="BlockText">
    <w:name w:val="Block Text"/>
    <w:basedOn w:val="Normal"/>
    <w:rsid w:val="00431D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D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D97"/>
    <w:rPr>
      <w:sz w:val="16"/>
      <w:vertAlign w:val="superscript"/>
    </w:rPr>
  </w:style>
  <w:style w:type="character" w:customStyle="1" w:styleId="Symbols">
    <w:name w:val="Symbols"/>
    <w:basedOn w:val="DefaultParagraphFont"/>
    <w:rsid w:val="00431D97"/>
    <w:rPr>
      <w:rFonts w:ascii="Symbol" w:hAnsi="Symbol"/>
    </w:rPr>
  </w:style>
  <w:style w:type="character" w:customStyle="1" w:styleId="MenuOptions">
    <w:name w:val="Menu Options"/>
    <w:basedOn w:val="DefaultParagraphFont"/>
    <w:rsid w:val="00431D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D97"/>
    <w:rPr>
      <w:b/>
    </w:rPr>
  </w:style>
  <w:style w:type="character" w:customStyle="1" w:styleId="Underlined">
    <w:name w:val="Underlined"/>
    <w:basedOn w:val="DefaultParagraphFont"/>
    <w:rsid w:val="00431D97"/>
    <w:rPr>
      <w:u w:val="single"/>
    </w:rPr>
  </w:style>
  <w:style w:type="paragraph" w:customStyle="1" w:styleId="TableBodyTextRight">
    <w:name w:val="Table Body Text Right"/>
    <w:basedOn w:val="TableBodyText"/>
    <w:rsid w:val="00431D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D97"/>
    <w:rPr>
      <w:sz w:val="18"/>
    </w:rPr>
  </w:style>
  <w:style w:type="paragraph" w:customStyle="1" w:styleId="BodySmallRight">
    <w:name w:val="Body Small Right"/>
    <w:basedOn w:val="BodyTextRight"/>
    <w:rsid w:val="00431D97"/>
    <w:rPr>
      <w:sz w:val="18"/>
      <w:szCs w:val="18"/>
    </w:rPr>
  </w:style>
  <w:style w:type="paragraph" w:customStyle="1" w:styleId="MarginEdition">
    <w:name w:val="Margin Edition"/>
    <w:basedOn w:val="MarginNote"/>
    <w:rsid w:val="00431D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D97"/>
    <w:rPr>
      <w:sz w:val="2"/>
      <w:szCs w:val="2"/>
    </w:rPr>
  </w:style>
  <w:style w:type="character" w:customStyle="1" w:styleId="Small">
    <w:name w:val="Small"/>
    <w:basedOn w:val="DefaultParagraphFont"/>
    <w:rsid w:val="00431D97"/>
    <w:rPr>
      <w:sz w:val="16"/>
    </w:rPr>
  </w:style>
  <w:style w:type="paragraph" w:customStyle="1" w:styleId="WideTable">
    <w:name w:val="Wide Table"/>
    <w:basedOn w:val="Normal"/>
    <w:rsid w:val="00431D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D97"/>
  </w:style>
  <w:style w:type="paragraph" w:styleId="Quote">
    <w:name w:val="Quote"/>
    <w:basedOn w:val="Heading1"/>
    <w:link w:val="QuoteChar"/>
    <w:qFormat/>
    <w:rsid w:val="00431D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D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D97"/>
    <w:pPr>
      <w:pageBreakBefore/>
    </w:pPr>
  </w:style>
  <w:style w:type="paragraph" w:customStyle="1" w:styleId="Border">
    <w:name w:val="Border"/>
    <w:basedOn w:val="Normal"/>
    <w:qFormat/>
    <w:rsid w:val="00431D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D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D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D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D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D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D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D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D97"/>
    <w:rPr>
      <w:u w:val="single"/>
    </w:rPr>
  </w:style>
  <w:style w:type="character" w:customStyle="1" w:styleId="BoldandItalics">
    <w:name w:val="Bold and Italics"/>
    <w:qFormat/>
    <w:rsid w:val="00431D97"/>
    <w:rPr>
      <w:b/>
      <w:i/>
      <w:u w:val="none"/>
    </w:rPr>
  </w:style>
  <w:style w:type="paragraph" w:styleId="BalloonText">
    <w:name w:val="Balloon Text"/>
    <w:basedOn w:val="Normal"/>
    <w:link w:val="BalloonTextChar"/>
    <w:rsid w:val="00431D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D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D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D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D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D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D97"/>
    <w:pPr>
      <w:spacing w:before="0" w:after="0"/>
    </w:pPr>
  </w:style>
  <w:style w:type="paragraph" w:customStyle="1" w:styleId="BodyTextBold">
    <w:name w:val="Body Text Bold"/>
    <w:basedOn w:val="BodyText"/>
    <w:qFormat/>
    <w:rsid w:val="00431D97"/>
    <w:rPr>
      <w:b/>
    </w:rPr>
  </w:style>
  <w:style w:type="character" w:styleId="Hyperlink">
    <w:name w:val="Hyperlink"/>
    <w:basedOn w:val="DefaultParagraphFont"/>
    <w:uiPriority w:val="99"/>
    <w:unhideWhenUsed/>
    <w:rsid w:val="004560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892</Words>
  <Characters>5732</Characters>
  <Application>Microsoft Office Word</Application>
  <DocSecurity>0</DocSecurity>
  <Lines>220</Lines>
  <Paragraphs>129</Paragraphs>
  <ScaleCrop>false</ScaleCrop>
  <Company>Author-it Software Corporation Ltd.</Company>
  <LinksUpToDate>false</LinksUpToDate>
  <CharactersWithSpaces>6495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CPCCST3009 Use computer-controlled static machinery to produce stone components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2025-03-02T02:20:00Z</dcterms:created>
  <dcterms:modified xsi:type="dcterms:W3CDTF">2025-03-02T02:20:00Z</dcterms:modified>
</cp:coreProperties>
</file>