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1985" w:rsidP="001C19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CPCCST2006 Identify and use stone products</w:t>
      </w:r>
      <w:r>
        <w:fldChar w:fldCharType="end"/>
      </w:r>
    </w:p>
    <w:p w:rsidR="001C1985" w:rsidP="001C1985">
      <w:pPr>
        <w:pStyle w:val="Version"/>
        <w:sectPr w:rsidSect="000068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0688D" w:rsidP="0000688D">
      <w:pPr>
        <w:pStyle w:val="SuperHeading"/>
      </w:pPr>
      <w:r w:rsidRPr="0000688D">
        <w:t>CPCCST2006 Identify and use stone products</w:t>
      </w:r>
    </w:p>
    <w:p w:rsidR="00000000" w:rsidRPr="0000688D" w:rsidP="0000688D">
      <w:pPr>
        <w:pStyle w:val="Heading1"/>
      </w:pPr>
      <w:bookmarkStart w:id="1" w:name="O_1291904"/>
      <w:bookmarkEnd w:id="1"/>
      <w:r w:rsidRPr="000068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06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Updated reference to general construction induction training program.</w:t>
            </w:r>
          </w:p>
        </w:tc>
      </w:tr>
      <w:tr w:rsidTr="00006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88D" w:rsidP="0000688D">
            <w:pPr>
              <w:pStyle w:val="BodyText"/>
            </w:pPr>
            <w:r w:rsidRPr="0000688D">
              <w:t>This version first released with CPC Construction, Plumbing and Services Training Package Release 5.0.</w:t>
            </w:r>
          </w:p>
          <w:p w:rsidR="00000000" w:rsidRPr="0000688D" w:rsidP="0000688D">
            <w:pPr>
              <w:pStyle w:val="BodyText"/>
            </w:pPr>
            <w:r w:rsidRPr="0000688D">
              <w:t>Supersedes and is equivalent to CPCCST200</w:t>
            </w:r>
            <w:r w:rsidRPr="0000688D">
              <w:t>6A Identify and use stone products.  Updated to meet the Standards for Training Packages 2012.</w:t>
            </w:r>
          </w:p>
        </w:tc>
      </w:tr>
    </w:tbl>
    <w:p w:rsidR="00000000" w:rsidRPr="0000688D" w:rsidP="0000688D">
      <w:pPr>
        <w:pStyle w:val="BodyText"/>
      </w:pPr>
    </w:p>
    <w:p w:rsidR="00000000" w:rsidRPr="0000688D" w:rsidP="0000688D">
      <w:pPr>
        <w:pStyle w:val="AllowPageBreak"/>
      </w:pPr>
    </w:p>
    <w:p w:rsidR="00000000" w:rsidRPr="0000688D" w:rsidP="0000688D">
      <w:pPr>
        <w:pStyle w:val="Heading1"/>
      </w:pPr>
      <w:bookmarkStart w:id="2" w:name="O_1291903"/>
      <w:bookmarkEnd w:id="2"/>
      <w:r w:rsidRPr="0000688D">
        <w:t>Application</w:t>
      </w:r>
    </w:p>
    <w:p w:rsidR="00000000" w:rsidRPr="0000688D" w:rsidP="001C1985">
      <w:pPr>
        <w:pStyle w:val="BodyText"/>
      </w:pPr>
      <w:r w:rsidRPr="0000688D">
        <w:t>This unit specifies the skills and knowledge required to identify, select and cut suitable natural stone for both off-site and i</w:t>
      </w:r>
      <w:r w:rsidRPr="0000688D">
        <w:t>n situ installation.</w:t>
      </w:r>
    </w:p>
    <w:p w:rsidR="00000000" w:rsidRPr="0000688D" w:rsidP="001C1985">
      <w:pPr>
        <w:pStyle w:val="BodyText"/>
      </w:pPr>
      <w:r w:rsidRPr="0000688D">
        <w:t>This unit is suitable for people with basic skills and knowledge who undertake routine stonemasonry work tasks under the direction of more experienced workers.</w:t>
      </w:r>
    </w:p>
    <w:p w:rsidR="00000000" w:rsidRPr="0000688D" w:rsidP="001C1985">
      <w:pPr>
        <w:pStyle w:val="BodyText"/>
      </w:pPr>
      <w:r w:rsidRPr="0000688D">
        <w:t>Completion of the general construction induction training program specified</w:t>
      </w:r>
      <w:r w:rsidRPr="0000688D">
        <w:t xml:space="preserve"> by the model Code of Practice for Construction Work is required for any person who is to carry out construction work. Achievement of </w:t>
      </w:r>
      <w:r w:rsidRPr="0000688D">
        <w:rPr>
          <w:rStyle w:val="Emphasis"/>
        </w:rPr>
        <w:t>CPCWHS1001</w:t>
      </w:r>
      <w:r w:rsidRPr="0000688D">
        <w:t> </w:t>
      </w:r>
      <w:r w:rsidRPr="0000688D">
        <w:rPr>
          <w:rStyle w:val="Emphasis"/>
        </w:rPr>
        <w:t>Prepare to work safely in the construction industry</w:t>
      </w:r>
      <w:r w:rsidRPr="0000688D">
        <w:t xml:space="preserve"> meets this requirement. </w:t>
      </w:r>
    </w:p>
    <w:p w:rsidR="00000000" w:rsidRPr="0000688D" w:rsidP="001C1985">
      <w:pPr>
        <w:pStyle w:val="BodyText"/>
      </w:pPr>
      <w:r w:rsidRPr="0000688D">
        <w:t>No licensing, legislative or certi</w:t>
      </w:r>
      <w:r w:rsidRPr="0000688D">
        <w:t xml:space="preserve">fication requirements apply to this unit at the time of publication. </w:t>
      </w:r>
    </w:p>
    <w:p w:rsidR="00000000" w:rsidRPr="0000688D" w:rsidP="0000688D">
      <w:pPr>
        <w:pStyle w:val="Heading1"/>
      </w:pPr>
      <w:bookmarkStart w:id="3" w:name="O_1291902"/>
      <w:bookmarkEnd w:id="3"/>
      <w:r w:rsidRPr="0000688D">
        <w:t>Pre-requisite Unit</w:t>
      </w:r>
    </w:p>
    <w:p w:rsidR="00000000" w:rsidRPr="0000688D" w:rsidP="001C1985">
      <w:pPr>
        <w:pStyle w:val="BodyText"/>
      </w:pPr>
      <w:r w:rsidRPr="0000688D">
        <w:t>CPCCWHS2001 Apply WHS requirements, policies and procedures in the construction industry</w:t>
      </w:r>
    </w:p>
    <w:p w:rsidR="00000000" w:rsidRPr="0000688D" w:rsidP="0000688D">
      <w:pPr>
        <w:pStyle w:val="Heading1"/>
      </w:pPr>
      <w:bookmarkStart w:id="4" w:name="O_1291901"/>
      <w:bookmarkEnd w:id="4"/>
      <w:r w:rsidRPr="0000688D">
        <w:t>Unit Sector</w:t>
      </w:r>
    </w:p>
    <w:p w:rsidR="00000000" w:rsidRPr="0000688D" w:rsidP="001C1985">
      <w:pPr>
        <w:pStyle w:val="BodyText"/>
      </w:pPr>
      <w:r w:rsidRPr="0000688D">
        <w:t>Stonemasonry</w:t>
      </w:r>
    </w:p>
    <w:p w:rsidR="00000000" w:rsidRPr="0000688D" w:rsidP="0000688D">
      <w:pPr>
        <w:pStyle w:val="Heading1"/>
      </w:pPr>
      <w:bookmarkStart w:id="5" w:name="O_1291900"/>
      <w:bookmarkEnd w:id="5"/>
      <w:r w:rsidRPr="000068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06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Performance criteria describe what needs to be done to demonstrate achievement of the element.</w:t>
            </w:r>
          </w:p>
        </w:tc>
      </w:tr>
      <w:tr w:rsidTr="00006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Read and interpret relevant information to identi</w:t>
            </w:r>
            <w:r w:rsidRPr="0000688D">
              <w:t xml:space="preserve">fy and use stone products from specifications, standards and </w:t>
            </w:r>
            <w:r w:rsidRPr="0000688D">
              <w:t>codes.</w:t>
            </w:r>
          </w:p>
        </w:tc>
      </w:tr>
      <w:tr w:rsidTr="00006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 xml:space="preserve">Interpret and follow relevant information from workplace safety and environmental documentation and workplace procedures.  </w:t>
            </w:r>
          </w:p>
        </w:tc>
      </w:tr>
      <w:tr w:rsidTr="00006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Clarify job priorities and sequence job tasks in consultation with others on site.</w:t>
            </w:r>
          </w:p>
        </w:tc>
      </w:tr>
      <w:tr w:rsidTr="00006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Identify potential hazards and implement control measures.</w:t>
            </w:r>
          </w:p>
        </w:tc>
      </w:tr>
      <w:tr w:rsidTr="00006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Select and check condition of plant, equipment and tools and report damage or faults to relevant person.</w:t>
            </w:r>
          </w:p>
        </w:tc>
      </w:tr>
      <w:tr w:rsidTr="00006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Check conformity of materials against the job requirements.</w:t>
            </w:r>
          </w:p>
        </w:tc>
      </w:tr>
      <w:tr w:rsidTr="00006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</w:p>
        </w:tc>
      </w:tr>
      <w:tr w:rsidTr="00006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Identify types and characteristics of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Identify and match architectural styles, natural and manufactured stone and functions of stone products to job specifications.</w:t>
            </w:r>
          </w:p>
        </w:tc>
      </w:tr>
      <w:tr w:rsidTr="00006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Identify sources of stone and manufacturing and quarrying techniques for production of natural and manufactured stone.</w:t>
            </w:r>
          </w:p>
        </w:tc>
      </w:tr>
      <w:tr w:rsidTr="00006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Identify key features and patterns in stone.</w:t>
            </w:r>
          </w:p>
        </w:tc>
      </w:tr>
      <w:tr w:rsidTr="00006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Identify defects in stone and the effect on their functions.</w:t>
            </w:r>
          </w:p>
        </w:tc>
      </w:tr>
      <w:tr w:rsidTr="00006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Identify methods, processes and plant and tools used to manufacture stone products.</w:t>
            </w:r>
          </w:p>
        </w:tc>
      </w:tr>
      <w:tr w:rsidTr="00006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</w:p>
        </w:tc>
      </w:tr>
      <w:tr w:rsidTr="00006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Saw stone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Select, fit correctly and use personal protective equipment (PPE) appropriate for job.</w:t>
            </w:r>
          </w:p>
        </w:tc>
      </w:tr>
      <w:tr w:rsidTr="00006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Apply manual handling techniques when positioning stone on cutting machine.</w:t>
            </w:r>
          </w:p>
        </w:tc>
      </w:tr>
      <w:tr w:rsidTr="00006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Secure stone, align cuts and operate equipment and tools to saw stone.</w:t>
            </w:r>
          </w:p>
        </w:tc>
      </w:tr>
      <w:tr w:rsidTr="00006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Cut stone to size and design and take measures to minimise silica dust.</w:t>
            </w:r>
          </w:p>
        </w:tc>
      </w:tr>
      <w:tr w:rsidTr="00006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</w:p>
        </w:tc>
      </w:tr>
      <w:tr w:rsidTr="00006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Clear the work area, and dispose of, reuse or recycle materials following workplace and environment requirements.</w:t>
            </w:r>
          </w:p>
        </w:tc>
      </w:tr>
      <w:tr w:rsidTr="00006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Clean tools and equipment, check for serviceability and report damage or faults.</w:t>
            </w:r>
          </w:p>
        </w:tc>
      </w:tr>
      <w:tr w:rsidTr="00006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88D" w:rsidP="0000688D">
            <w:pPr>
              <w:pStyle w:val="BodyText"/>
            </w:pPr>
            <w:r w:rsidRPr="0000688D">
              <w:t>Store and secure tools and equipment following workplace procedures.</w:t>
            </w:r>
          </w:p>
        </w:tc>
      </w:tr>
    </w:tbl>
    <w:p w:rsidR="00000000" w:rsidRPr="0000688D" w:rsidP="0000688D">
      <w:pPr>
        <w:pStyle w:val="BodyText"/>
      </w:pPr>
    </w:p>
    <w:p w:rsidR="00000000" w:rsidRPr="0000688D" w:rsidP="0000688D">
      <w:pPr>
        <w:pStyle w:val="AllowPageBreak"/>
      </w:pPr>
    </w:p>
    <w:p w:rsidR="00000000" w:rsidRPr="0000688D" w:rsidP="0000688D">
      <w:pPr>
        <w:pStyle w:val="Heading1"/>
      </w:pPr>
      <w:bookmarkStart w:id="6" w:name="O_1291899"/>
      <w:bookmarkEnd w:id="6"/>
      <w:r w:rsidRPr="0000688D">
        <w:t>Foundation Skills</w:t>
      </w:r>
    </w:p>
    <w:p w:rsidR="00000000" w:rsidRPr="0000688D" w:rsidP="001C1985">
      <w:pPr>
        <w:pStyle w:val="BodyText"/>
      </w:pPr>
      <w:r w:rsidRPr="0000688D">
        <w:t>Foundation skills essential to performance are explicit in the performance criteria of this unit of competency.</w:t>
      </w:r>
    </w:p>
    <w:p w:rsidR="00000000" w:rsidRPr="0000688D" w:rsidP="0000688D">
      <w:pPr>
        <w:pStyle w:val="Heading1"/>
      </w:pPr>
      <w:bookmarkStart w:id="7" w:name="O_1291898"/>
      <w:bookmarkEnd w:id="7"/>
      <w:r w:rsidRPr="0000688D">
        <w:t>Unit Mapping Information</w:t>
      </w:r>
    </w:p>
    <w:p w:rsidR="00000000" w:rsidRPr="0000688D" w:rsidP="001C1985">
      <w:pPr>
        <w:pStyle w:val="BodyText"/>
      </w:pPr>
      <w:r w:rsidRPr="0000688D">
        <w:t>Supersedes and is equivalent to CPCCST2006A Identify and use stone products</w:t>
      </w:r>
    </w:p>
    <w:p w:rsidR="00000000" w:rsidRPr="0000688D" w:rsidP="0000688D">
      <w:pPr>
        <w:pStyle w:val="Heading1"/>
      </w:pPr>
      <w:bookmarkStart w:id="8" w:name="O_1291905"/>
      <w:bookmarkEnd w:id="8"/>
      <w:r w:rsidRPr="0000688D">
        <w:t>Links</w:t>
      </w:r>
    </w:p>
    <w:p w:rsidR="00000000" w:rsidRPr="0000688D" w:rsidP="001C1985">
      <w:pPr>
        <w:pStyle w:val="BodyText"/>
      </w:pPr>
      <w:r w:rsidRPr="0000688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A0BB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0688D" w:rsidP="001C1985">
      <w:pPr>
        <w:pStyle w:val="BodyText"/>
        <w:sectPr w:rsidSect="000068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688D" w:rsidP="0000688D">
      <w:pPr>
        <w:pStyle w:val="SuperHeading"/>
      </w:pPr>
      <w:r w:rsidRPr="0000688D">
        <w:t>Assessment Requirements for CPCCST2006 Ide</w:t>
      </w:r>
      <w:r w:rsidRPr="0000688D">
        <w:t>ntify and use stone products</w:t>
      </w:r>
    </w:p>
    <w:p w:rsidR="00000000" w:rsidRPr="0000688D" w:rsidP="0000688D">
      <w:pPr>
        <w:pStyle w:val="Heading1"/>
      </w:pPr>
      <w:bookmarkStart w:id="9" w:name="O_1291896"/>
      <w:bookmarkEnd w:id="9"/>
      <w:r w:rsidRPr="000068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06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Updated reference to general construction induction training program.</w:t>
            </w:r>
          </w:p>
        </w:tc>
      </w:tr>
      <w:tr w:rsidTr="00006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88D">
            <w:pPr>
              <w:pStyle w:val="BodyText"/>
              <w:rPr>
                <w:lang w:val="en-NZ"/>
              </w:rPr>
            </w:pPr>
            <w:r w:rsidRPr="0000688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88D" w:rsidP="0000688D">
            <w:pPr>
              <w:pStyle w:val="BodyText"/>
            </w:pPr>
            <w:r w:rsidRPr="0000688D">
              <w:t>This version first released with CPC Construction, Plumbing and Services Training Pack</w:t>
            </w:r>
            <w:r w:rsidRPr="0000688D">
              <w:t>age Release 5.0.</w:t>
            </w:r>
          </w:p>
          <w:p w:rsidR="00000000" w:rsidRPr="0000688D" w:rsidP="0000688D">
            <w:pPr>
              <w:pStyle w:val="BodyText"/>
            </w:pPr>
            <w:r w:rsidRPr="0000688D">
              <w:t>Supersedes and is equivalent to CPCCST2006A Identify and use stone products.  Updated to meet the Standards for Training Packages 2012.</w:t>
            </w:r>
          </w:p>
        </w:tc>
      </w:tr>
    </w:tbl>
    <w:p w:rsidR="00000000" w:rsidRPr="0000688D" w:rsidP="0000688D">
      <w:pPr>
        <w:pStyle w:val="BodyText"/>
      </w:pPr>
    </w:p>
    <w:p w:rsidR="00000000" w:rsidRPr="0000688D" w:rsidP="0000688D">
      <w:pPr>
        <w:pStyle w:val="AllowPageBreak"/>
      </w:pPr>
    </w:p>
    <w:p w:rsidR="00000000" w:rsidRPr="0000688D" w:rsidP="0000688D">
      <w:pPr>
        <w:pStyle w:val="Heading1"/>
      </w:pPr>
      <w:bookmarkStart w:id="10" w:name="O_1291895"/>
      <w:bookmarkEnd w:id="10"/>
      <w:r w:rsidRPr="0000688D">
        <w:t>Performance Evidence</w:t>
      </w:r>
    </w:p>
    <w:p w:rsidR="00000000" w:rsidRPr="0000688D" w:rsidP="001C1985">
      <w:pPr>
        <w:pStyle w:val="BodyText"/>
      </w:pPr>
      <w:r w:rsidRPr="0000688D">
        <w:t>To demonstrate competency in this unit, a candidate must meet</w:t>
      </w:r>
      <w:r w:rsidRPr="0000688D">
        <w:t xml:space="preserve"> the performance criteria of this unit by cutting three types of stone to different sizes and shapes.</w:t>
      </w:r>
    </w:p>
    <w:p w:rsidR="00000000" w:rsidRPr="0000688D" w:rsidP="001C1985">
      <w:pPr>
        <w:pStyle w:val="BodyText"/>
      </w:pPr>
      <w:r w:rsidRPr="0000688D">
        <w:t>In doing this, the candidate must:</w:t>
      </w:r>
    </w:p>
    <w:p w:rsidR="00000000" w:rsidRPr="0000688D" w:rsidP="0000688D">
      <w:pPr>
        <w:pStyle w:val="ListBullet"/>
      </w:pPr>
      <w:r w:rsidRPr="0000688D">
        <w:t>use three different methods to cut:</w:t>
      </w:r>
    </w:p>
    <w:p w:rsidR="00000000" w:rsidRPr="0000688D" w:rsidP="0000688D">
      <w:pPr>
        <w:pStyle w:val="ListBullet2"/>
      </w:pPr>
      <w:r w:rsidRPr="0000688D">
        <w:t>one igneous stone</w:t>
      </w:r>
    </w:p>
    <w:p w:rsidR="00000000" w:rsidRPr="0000688D" w:rsidP="0000688D">
      <w:pPr>
        <w:pStyle w:val="ListBullet2"/>
      </w:pPr>
      <w:r w:rsidRPr="0000688D">
        <w:t>one metamorphic stone</w:t>
      </w:r>
    </w:p>
    <w:p w:rsidR="00000000" w:rsidRPr="0000688D" w:rsidP="0000688D">
      <w:pPr>
        <w:pStyle w:val="ListBullet2"/>
      </w:pPr>
      <w:r w:rsidRPr="0000688D">
        <w:t>one sedimentary stone.</w:t>
      </w:r>
    </w:p>
    <w:p w:rsidR="00000000" w:rsidRPr="0000688D" w:rsidP="0000688D">
      <w:pPr>
        <w:pStyle w:val="AllowPageBreak"/>
      </w:pPr>
    </w:p>
    <w:p w:rsidR="00000000" w:rsidRPr="0000688D" w:rsidP="0000688D">
      <w:pPr>
        <w:pStyle w:val="Heading1"/>
      </w:pPr>
      <w:bookmarkStart w:id="11" w:name="O_1291894"/>
      <w:bookmarkEnd w:id="11"/>
      <w:r w:rsidRPr="0000688D">
        <w:t>Knowledge Evidence</w:t>
      </w:r>
    </w:p>
    <w:p w:rsidR="00000000" w:rsidRPr="0000688D" w:rsidP="001C1985">
      <w:pPr>
        <w:pStyle w:val="BodyText"/>
      </w:pPr>
      <w:r w:rsidRPr="0000688D">
        <w:t>To be competent in this unit, a person must demonstrate knowledge of:</w:t>
      </w:r>
    </w:p>
    <w:p w:rsidR="00000000" w:rsidRPr="0000688D" w:rsidP="0000688D">
      <w:pPr>
        <w:pStyle w:val="ListBullet"/>
      </w:pPr>
      <w:r w:rsidRPr="0000688D">
        <w:t>stonemasonry regulations, standards and codes</w:t>
      </w:r>
    </w:p>
    <w:p w:rsidR="00000000" w:rsidRPr="0000688D" w:rsidP="0000688D">
      <w:pPr>
        <w:pStyle w:val="ListBullet"/>
      </w:pPr>
      <w:r w:rsidRPr="0000688D">
        <w:t>characteristics, applications and limitations of natural stone and products:</w:t>
      </w:r>
    </w:p>
    <w:p w:rsidR="00000000" w:rsidRPr="0000688D" w:rsidP="0000688D">
      <w:pPr>
        <w:pStyle w:val="ListBullet2"/>
      </w:pPr>
      <w:r w:rsidRPr="0000688D">
        <w:t>igneous stone</w:t>
      </w:r>
    </w:p>
    <w:p w:rsidR="00000000" w:rsidRPr="0000688D" w:rsidP="0000688D">
      <w:pPr>
        <w:pStyle w:val="ListBullet2"/>
      </w:pPr>
      <w:r w:rsidRPr="0000688D">
        <w:t>metamorphic stone</w:t>
      </w:r>
    </w:p>
    <w:p w:rsidR="00000000" w:rsidRPr="0000688D" w:rsidP="0000688D">
      <w:pPr>
        <w:pStyle w:val="ListBullet2"/>
      </w:pPr>
      <w:r w:rsidRPr="0000688D">
        <w:t>s</w:t>
      </w:r>
      <w:r w:rsidRPr="0000688D">
        <w:t xml:space="preserve">edimentary stone </w:t>
      </w:r>
    </w:p>
    <w:p w:rsidR="00000000" w:rsidRPr="0000688D" w:rsidP="0000688D">
      <w:pPr>
        <w:pStyle w:val="ListBullet2"/>
      </w:pPr>
      <w:r w:rsidRPr="0000688D">
        <w:t>mortar ingredients and consistency</w:t>
      </w:r>
    </w:p>
    <w:p w:rsidR="00000000" w:rsidRPr="0000688D" w:rsidP="0000688D">
      <w:pPr>
        <w:pStyle w:val="ListBullet2"/>
      </w:pPr>
      <w:r w:rsidRPr="0000688D">
        <w:t>adhesives, compounds and grout products</w:t>
      </w:r>
    </w:p>
    <w:p w:rsidR="00000000" w:rsidRPr="0000688D" w:rsidP="0000688D">
      <w:pPr>
        <w:pStyle w:val="ListBullet"/>
      </w:pPr>
      <w:r w:rsidRPr="0000688D">
        <w:t>stone products:</w:t>
      </w:r>
    </w:p>
    <w:p w:rsidR="00000000" w:rsidRPr="0000688D" w:rsidP="0000688D">
      <w:pPr>
        <w:pStyle w:val="ListBullet2"/>
      </w:pPr>
      <w:r w:rsidRPr="0000688D">
        <w:t>basalt</w:t>
      </w:r>
    </w:p>
    <w:p w:rsidR="00000000" w:rsidRPr="0000688D" w:rsidP="0000688D">
      <w:pPr>
        <w:pStyle w:val="ListBullet2"/>
      </w:pPr>
      <w:r w:rsidRPr="0000688D">
        <w:t>granite</w:t>
      </w:r>
    </w:p>
    <w:p w:rsidR="00000000" w:rsidRPr="0000688D" w:rsidP="0000688D">
      <w:pPr>
        <w:pStyle w:val="ListBullet2"/>
      </w:pPr>
      <w:r w:rsidRPr="0000688D">
        <w:t>marble</w:t>
      </w:r>
    </w:p>
    <w:p w:rsidR="00000000" w:rsidRPr="0000688D" w:rsidP="0000688D">
      <w:pPr>
        <w:pStyle w:val="ListBullet2"/>
      </w:pPr>
      <w:r w:rsidRPr="0000688D">
        <w:t>pre-cast concrete</w:t>
      </w:r>
    </w:p>
    <w:p w:rsidR="00000000" w:rsidRPr="0000688D" w:rsidP="0000688D">
      <w:pPr>
        <w:pStyle w:val="ListBullet2"/>
      </w:pPr>
      <w:r w:rsidRPr="0000688D">
        <w:t>sandstone</w:t>
      </w:r>
    </w:p>
    <w:p w:rsidR="00000000" w:rsidRPr="0000688D" w:rsidP="0000688D">
      <w:pPr>
        <w:pStyle w:val="ListBullet2"/>
      </w:pPr>
      <w:r w:rsidRPr="0000688D">
        <w:t>manufactured stone</w:t>
      </w:r>
    </w:p>
    <w:p w:rsidR="00000000" w:rsidRPr="0000688D" w:rsidP="0000688D">
      <w:pPr>
        <w:pStyle w:val="ListBullet"/>
      </w:pPr>
      <w:r w:rsidRPr="0000688D">
        <w:t>processing and manufacture:</w:t>
      </w:r>
    </w:p>
    <w:p w:rsidR="00000000" w:rsidRPr="0000688D" w:rsidP="0000688D">
      <w:pPr>
        <w:pStyle w:val="ListBullet2"/>
      </w:pPr>
      <w:r w:rsidRPr="0000688D">
        <w:t>crushed to aggregate size</w:t>
      </w:r>
    </w:p>
    <w:p w:rsidR="00000000" w:rsidRPr="0000688D" w:rsidP="0000688D">
      <w:pPr>
        <w:pStyle w:val="ListBullet2"/>
      </w:pPr>
      <w:r w:rsidRPr="0000688D">
        <w:t>crushed to fine particle (dust) size</w:t>
      </w:r>
    </w:p>
    <w:p w:rsidR="00000000" w:rsidRPr="0000688D" w:rsidP="0000688D">
      <w:pPr>
        <w:pStyle w:val="ListBullet2"/>
      </w:pPr>
      <w:r w:rsidRPr="0000688D">
        <w:t>cut and polish to tile size</w:t>
      </w:r>
    </w:p>
    <w:p w:rsidR="00000000" w:rsidRPr="0000688D" w:rsidP="0000688D">
      <w:pPr>
        <w:pStyle w:val="ListBullet2"/>
      </w:pPr>
      <w:r w:rsidRPr="0000688D">
        <w:t>cut or finished to pavement section size</w:t>
      </w:r>
    </w:p>
    <w:p w:rsidR="00000000" w:rsidRPr="0000688D" w:rsidP="0000688D">
      <w:pPr>
        <w:pStyle w:val="ListBullet2"/>
      </w:pPr>
      <w:r w:rsidRPr="0000688D">
        <w:t xml:space="preserve">natural stone products cut to size </w:t>
      </w:r>
    </w:p>
    <w:p w:rsidR="00000000" w:rsidRPr="0000688D" w:rsidP="0000688D">
      <w:pPr>
        <w:pStyle w:val="ListBullet"/>
      </w:pPr>
      <w:r w:rsidRPr="0000688D">
        <w:t>construction terminology relating to stone</w:t>
      </w:r>
    </w:p>
    <w:p w:rsidR="00000000" w:rsidRPr="0000688D" w:rsidP="0000688D">
      <w:pPr>
        <w:pStyle w:val="ListBullet"/>
      </w:pPr>
      <w:r w:rsidRPr="0000688D">
        <w:t>architectural styles used in stonemasonry work</w:t>
      </w:r>
    </w:p>
    <w:p w:rsidR="00000000" w:rsidRPr="0000688D" w:rsidP="0000688D">
      <w:pPr>
        <w:pStyle w:val="ListBullet"/>
      </w:pPr>
      <w:r w:rsidRPr="0000688D">
        <w:t>Moh scale for mineral hardness</w:t>
      </w:r>
    </w:p>
    <w:p w:rsidR="00000000" w:rsidRPr="0000688D" w:rsidP="0000688D">
      <w:pPr>
        <w:pStyle w:val="ListBullet"/>
      </w:pPr>
      <w:r w:rsidRPr="0000688D">
        <w:t>measuring techniques</w:t>
      </w:r>
    </w:p>
    <w:p w:rsidR="00000000" w:rsidRPr="0000688D" w:rsidP="0000688D">
      <w:pPr>
        <w:pStyle w:val="ListBullet"/>
      </w:pPr>
      <w:r w:rsidRPr="0000688D">
        <w:t xml:space="preserve">functional and operational features of plant, equipment and hand and power tools </w:t>
      </w:r>
    </w:p>
    <w:p w:rsidR="00000000" w:rsidRPr="0000688D" w:rsidP="0000688D">
      <w:pPr>
        <w:pStyle w:val="ListBullet"/>
      </w:pPr>
      <w:r w:rsidRPr="0000688D">
        <w:t>workplace procedures</w:t>
      </w:r>
    </w:p>
    <w:p w:rsidR="00000000" w:rsidRPr="0000688D" w:rsidP="0000688D">
      <w:pPr>
        <w:pStyle w:val="ListBullet"/>
      </w:pPr>
      <w:r w:rsidRPr="0000688D">
        <w:t>workplace safety:</w:t>
      </w:r>
    </w:p>
    <w:p w:rsidR="00000000" w:rsidRPr="0000688D" w:rsidP="0000688D">
      <w:pPr>
        <w:pStyle w:val="ListBullet2"/>
      </w:pPr>
      <w:r w:rsidRPr="0000688D">
        <w:t>job safety and environmental analysis (JSEA)</w:t>
      </w:r>
    </w:p>
    <w:p w:rsidR="00000000" w:rsidRPr="0000688D" w:rsidP="0000688D">
      <w:pPr>
        <w:pStyle w:val="ListBullet2"/>
      </w:pPr>
      <w:r w:rsidRPr="0000688D">
        <w:t>exposure to silica dust</w:t>
      </w:r>
    </w:p>
    <w:p w:rsidR="00000000" w:rsidRPr="0000688D" w:rsidP="0000688D">
      <w:pPr>
        <w:pStyle w:val="ListBullet2"/>
      </w:pPr>
      <w:r w:rsidRPr="0000688D">
        <w:t>exposure to l</w:t>
      </w:r>
      <w:r w:rsidRPr="0000688D">
        <w:t>oud noise</w:t>
      </w:r>
    </w:p>
    <w:p w:rsidR="00000000" w:rsidRPr="0000688D" w:rsidP="0000688D">
      <w:pPr>
        <w:pStyle w:val="ListBullet2"/>
      </w:pPr>
      <w:r w:rsidRPr="0000688D">
        <w:t>hazardous manual tasks</w:t>
      </w:r>
    </w:p>
    <w:p w:rsidR="00000000" w:rsidRPr="0000688D" w:rsidP="0000688D">
      <w:pPr>
        <w:pStyle w:val="ListBullet"/>
      </w:pPr>
      <w:r w:rsidRPr="0000688D">
        <w:t>processes and techniques for using stone products</w:t>
      </w:r>
    </w:p>
    <w:p w:rsidR="00000000" w:rsidRPr="0000688D" w:rsidP="0000688D">
      <w:pPr>
        <w:pStyle w:val="ListBullet"/>
      </w:pPr>
      <w:r w:rsidRPr="0000688D">
        <w:t>environmental requirements for workplace processes and waste disposal</w:t>
      </w:r>
    </w:p>
    <w:p w:rsidR="00000000" w:rsidRPr="0000688D" w:rsidP="0000688D">
      <w:pPr>
        <w:pStyle w:val="ListBullet"/>
      </w:pPr>
      <w:r w:rsidRPr="0000688D">
        <w:t>features of plans and specifications.</w:t>
      </w:r>
    </w:p>
    <w:p w:rsidR="00000000" w:rsidRPr="0000688D" w:rsidP="0000688D">
      <w:pPr>
        <w:pStyle w:val="AllowPageBreak"/>
      </w:pPr>
    </w:p>
    <w:p w:rsidR="00000000" w:rsidRPr="0000688D" w:rsidP="0000688D">
      <w:pPr>
        <w:pStyle w:val="Heading1"/>
      </w:pPr>
      <w:bookmarkStart w:id="12" w:name="O_1291893"/>
      <w:bookmarkEnd w:id="12"/>
      <w:r w:rsidRPr="0000688D">
        <w:t>Assessment Conditions</w:t>
      </w:r>
    </w:p>
    <w:p w:rsidR="00000000" w:rsidRPr="0000688D" w:rsidP="001C1985">
      <w:pPr>
        <w:pStyle w:val="BodyText"/>
      </w:pPr>
      <w:r w:rsidRPr="0000688D">
        <w:t xml:space="preserve">Assessors must meet the requirements for assessors contained in the Standards for Registered Training Organisations. </w:t>
      </w:r>
    </w:p>
    <w:p w:rsidR="00000000" w:rsidRPr="0000688D" w:rsidP="001C1985">
      <w:pPr>
        <w:pStyle w:val="BodyText"/>
      </w:pPr>
      <w:r w:rsidRPr="0000688D">
        <w:t>This unit must be assessed in the workplace or a close simulation reflecting workplace conditions and standards, materials, equipment, act</w:t>
      </w:r>
      <w:r w:rsidRPr="0000688D">
        <w:t>ivities, responsibilities, procedures, safety requirements and environmental considerations.</w:t>
      </w:r>
    </w:p>
    <w:p w:rsidR="00000000" w:rsidRPr="0000688D" w:rsidP="0000688D">
      <w:pPr>
        <w:pStyle w:val="Heading1"/>
      </w:pPr>
      <w:bookmarkStart w:id="13" w:name="O_1291906"/>
      <w:bookmarkEnd w:id="13"/>
      <w:r w:rsidRPr="0000688D">
        <w:t>Links</w:t>
      </w:r>
    </w:p>
    <w:p w:rsidR="00000000" w:rsidRPr="0000688D" w:rsidP="001C1985">
      <w:pPr>
        <w:pStyle w:val="BodyText"/>
      </w:pPr>
      <w:r w:rsidRPr="0000688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A0BB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0688D" w:rsidP="0000688D"/>
    <w:sectPr w:rsidSect="000068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8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88D" w:rsidRPr="001C1985" w:rsidP="001C19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8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985" w:rsidP="000068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1985" w:rsidP="000068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C1985" w:rsidP="000068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88D" w:rsidP="000068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C1985">
      <w:t>Approved</w:t>
    </w:r>
    <w:r w:rsidR="001C19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C19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C1985">
      <w:rPr>
        <w:noProof/>
      </w:rPr>
      <w:t>4</w:t>
    </w:r>
    <w:r>
      <w:rPr>
        <w:noProof/>
      </w:rPr>
      <w:fldChar w:fldCharType="end"/>
    </w:r>
  </w:p>
  <w:p w:rsidR="0000688D" w:rsidP="000068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C19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C1985">
      <w:t>BuildSkills Australia</w:t>
    </w:r>
    <w:r w:rsidR="001C1985">
      <w:fldChar w:fldCharType="end"/>
    </w:r>
  </w:p>
  <w:p w:rsidR="0000688D" w:rsidP="000068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8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9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688D" w:rsidRPr="001C1985" w:rsidP="001C19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8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985" w:rsidRPr="002D2AF8" w:rsidP="000068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CPCCST2006 Identify and use stone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C1985" w:rsidP="000068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88D" w:rsidRPr="002D2AF8" w:rsidP="000068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C1985">
      <w:t>CPCCST2006 Identify and use stone products</w:t>
    </w:r>
    <w:r w:rsidR="001C19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C1985">
      <w:rPr>
        <w:noProof/>
      </w:rPr>
      <w:t>2 March 2025</w:t>
    </w:r>
    <w:r>
      <w:fldChar w:fldCharType="end"/>
    </w:r>
  </w:p>
  <w:p w:rsidR="0000688D" w:rsidP="000068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4EC0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0CF5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5EC1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8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68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68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68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68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68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68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68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68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68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68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688D"/>
  </w:style>
  <w:style w:type="character" w:customStyle="1" w:styleId="Heading1Char">
    <w:name w:val="Heading 1 Char"/>
    <w:basedOn w:val="DefaultParagraphFont"/>
    <w:link w:val="Heading1"/>
    <w:rsid w:val="000068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68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68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688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688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688D"/>
    <w:rPr>
      <w:i/>
    </w:rPr>
  </w:style>
  <w:style w:type="paragraph" w:customStyle="1" w:styleId="SuperHeading">
    <w:name w:val="SuperHeading"/>
    <w:basedOn w:val="Normal"/>
    <w:rsid w:val="000068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68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68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68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68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68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68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68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68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68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68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68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68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68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68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68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68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68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68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68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68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68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688D"/>
    <w:rPr>
      <w:b/>
      <w:spacing w:val="0"/>
    </w:rPr>
  </w:style>
  <w:style w:type="paragraph" w:customStyle="1" w:styleId="SuperTitle">
    <w:name w:val="SuperTitle"/>
    <w:basedOn w:val="Title"/>
    <w:rsid w:val="000068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68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68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68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68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68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68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68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68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68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68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68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68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68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68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688D"/>
  </w:style>
  <w:style w:type="paragraph" w:styleId="TableofFigures">
    <w:name w:val="table of figures"/>
    <w:basedOn w:val="Normal"/>
    <w:next w:val="Normal"/>
    <w:semiHidden/>
    <w:rsid w:val="000068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68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688D"/>
    <w:rPr>
      <w:rFonts w:ascii="Wingdings" w:hAnsi="Wingdings"/>
    </w:rPr>
  </w:style>
  <w:style w:type="paragraph" w:customStyle="1" w:styleId="TableHeading">
    <w:name w:val="Table Heading"/>
    <w:basedOn w:val="HeadingBase"/>
    <w:rsid w:val="000068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688D"/>
    <w:rPr>
      <w:color w:val="0033CC"/>
      <w:u w:val="none"/>
    </w:rPr>
  </w:style>
  <w:style w:type="paragraph" w:customStyle="1" w:styleId="BodyTextRight">
    <w:name w:val="Body Text Right"/>
    <w:basedOn w:val="BodyText"/>
    <w:rsid w:val="000068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68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68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68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68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68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688D"/>
    <w:rPr>
      <w:sz w:val="32"/>
    </w:rPr>
  </w:style>
  <w:style w:type="paragraph" w:customStyle="1" w:styleId="HeadingProcedure">
    <w:name w:val="Heading Procedure"/>
    <w:basedOn w:val="HeadingBase"/>
    <w:next w:val="Normal"/>
    <w:rsid w:val="000068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688D"/>
    <w:pPr>
      <w:spacing w:before="60" w:after="60"/>
    </w:pPr>
  </w:style>
  <w:style w:type="paragraph" w:styleId="ListContinue">
    <w:name w:val="List Continue"/>
    <w:basedOn w:val="List"/>
    <w:rsid w:val="0000688D"/>
    <w:pPr>
      <w:ind w:firstLine="0"/>
    </w:pPr>
  </w:style>
  <w:style w:type="paragraph" w:customStyle="1" w:styleId="ListNote">
    <w:name w:val="List Note"/>
    <w:basedOn w:val="List"/>
    <w:rsid w:val="000068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68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68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688D"/>
    <w:rPr>
      <w:rFonts w:ascii="Courier New" w:hAnsi="Courier New"/>
    </w:rPr>
  </w:style>
  <w:style w:type="paragraph" w:customStyle="1" w:styleId="NoteBullet">
    <w:name w:val="Note Bullet"/>
    <w:basedOn w:val="Note"/>
    <w:rsid w:val="000068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68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68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68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68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68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68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688D"/>
    <w:rPr>
      <w:b/>
      <w:smallCaps/>
    </w:rPr>
  </w:style>
  <w:style w:type="paragraph" w:customStyle="1" w:styleId="TableListNumber">
    <w:name w:val="Table List Number"/>
    <w:basedOn w:val="ListNumber"/>
    <w:rsid w:val="000068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68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688D"/>
    <w:pPr>
      <w:numPr>
        <w:numId w:val="9"/>
      </w:numPr>
    </w:pPr>
  </w:style>
  <w:style w:type="paragraph" w:customStyle="1" w:styleId="ListAlpha2">
    <w:name w:val="List Alpha 2"/>
    <w:basedOn w:val="List2"/>
    <w:rsid w:val="0000688D"/>
    <w:pPr>
      <w:numPr>
        <w:numId w:val="8"/>
      </w:numPr>
    </w:pPr>
  </w:style>
  <w:style w:type="paragraph" w:styleId="List2">
    <w:name w:val="List 2"/>
    <w:basedOn w:val="BodyText"/>
    <w:rsid w:val="000068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68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68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68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68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68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688D"/>
    <w:pPr>
      <w:numPr>
        <w:numId w:val="4"/>
      </w:numPr>
    </w:pPr>
  </w:style>
  <w:style w:type="paragraph" w:styleId="ListContinue2">
    <w:name w:val="List Continue 2"/>
    <w:basedOn w:val="List2"/>
    <w:rsid w:val="0000688D"/>
    <w:pPr>
      <w:ind w:firstLine="0"/>
    </w:pPr>
  </w:style>
  <w:style w:type="paragraph" w:styleId="ListContinue3">
    <w:name w:val="List Continue 3"/>
    <w:basedOn w:val="List3"/>
    <w:rsid w:val="0000688D"/>
    <w:pPr>
      <w:ind w:left="1021" w:firstLine="0"/>
    </w:pPr>
  </w:style>
  <w:style w:type="paragraph" w:styleId="ListContinue4">
    <w:name w:val="List Continue 4"/>
    <w:basedOn w:val="List4"/>
    <w:rsid w:val="0000688D"/>
    <w:pPr>
      <w:ind w:firstLine="0"/>
    </w:pPr>
  </w:style>
  <w:style w:type="paragraph" w:styleId="ListContinue5">
    <w:name w:val="List Continue 5"/>
    <w:basedOn w:val="List5"/>
    <w:rsid w:val="0000688D"/>
    <w:pPr>
      <w:ind w:firstLine="0"/>
    </w:pPr>
  </w:style>
  <w:style w:type="paragraph" w:styleId="ListNumber3">
    <w:name w:val="List Number 3"/>
    <w:basedOn w:val="List3"/>
    <w:rsid w:val="0000688D"/>
    <w:pPr>
      <w:numPr>
        <w:numId w:val="5"/>
      </w:numPr>
    </w:pPr>
  </w:style>
  <w:style w:type="paragraph" w:styleId="ListNumber4">
    <w:name w:val="List Number 4"/>
    <w:basedOn w:val="List4"/>
    <w:rsid w:val="0000688D"/>
    <w:pPr>
      <w:numPr>
        <w:numId w:val="6"/>
      </w:numPr>
    </w:pPr>
  </w:style>
  <w:style w:type="paragraph" w:styleId="ListNumber5">
    <w:name w:val="List Number 5"/>
    <w:basedOn w:val="List5"/>
    <w:rsid w:val="0000688D"/>
    <w:pPr>
      <w:numPr>
        <w:numId w:val="7"/>
      </w:numPr>
    </w:pPr>
  </w:style>
  <w:style w:type="paragraph" w:styleId="BlockText">
    <w:name w:val="Block Text"/>
    <w:basedOn w:val="Normal"/>
    <w:rsid w:val="000068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68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688D"/>
    <w:rPr>
      <w:sz w:val="16"/>
      <w:vertAlign w:val="superscript"/>
    </w:rPr>
  </w:style>
  <w:style w:type="character" w:customStyle="1" w:styleId="Symbols">
    <w:name w:val="Symbols"/>
    <w:basedOn w:val="DefaultParagraphFont"/>
    <w:rsid w:val="0000688D"/>
    <w:rPr>
      <w:rFonts w:ascii="Symbol" w:hAnsi="Symbol"/>
    </w:rPr>
  </w:style>
  <w:style w:type="character" w:customStyle="1" w:styleId="MenuOptions">
    <w:name w:val="Menu Options"/>
    <w:basedOn w:val="DefaultParagraphFont"/>
    <w:rsid w:val="000068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688D"/>
    <w:rPr>
      <w:b/>
    </w:rPr>
  </w:style>
  <w:style w:type="character" w:customStyle="1" w:styleId="Underlined">
    <w:name w:val="Underlined"/>
    <w:basedOn w:val="DefaultParagraphFont"/>
    <w:rsid w:val="0000688D"/>
    <w:rPr>
      <w:u w:val="single"/>
    </w:rPr>
  </w:style>
  <w:style w:type="paragraph" w:customStyle="1" w:styleId="TableBodyTextRight">
    <w:name w:val="Table Body Text Right"/>
    <w:basedOn w:val="TableBodyText"/>
    <w:rsid w:val="000068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688D"/>
    <w:rPr>
      <w:sz w:val="18"/>
    </w:rPr>
  </w:style>
  <w:style w:type="paragraph" w:customStyle="1" w:styleId="BodySmallRight">
    <w:name w:val="Body Small Right"/>
    <w:basedOn w:val="BodyTextRight"/>
    <w:rsid w:val="0000688D"/>
    <w:rPr>
      <w:sz w:val="18"/>
      <w:szCs w:val="18"/>
    </w:rPr>
  </w:style>
  <w:style w:type="paragraph" w:customStyle="1" w:styleId="MarginEdition">
    <w:name w:val="Margin Edition"/>
    <w:basedOn w:val="MarginNote"/>
    <w:rsid w:val="000068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688D"/>
    <w:rPr>
      <w:sz w:val="2"/>
      <w:szCs w:val="2"/>
    </w:rPr>
  </w:style>
  <w:style w:type="character" w:customStyle="1" w:styleId="Small">
    <w:name w:val="Small"/>
    <w:basedOn w:val="DefaultParagraphFont"/>
    <w:rsid w:val="0000688D"/>
    <w:rPr>
      <w:sz w:val="16"/>
    </w:rPr>
  </w:style>
  <w:style w:type="paragraph" w:customStyle="1" w:styleId="WideTable">
    <w:name w:val="Wide Table"/>
    <w:basedOn w:val="Normal"/>
    <w:rsid w:val="000068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688D"/>
  </w:style>
  <w:style w:type="paragraph" w:styleId="Quote">
    <w:name w:val="Quote"/>
    <w:basedOn w:val="Heading1"/>
    <w:link w:val="QuoteChar"/>
    <w:qFormat/>
    <w:rsid w:val="000068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68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688D"/>
    <w:pPr>
      <w:pageBreakBefore/>
    </w:pPr>
  </w:style>
  <w:style w:type="paragraph" w:customStyle="1" w:styleId="Border">
    <w:name w:val="Border"/>
    <w:basedOn w:val="Normal"/>
    <w:qFormat/>
    <w:rsid w:val="000068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68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8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8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68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68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68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68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68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688D"/>
    <w:rPr>
      <w:u w:val="single"/>
    </w:rPr>
  </w:style>
  <w:style w:type="character" w:customStyle="1" w:styleId="BoldandItalics">
    <w:name w:val="Bold and Italics"/>
    <w:qFormat/>
    <w:rsid w:val="0000688D"/>
    <w:rPr>
      <w:b/>
      <w:i/>
      <w:u w:val="none"/>
    </w:rPr>
  </w:style>
  <w:style w:type="paragraph" w:styleId="BalloonText">
    <w:name w:val="Balloon Text"/>
    <w:basedOn w:val="Normal"/>
    <w:link w:val="BalloonTextChar"/>
    <w:rsid w:val="000068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68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68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68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68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68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688D"/>
    <w:pPr>
      <w:spacing w:before="0" w:after="0"/>
    </w:pPr>
  </w:style>
  <w:style w:type="paragraph" w:customStyle="1" w:styleId="BodyTextBold">
    <w:name w:val="Body Text Bold"/>
    <w:basedOn w:val="BodyText"/>
    <w:qFormat/>
    <w:rsid w:val="0000688D"/>
    <w:rPr>
      <w:b/>
    </w:rPr>
  </w:style>
  <w:style w:type="character" w:styleId="Hyperlink">
    <w:name w:val="Hyperlink"/>
    <w:basedOn w:val="DefaultParagraphFont"/>
    <w:uiPriority w:val="99"/>
    <w:unhideWhenUsed/>
    <w:rsid w:val="001C19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875</Words>
  <Characters>5493</Characters>
  <Application>Microsoft Office Word</Application>
  <DocSecurity>0</DocSecurity>
  <Lines>238</Lines>
  <Paragraphs>151</Paragraphs>
  <ScaleCrop>false</ScaleCrop>
  <Company>Author-it Software Corporation Ltd.</Company>
  <LinksUpToDate>false</LinksUpToDate>
  <CharactersWithSpaces>6217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CPCCST2006 Identify and use stone products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2025-03-02T02:53:00Z</dcterms:created>
  <dcterms:modified xsi:type="dcterms:W3CDTF">2025-03-02T02:53:00Z</dcterms:modified>
</cp:coreProperties>
</file>