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512" w:rsidP="002F5512">
      <w:pPr>
        <w:pStyle w:val="Title"/>
      </w:pPr>
      <w:r>
        <w:fldChar w:fldCharType="begin"/>
      </w:r>
      <w:r>
        <w:instrText xml:space="preserve"> TITLE   \* MERGEFORMAT </w:instrText>
      </w:r>
      <w:r>
        <w:fldChar w:fldCharType="separate"/>
      </w:r>
      <w:r>
        <w:t>CPCCST2005 Carry out load slinging of off-site materials</w:t>
      </w:r>
      <w:r>
        <w:fldChar w:fldCharType="end"/>
      </w:r>
    </w:p>
    <w:p w:rsidR="002F5512" w:rsidP="002F5512">
      <w:pPr>
        <w:pStyle w:val="Version"/>
        <w:sectPr w:rsidSect="008C4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C48CA" w:rsidP="008C48CA">
      <w:pPr>
        <w:pStyle w:val="SuperHeading"/>
      </w:pPr>
      <w:r w:rsidRPr="008C48CA">
        <w:t>CPCCST2005 Carry out load slinging of off-site materials</w:t>
      </w:r>
    </w:p>
    <w:p w:rsidR="00000000" w:rsidRPr="008C48CA" w:rsidP="008C48CA">
      <w:pPr>
        <w:pStyle w:val="Heading1"/>
      </w:pPr>
      <w:bookmarkStart w:id="1" w:name="O_1291920"/>
      <w:bookmarkEnd w:id="1"/>
      <w:r w:rsidRPr="008C48CA">
        <w:t>Modification History</w:t>
      </w:r>
    </w:p>
    <w:tbl>
      <w:tblPr>
        <w:tblW w:w="0" w:type="auto"/>
        <w:tblLayout w:type="fixed"/>
        <w:tblCellMar>
          <w:left w:w="62" w:type="dxa"/>
          <w:right w:w="62" w:type="dxa"/>
        </w:tblCellMar>
        <w:tblLook w:val="0000"/>
      </w:tblPr>
      <w:tblGrid>
        <w:gridCol w:w="1128"/>
        <w:gridCol w:w="7944"/>
      </w:tblGrid>
      <w:tr w:rsidTr="008C48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Release 3</w:t>
            </w:r>
          </w:p>
        </w:tc>
        <w:tc>
          <w:tcPr>
            <w:tcW w:w="794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Updated reference to general construction induction training program.</w:t>
            </w:r>
          </w:p>
        </w:tc>
      </w:tr>
      <w:tr w:rsidTr="008C48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Release 2</w:t>
            </w:r>
          </w:p>
        </w:tc>
        <w:tc>
          <w:tcPr>
            <w:tcW w:w="7944" w:type="dxa"/>
            <w:tcBorders>
              <w:top w:val="nil"/>
              <w:left w:val="nil"/>
              <w:bottom w:val="nil"/>
              <w:right w:val="nil"/>
            </w:tcBorders>
            <w:tcMar>
              <w:top w:w="0" w:type="dxa"/>
              <w:left w:w="62" w:type="dxa"/>
              <w:bottom w:w="0" w:type="dxa"/>
              <w:right w:w="62" w:type="dxa"/>
            </w:tcMar>
          </w:tcPr>
          <w:p w:rsidR="00000000" w:rsidRPr="008C48CA" w:rsidP="008C48CA">
            <w:pPr>
              <w:pStyle w:val="BodyText"/>
            </w:pPr>
            <w:r w:rsidRPr="008C48CA">
              <w:t>This version first released with CPC Construction, Plumbing and Services Training Package Release 5.1.</w:t>
            </w:r>
          </w:p>
          <w:p w:rsidR="00000000" w:rsidP="008C48CA">
            <w:pPr>
              <w:pStyle w:val="BodyText"/>
              <w:rPr>
                <w:lang w:val="en-NZ"/>
              </w:rPr>
            </w:pPr>
            <w:r w:rsidRPr="008C48CA">
              <w:t>Knowledge Evidence form</w:t>
            </w:r>
            <w:r w:rsidRPr="008C48CA">
              <w:t>atted for clarity.</w:t>
            </w:r>
          </w:p>
        </w:tc>
      </w:tr>
      <w:tr w:rsidTr="008C48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Release 1</w:t>
            </w:r>
          </w:p>
        </w:tc>
        <w:tc>
          <w:tcPr>
            <w:tcW w:w="7944" w:type="dxa"/>
            <w:tcBorders>
              <w:top w:val="nil"/>
              <w:left w:val="nil"/>
              <w:bottom w:val="nil"/>
              <w:right w:val="nil"/>
            </w:tcBorders>
            <w:tcMar>
              <w:top w:w="0" w:type="dxa"/>
              <w:left w:w="62" w:type="dxa"/>
              <w:bottom w:w="0" w:type="dxa"/>
              <w:right w:w="62" w:type="dxa"/>
            </w:tcMar>
          </w:tcPr>
          <w:p w:rsidR="00000000" w:rsidRPr="008C48CA" w:rsidP="008C48CA">
            <w:pPr>
              <w:pStyle w:val="BodyText"/>
            </w:pPr>
            <w:r w:rsidRPr="008C48CA">
              <w:t>This version first released with CPC Construction, Plumbing and Services Training Package Release 5.0.</w:t>
            </w:r>
          </w:p>
          <w:p w:rsidR="00000000" w:rsidRPr="008C48CA" w:rsidP="008C48CA">
            <w:pPr>
              <w:pStyle w:val="BodyText"/>
            </w:pPr>
            <w:r w:rsidRPr="008C48CA">
              <w:t>Supersedes and is equivalent to CPCCST2005A Carry out load slinging of off-site materials.  Updated to meet the Standards f</w:t>
            </w:r>
            <w:r w:rsidRPr="008C48CA">
              <w:t>or Training Packages 2012.</w:t>
            </w:r>
          </w:p>
        </w:tc>
      </w:tr>
    </w:tbl>
    <w:p w:rsidR="00000000" w:rsidRPr="008C48CA" w:rsidP="008C48CA">
      <w:pPr>
        <w:pStyle w:val="BodyText"/>
      </w:pPr>
    </w:p>
    <w:p w:rsidR="00000000" w:rsidRPr="008C48CA" w:rsidP="008C48CA">
      <w:pPr>
        <w:pStyle w:val="AllowPageBreak"/>
      </w:pPr>
    </w:p>
    <w:p w:rsidR="00000000" w:rsidRPr="008C48CA" w:rsidP="008C48CA">
      <w:pPr>
        <w:pStyle w:val="Heading1"/>
      </w:pPr>
      <w:bookmarkStart w:id="2" w:name="O_1291919"/>
      <w:bookmarkEnd w:id="2"/>
      <w:r w:rsidRPr="008C48CA">
        <w:t>Application</w:t>
      </w:r>
    </w:p>
    <w:p w:rsidR="00000000" w:rsidRPr="008C48CA" w:rsidP="002F5512">
      <w:pPr>
        <w:pStyle w:val="BodyText"/>
      </w:pPr>
      <w:r w:rsidRPr="008C48CA">
        <w:t>This unit specifies the skills and knowledge required to sling and move materials under supervision. It includes selecting and securing slings and safely moving loads.</w:t>
      </w:r>
    </w:p>
    <w:p w:rsidR="00000000" w:rsidRPr="008C48CA" w:rsidP="002F5512">
      <w:pPr>
        <w:pStyle w:val="BodyText"/>
      </w:pPr>
      <w:r w:rsidRPr="008C48CA">
        <w:t>Shifting equipment refers to</w:t>
      </w:r>
      <w:r w:rsidRPr="008C48CA">
        <w:t xml:space="preserve"> equipment excluding that requiring a certificate of competency for operation as specified by state and territory licensing requirements.</w:t>
      </w:r>
    </w:p>
    <w:p w:rsidR="00000000" w:rsidRPr="008C48CA" w:rsidP="002F5512">
      <w:pPr>
        <w:pStyle w:val="BodyText"/>
      </w:pPr>
      <w:r w:rsidRPr="008C48CA">
        <w:t xml:space="preserve">This unit is suitable for people with basic skills and knowledge who undertake routine work tasks under the direction </w:t>
      </w:r>
      <w:r w:rsidRPr="008C48CA">
        <w:t>of more experienced workers.</w:t>
      </w:r>
    </w:p>
    <w:p w:rsidR="00000000" w:rsidRPr="008C48CA" w:rsidP="002F5512">
      <w:pPr>
        <w:pStyle w:val="BodyText"/>
      </w:pPr>
      <w:r w:rsidRPr="008C48CA">
        <w:t xml:space="preserve">Completion of the general construction induction training program specified by the model Code of Practice for Construction Work is required for any person who is to carry out construction work. Achievement of </w:t>
      </w:r>
      <w:r w:rsidRPr="008C48CA">
        <w:rPr>
          <w:rStyle w:val="Emphasis"/>
        </w:rPr>
        <w:t>CPCWHS1001</w:t>
      </w:r>
      <w:r w:rsidRPr="008C48CA">
        <w:t> </w:t>
      </w:r>
      <w:r w:rsidRPr="008C48CA">
        <w:rPr>
          <w:rStyle w:val="Emphasis"/>
        </w:rPr>
        <w:t>Prepare</w:t>
      </w:r>
      <w:r w:rsidRPr="008C48CA">
        <w:rPr>
          <w:rStyle w:val="Emphasis"/>
        </w:rPr>
        <w:t xml:space="preserve"> to work safely in the construction industry</w:t>
      </w:r>
      <w:r w:rsidRPr="008C48CA">
        <w:t xml:space="preserve"> meets this requirement. </w:t>
      </w:r>
    </w:p>
    <w:p w:rsidR="00000000" w:rsidRPr="008C48CA" w:rsidP="002F5512">
      <w:pPr>
        <w:pStyle w:val="BodyText"/>
      </w:pPr>
      <w:r w:rsidRPr="008C48CA">
        <w:t xml:space="preserve">No licensing, legislative or certification requirements apply to this unit at the time of publication. </w:t>
      </w:r>
    </w:p>
    <w:p w:rsidR="00000000" w:rsidRPr="008C48CA" w:rsidP="008C48CA">
      <w:pPr>
        <w:pStyle w:val="Heading1"/>
      </w:pPr>
      <w:bookmarkStart w:id="3" w:name="O_1291918"/>
      <w:bookmarkEnd w:id="3"/>
      <w:r w:rsidRPr="008C48CA">
        <w:t>Pre-requisite Unit</w:t>
      </w:r>
    </w:p>
    <w:p w:rsidR="00000000" w:rsidRPr="008C48CA" w:rsidP="002F5512">
      <w:pPr>
        <w:pStyle w:val="BodyText"/>
      </w:pPr>
      <w:r w:rsidRPr="008C48CA">
        <w:t>CPCCWHS2001 Apply WHS requirements, policies and procedures in the construction industry</w:t>
      </w:r>
    </w:p>
    <w:p w:rsidR="00000000" w:rsidRPr="008C48CA" w:rsidP="008C48CA">
      <w:pPr>
        <w:pStyle w:val="Heading1"/>
      </w:pPr>
      <w:bookmarkStart w:id="4" w:name="O_1291917"/>
      <w:bookmarkEnd w:id="4"/>
      <w:r w:rsidRPr="008C48CA">
        <w:t>Unit Sector</w:t>
      </w:r>
    </w:p>
    <w:p w:rsidR="00000000" w:rsidRPr="008C48CA" w:rsidP="002F5512">
      <w:pPr>
        <w:pStyle w:val="BodyText"/>
      </w:pPr>
      <w:r w:rsidRPr="008C48CA">
        <w:t>Stonemasonry</w:t>
      </w:r>
    </w:p>
    <w:p w:rsidR="00000000" w:rsidRPr="008C48CA" w:rsidP="008C48CA">
      <w:pPr>
        <w:pStyle w:val="Heading1"/>
      </w:pPr>
      <w:bookmarkStart w:id="5" w:name="O_1291916"/>
      <w:bookmarkEnd w:id="5"/>
      <w:r w:rsidRPr="008C48C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C48C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Performance criteria descri</w:t>
            </w:r>
            <w:r w:rsidRPr="008C48CA">
              <w:t>be what needs to be done to demonstrate achievement of the element.</w:t>
            </w:r>
          </w:p>
        </w:tc>
      </w:tr>
      <w:tr w:rsidTr="008C48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w:t>
            </w:r>
          </w:p>
        </w:tc>
        <w:tc>
          <w:tcPr>
            <w:tcW w:w="2357" w:type="dxa"/>
            <w:vMerge w:val="restart"/>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Plan and prepare.</w:t>
            </w: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1.1</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Obtain and follow work instructions and workplace safety requirements.</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1.2</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Identify potential hazards and implement control measures.</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1.3</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Erect signage and barricades to create an exclusion zone.</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1.4</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Select tools for the task and check tool for serviceability and faults.</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1.5</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Calculate material weight to comply with safe working limits of slings and lifting equipment.</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1.6</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Identify and apply environmental requirements.</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1.7</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Select and check communication equipment suitable for the task.</w:t>
            </w:r>
          </w:p>
        </w:tc>
      </w:tr>
      <w:tr w:rsidTr="008C48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48CA">
            <w:pPr>
              <w:pStyle w:val="BodyText"/>
              <w:rPr>
                <w:lang w:val="en-NZ"/>
              </w:rPr>
            </w:pPr>
          </w:p>
        </w:tc>
      </w:tr>
      <w:tr w:rsidTr="008C48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w:t>
            </w:r>
          </w:p>
        </w:tc>
        <w:tc>
          <w:tcPr>
            <w:tcW w:w="2357" w:type="dxa"/>
            <w:vMerge w:val="restart"/>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Move, locate and secure load</w:t>
            </w: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2.1</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Select, fit correctly and use personal protective equipment (PPE) appropriate for job.</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2.2</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Prepare materials for work application for load slinging.</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2.3</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Identify and locate shifting/anchorage points and select slings, tackles and associated shifting gear appropriate for the weight and shape of the load.</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2.4</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Inspect slings, tackles and lifting gear for wear and tear and damage and report faults to supervisor.</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2.5</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Position and securely attach strongbacks/stiffeners.</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2.6</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Secure packaging to protect load and connect load to lifting gear.</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2.7</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Prepare location to receive load.</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2.8</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Stand load vertically, if necessary, move to required location and secure in position.</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2.9</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Remove slings from load and lifting equipment and remove packaging from material.</w:t>
            </w:r>
          </w:p>
        </w:tc>
      </w:tr>
      <w:tr w:rsidTr="008C48C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48CA">
            <w:pPr>
              <w:pStyle w:val="BodyText"/>
              <w:rPr>
                <w:lang w:val="en-NZ"/>
              </w:rPr>
            </w:pPr>
          </w:p>
        </w:tc>
      </w:tr>
      <w:tr w:rsidTr="008C48C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3</w:t>
            </w:r>
          </w:p>
        </w:tc>
        <w:tc>
          <w:tcPr>
            <w:tcW w:w="2357" w:type="dxa"/>
            <w:vMerge w:val="restart"/>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Clean up.</w:t>
            </w: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3.1</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Clean slinging equipment and check for and report damage.</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3.2</w:t>
            </w:r>
          </w:p>
        </w:tc>
        <w:tc>
          <w:tcPr>
            <w:tcW w:w="5659"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Clear the work area, and dispose of, reuse or recycle materials following workplace and environmental requirements.</w:t>
            </w:r>
          </w:p>
        </w:tc>
      </w:tr>
      <w:tr w:rsidTr="008C48C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8CA">
            <w:pPr>
              <w:pStyle w:val="BodyText"/>
              <w:rPr>
                <w:lang w:val="en-NZ"/>
              </w:rPr>
            </w:pPr>
            <w:r w:rsidRPr="008C48CA">
              <w:t>3.3</w:t>
            </w:r>
          </w:p>
        </w:tc>
        <w:tc>
          <w:tcPr>
            <w:tcW w:w="5659" w:type="dxa"/>
            <w:tcBorders>
              <w:top w:val="nil"/>
              <w:left w:val="nil"/>
              <w:bottom w:val="nil"/>
              <w:right w:val="nil"/>
            </w:tcBorders>
            <w:tcMar>
              <w:top w:w="0" w:type="dxa"/>
              <w:left w:w="62" w:type="dxa"/>
              <w:bottom w:w="0" w:type="dxa"/>
              <w:right w:w="62" w:type="dxa"/>
            </w:tcMar>
          </w:tcPr>
          <w:p w:rsidR="00000000" w:rsidRPr="008C48CA" w:rsidP="008C48CA">
            <w:pPr>
              <w:pStyle w:val="BodyText"/>
            </w:pPr>
            <w:r w:rsidRPr="008C48CA">
              <w:t xml:space="preserve">Complete necessary documentation. </w:t>
            </w:r>
          </w:p>
        </w:tc>
      </w:tr>
    </w:tbl>
    <w:p w:rsidR="00000000" w:rsidRPr="008C48CA" w:rsidP="008C48CA">
      <w:pPr>
        <w:pStyle w:val="BodyText"/>
      </w:pPr>
    </w:p>
    <w:p w:rsidR="00000000" w:rsidRPr="008C48CA" w:rsidP="008C48CA">
      <w:pPr>
        <w:pStyle w:val="AllowPageBreak"/>
      </w:pPr>
    </w:p>
    <w:p w:rsidR="00000000" w:rsidRPr="008C48CA" w:rsidP="008C48CA">
      <w:pPr>
        <w:pStyle w:val="Heading1"/>
      </w:pPr>
      <w:bookmarkStart w:id="6" w:name="O_1291915"/>
      <w:bookmarkEnd w:id="6"/>
      <w:r w:rsidRPr="008C48CA">
        <w:t>Founda</w:t>
      </w:r>
      <w:r w:rsidRPr="008C48CA">
        <w:t>tion Skills</w:t>
      </w:r>
    </w:p>
    <w:p w:rsidR="00000000" w:rsidRPr="008C48CA" w:rsidP="002F5512">
      <w:pPr>
        <w:pStyle w:val="BodyText"/>
      </w:pPr>
      <w:r w:rsidRPr="008C48CA">
        <w:t>Foundation skills essential to performance are explicit in the performance criteria of this unit of competency.</w:t>
      </w:r>
    </w:p>
    <w:p w:rsidR="00000000" w:rsidRPr="008C48CA" w:rsidP="008C48CA">
      <w:pPr>
        <w:pStyle w:val="Heading1"/>
      </w:pPr>
      <w:bookmarkStart w:id="7" w:name="O_1291914"/>
      <w:bookmarkEnd w:id="7"/>
      <w:r w:rsidRPr="008C48CA">
        <w:t>Unit Mapping Information</w:t>
      </w:r>
    </w:p>
    <w:p w:rsidR="00000000" w:rsidRPr="008C48CA" w:rsidP="002F5512">
      <w:pPr>
        <w:pStyle w:val="BodyText"/>
      </w:pPr>
      <w:r w:rsidRPr="008C48CA">
        <w:t>Supersedes and is equivalent to CPCCST2005A Carry out load slinging of off-site material</w:t>
      </w:r>
      <w:r w:rsidRPr="008C48CA">
        <w:t>s</w:t>
      </w:r>
    </w:p>
    <w:p w:rsidR="00000000" w:rsidRPr="008C48CA" w:rsidP="008C48CA">
      <w:pPr>
        <w:pStyle w:val="Heading1"/>
      </w:pPr>
      <w:bookmarkStart w:id="8" w:name="O_1291921"/>
      <w:bookmarkEnd w:id="8"/>
      <w:r w:rsidRPr="008C48CA">
        <w:t>Links</w:t>
      </w:r>
    </w:p>
    <w:p w:rsidR="00000000" w:rsidRPr="008C48CA" w:rsidP="002F5512">
      <w:pPr>
        <w:pStyle w:val="BodyText"/>
      </w:pPr>
      <w:r w:rsidRPr="008C48C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B310B">
        <w:rPr>
          <w:rStyle w:val="Hyperlink"/>
        </w:rPr>
        <w:t>https://vetnet.gov.au/Pages/TrainingDocs.aspx?q=7e15fa6a-68b8-4097-b099-030a5569b1ad</w:t>
      </w:r>
      <w:r>
        <w:fldChar w:fldCharType="end"/>
      </w:r>
    </w:p>
    <w:p w:rsidR="00000000" w:rsidRPr="008C48CA" w:rsidP="008C48CA"/>
    <w:sectPr w:rsidSect="008C48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CA" w:rsidRPr="002F5512" w:rsidP="002F5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12" w:rsidP="008C4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5512" w:rsidP="008C48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F5512" w:rsidP="008C4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8CA" w:rsidRPr="002F5512" w:rsidP="002F55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12" w:rsidRPr="002D2AF8" w:rsidP="008C48CA">
    <w:pPr>
      <w:pStyle w:val="Header"/>
      <w:framePr w:wrap="around"/>
    </w:pPr>
    <w:r>
      <w:fldChar w:fldCharType="begin"/>
    </w:r>
    <w:r>
      <w:instrText xml:space="preserve"> TITLE   \* MERGEFORMAT </w:instrText>
    </w:r>
    <w:r>
      <w:fldChar w:fldCharType="separate"/>
    </w:r>
    <w:r>
      <w:t>CPCCST2005 Carry out load slinging of off-site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F5512" w:rsidP="008C4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8CA"/>
    <w:pPr>
      <w:spacing w:before="360" w:after="60"/>
      <w:outlineLvl w:val="0"/>
    </w:pPr>
    <w:rPr>
      <w:sz w:val="32"/>
    </w:rPr>
  </w:style>
  <w:style w:type="paragraph" w:styleId="Heading2">
    <w:name w:val="heading 2"/>
    <w:basedOn w:val="HeadingBase"/>
    <w:next w:val="BodyText"/>
    <w:link w:val="Heading2Char"/>
    <w:qFormat/>
    <w:rsid w:val="008C48CA"/>
    <w:pPr>
      <w:keepLines/>
      <w:spacing w:before="240" w:after="120"/>
      <w:outlineLvl w:val="1"/>
    </w:pPr>
    <w:rPr>
      <w:sz w:val="28"/>
      <w:szCs w:val="40"/>
    </w:rPr>
  </w:style>
  <w:style w:type="paragraph" w:styleId="Heading3">
    <w:name w:val="heading 3"/>
    <w:basedOn w:val="HeadingBase"/>
    <w:next w:val="BodyText"/>
    <w:link w:val="Heading3Char"/>
    <w:qFormat/>
    <w:rsid w:val="008C48CA"/>
    <w:pPr>
      <w:spacing w:before="180" w:after="120"/>
      <w:outlineLvl w:val="2"/>
    </w:pPr>
    <w:rPr>
      <w:spacing w:val="-10"/>
      <w:kern w:val="32"/>
    </w:rPr>
  </w:style>
  <w:style w:type="paragraph" w:styleId="Heading4">
    <w:name w:val="heading 4"/>
    <w:basedOn w:val="HeadingBase"/>
    <w:next w:val="BodyText"/>
    <w:link w:val="Heading4Char"/>
    <w:qFormat/>
    <w:rsid w:val="008C48CA"/>
    <w:pPr>
      <w:spacing w:before="160" w:after="120"/>
      <w:outlineLvl w:val="3"/>
    </w:pPr>
    <w:rPr>
      <w:sz w:val="22"/>
    </w:rPr>
  </w:style>
  <w:style w:type="paragraph" w:styleId="Heading5">
    <w:name w:val="heading 5"/>
    <w:basedOn w:val="HeadingBase"/>
    <w:next w:val="Normal"/>
    <w:link w:val="Heading5Char"/>
    <w:qFormat/>
    <w:rsid w:val="008C48CA"/>
    <w:pPr>
      <w:spacing w:before="80"/>
      <w:outlineLvl w:val="4"/>
    </w:pPr>
    <w:rPr>
      <w:color w:val="918585"/>
      <w:sz w:val="20"/>
    </w:rPr>
  </w:style>
  <w:style w:type="paragraph" w:styleId="Heading6">
    <w:name w:val="heading 6"/>
    <w:basedOn w:val="HeadingBase"/>
    <w:next w:val="Normal"/>
    <w:link w:val="Heading6Char"/>
    <w:qFormat/>
    <w:rsid w:val="008C48CA"/>
    <w:pPr>
      <w:spacing w:before="60"/>
      <w:outlineLvl w:val="5"/>
    </w:pPr>
    <w:rPr>
      <w:color w:val="918585"/>
      <w:sz w:val="20"/>
    </w:rPr>
  </w:style>
  <w:style w:type="paragraph" w:styleId="Heading7">
    <w:name w:val="heading 7"/>
    <w:basedOn w:val="Normal"/>
    <w:next w:val="Normal"/>
    <w:link w:val="Heading7Char"/>
    <w:qFormat/>
    <w:rsid w:val="008C48CA"/>
    <w:pPr>
      <w:ind w:left="720"/>
      <w:outlineLvl w:val="6"/>
    </w:pPr>
    <w:rPr>
      <w:i/>
    </w:rPr>
  </w:style>
  <w:style w:type="paragraph" w:styleId="Heading8">
    <w:name w:val="heading 8"/>
    <w:basedOn w:val="Normal"/>
    <w:next w:val="Normal"/>
    <w:link w:val="Heading8Char"/>
    <w:qFormat/>
    <w:rsid w:val="008C48CA"/>
    <w:pPr>
      <w:ind w:left="720"/>
      <w:outlineLvl w:val="7"/>
    </w:pPr>
    <w:rPr>
      <w:i/>
    </w:rPr>
  </w:style>
  <w:style w:type="paragraph" w:styleId="Heading9">
    <w:name w:val="heading 9"/>
    <w:basedOn w:val="Normal"/>
    <w:next w:val="Normal"/>
    <w:link w:val="Heading9Char"/>
    <w:qFormat/>
    <w:rsid w:val="008C48CA"/>
    <w:pPr>
      <w:ind w:left="720"/>
      <w:outlineLvl w:val="8"/>
    </w:pPr>
    <w:rPr>
      <w:i/>
    </w:rPr>
  </w:style>
  <w:style w:type="character" w:default="1" w:styleId="DefaultParagraphFont">
    <w:name w:val="Default Paragraph Font"/>
    <w:uiPriority w:val="1"/>
    <w:unhideWhenUsed/>
    <w:rsid w:val="008C4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8CA"/>
  </w:style>
  <w:style w:type="character" w:customStyle="1" w:styleId="Heading1Char">
    <w:name w:val="Heading 1 Char"/>
    <w:basedOn w:val="DefaultParagraphFont"/>
    <w:link w:val="Heading1"/>
    <w:rsid w:val="008C48CA"/>
    <w:rPr>
      <w:rFonts w:ascii="Times New Roman" w:eastAsia="Times New Roman" w:hAnsi="Times New Roman" w:cs="Times New Roman"/>
      <w:b/>
      <w:sz w:val="32"/>
      <w:szCs w:val="20"/>
      <w:lang w:eastAsia="en-US"/>
    </w:rPr>
  </w:style>
  <w:style w:type="paragraph" w:styleId="BodyText">
    <w:name w:val="Body Text"/>
    <w:basedOn w:val="Normal"/>
    <w:link w:val="BodyTextChar"/>
    <w:rsid w:val="008C4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8CA"/>
    <w:rPr>
      <w:rFonts w:ascii="Times New Roman" w:eastAsia="Times New Roman" w:hAnsi="Times New Roman" w:cs="Times New Roman"/>
      <w:sz w:val="24"/>
      <w:lang w:eastAsia="en-US"/>
    </w:rPr>
  </w:style>
  <w:style w:type="character" w:styleId="Emphasis">
    <w:name w:val="Emphasis"/>
    <w:basedOn w:val="DefaultParagraphFont"/>
    <w:qFormat/>
    <w:rsid w:val="008C48CA"/>
    <w:rPr>
      <w:i/>
    </w:rPr>
  </w:style>
  <w:style w:type="paragraph" w:customStyle="1" w:styleId="SuperHeading">
    <w:name w:val="SuperHeading"/>
    <w:basedOn w:val="Normal"/>
    <w:rsid w:val="008C48CA"/>
    <w:pPr>
      <w:spacing w:before="240" w:after="120"/>
      <w:outlineLvl w:val="0"/>
    </w:pPr>
    <w:rPr>
      <w:rFonts w:ascii="Times New Roman" w:hAnsi="Times New Roman"/>
      <w:b/>
      <w:sz w:val="32"/>
    </w:rPr>
  </w:style>
  <w:style w:type="paragraph" w:customStyle="1" w:styleId="AllowPageBreak">
    <w:name w:val="AllowPageBreak"/>
    <w:rsid w:val="008C48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4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8CA"/>
    <w:rPr>
      <w:rFonts w:ascii="Courier New" w:eastAsia="Times New Roman" w:hAnsi="Courier New" w:cs="Times New Roman"/>
      <w:i/>
      <w:szCs w:val="20"/>
      <w:lang w:eastAsia="en-US"/>
    </w:rPr>
  </w:style>
  <w:style w:type="paragraph" w:customStyle="1" w:styleId="HeadingBase">
    <w:name w:val="Heading Base"/>
    <w:rsid w:val="008C4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8CA"/>
    <w:pPr>
      <w:tabs>
        <w:tab w:val="right" w:leader="dot" w:pos="9072"/>
      </w:tabs>
      <w:ind w:left="567"/>
    </w:pPr>
    <w:rPr>
      <w:szCs w:val="22"/>
    </w:rPr>
  </w:style>
  <w:style w:type="paragraph" w:customStyle="1" w:styleId="TOCBase">
    <w:name w:val="TOC Base"/>
    <w:rsid w:val="008C4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8CA"/>
    <w:pPr>
      <w:tabs>
        <w:tab w:val="right" w:leader="dot" w:pos="9072"/>
      </w:tabs>
      <w:spacing w:before="40" w:after="40"/>
      <w:ind w:left="284"/>
    </w:pPr>
    <w:rPr>
      <w:rFonts w:ascii="Times New Roman" w:hAnsi="Times New Roman"/>
    </w:rPr>
  </w:style>
  <w:style w:type="paragraph" w:styleId="TOC1">
    <w:name w:val="toc 1"/>
    <w:basedOn w:val="TOCBase"/>
    <w:next w:val="Normal"/>
    <w:rsid w:val="008C4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8CA"/>
    <w:rPr>
      <w:rFonts w:ascii="Times New Roman" w:eastAsia="Times New Roman" w:hAnsi="Times New Roman" w:cs="Times New Roman"/>
      <w:sz w:val="16"/>
      <w:lang w:eastAsia="en-US"/>
    </w:rPr>
  </w:style>
  <w:style w:type="paragraph" w:styleId="Title">
    <w:name w:val="Title"/>
    <w:basedOn w:val="HeadingBase"/>
    <w:link w:val="TitleChar"/>
    <w:qFormat/>
    <w:rsid w:val="008C48CA"/>
    <w:pPr>
      <w:spacing w:before="5040"/>
      <w:jc w:val="center"/>
    </w:pPr>
    <w:rPr>
      <w:sz w:val="48"/>
      <w:szCs w:val="72"/>
      <w:lang w:val="en-US"/>
    </w:rPr>
  </w:style>
  <w:style w:type="character" w:customStyle="1" w:styleId="TitleChar">
    <w:name w:val="Title Char"/>
    <w:basedOn w:val="DefaultParagraphFont"/>
    <w:link w:val="Title"/>
    <w:rsid w:val="008C4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8CA"/>
    <w:pPr>
      <w:tabs>
        <w:tab w:val="left" w:pos="3600"/>
        <w:tab w:val="left" w:pos="3958"/>
      </w:tabs>
    </w:pPr>
  </w:style>
  <w:style w:type="paragraph" w:styleId="List">
    <w:name w:val="List"/>
    <w:basedOn w:val="BodyText"/>
    <w:next w:val="BodyText"/>
    <w:rsid w:val="008C48CA"/>
    <w:pPr>
      <w:tabs>
        <w:tab w:val="left" w:pos="340"/>
      </w:tabs>
      <w:spacing w:before="60" w:after="60"/>
      <w:ind w:left="340" w:hanging="340"/>
    </w:pPr>
  </w:style>
  <w:style w:type="paragraph" w:styleId="ListBullet">
    <w:name w:val="List Bullet"/>
    <w:basedOn w:val="List"/>
    <w:rsid w:val="008C48CA"/>
    <w:pPr>
      <w:numPr>
        <w:numId w:val="10"/>
      </w:numPr>
      <w:tabs>
        <w:tab w:val="clear" w:pos="340"/>
      </w:tabs>
      <w:spacing w:before="40" w:after="40"/>
    </w:pPr>
  </w:style>
  <w:style w:type="paragraph" w:customStyle="1" w:styleId="Note">
    <w:name w:val="Note"/>
    <w:basedOn w:val="BodyText"/>
    <w:rsid w:val="008C48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48CA"/>
    <w:rPr>
      <w:b/>
      <w:spacing w:val="0"/>
    </w:rPr>
  </w:style>
  <w:style w:type="paragraph" w:customStyle="1" w:styleId="SuperTitle">
    <w:name w:val="SuperTitle"/>
    <w:basedOn w:val="Title"/>
    <w:rsid w:val="008C48CA"/>
    <w:pPr>
      <w:framePr w:wrap="auto" w:hAnchor="text" w:y="6049"/>
    </w:pPr>
    <w:rPr>
      <w:color w:val="000000"/>
      <w:sz w:val="40"/>
    </w:rPr>
  </w:style>
  <w:style w:type="paragraph" w:customStyle="1" w:styleId="TOCTitle">
    <w:name w:val="TOCTitle"/>
    <w:basedOn w:val="Heading1"/>
    <w:rsid w:val="008C48CA"/>
    <w:pPr>
      <w:spacing w:after="240"/>
      <w:jc w:val="center"/>
      <w:outlineLvl w:val="9"/>
    </w:pPr>
    <w:rPr>
      <w:caps/>
    </w:rPr>
  </w:style>
  <w:style w:type="paragraph" w:customStyle="1" w:styleId="Version">
    <w:name w:val="Version"/>
    <w:rsid w:val="008C48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8CA"/>
    <w:pPr>
      <w:numPr>
        <w:numId w:val="11"/>
      </w:numPr>
      <w:tabs>
        <w:tab w:val="clear" w:pos="680"/>
      </w:tabs>
    </w:pPr>
  </w:style>
  <w:style w:type="paragraph" w:styleId="Index1">
    <w:name w:val="index 1"/>
    <w:basedOn w:val="Normal"/>
    <w:next w:val="Normal"/>
    <w:semiHidden/>
    <w:rsid w:val="008C48CA"/>
    <w:pPr>
      <w:keepNext w:val="0"/>
      <w:tabs>
        <w:tab w:val="right" w:pos="4176"/>
      </w:tabs>
      <w:ind w:left="198" w:hanging="198"/>
    </w:pPr>
    <w:rPr>
      <w:rFonts w:ascii="Garamond" w:hAnsi="Garamond"/>
    </w:rPr>
  </w:style>
  <w:style w:type="paragraph" w:styleId="IndexHeading">
    <w:name w:val="index heading"/>
    <w:basedOn w:val="Normal"/>
    <w:next w:val="Index1"/>
    <w:semiHidden/>
    <w:rsid w:val="008C48CA"/>
    <w:pPr>
      <w:spacing w:before="120" w:after="120"/>
    </w:pPr>
    <w:rPr>
      <w:rFonts w:ascii="Arial" w:hAnsi="Arial"/>
      <w:b/>
      <w:color w:val="918585"/>
      <w:sz w:val="24"/>
    </w:rPr>
  </w:style>
  <w:style w:type="paragraph" w:styleId="Header">
    <w:name w:val="header"/>
    <w:basedOn w:val="Normal"/>
    <w:link w:val="HeaderChar"/>
    <w:rsid w:val="008C4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8CA"/>
    <w:rPr>
      <w:rFonts w:ascii="Times New Roman" w:eastAsia="Times New Roman" w:hAnsi="Times New Roman" w:cs="Times New Roman"/>
      <w:sz w:val="16"/>
      <w:szCs w:val="20"/>
      <w:lang w:val="en-GB" w:eastAsia="en-US"/>
    </w:rPr>
  </w:style>
  <w:style w:type="paragraph" w:customStyle="1" w:styleId="Chapter">
    <w:name w:val="Chapter"/>
    <w:basedOn w:val="Normal"/>
    <w:rsid w:val="008C48CA"/>
    <w:pPr>
      <w:spacing w:before="240"/>
    </w:pPr>
    <w:rPr>
      <w:rFonts w:ascii="Times New Roman" w:hAnsi="Times New Roman"/>
      <w:smallCaps/>
      <w:spacing w:val="80"/>
      <w:sz w:val="28"/>
    </w:rPr>
  </w:style>
  <w:style w:type="paragraph" w:customStyle="1" w:styleId="InChapter">
    <w:name w:val="InChapter"/>
    <w:basedOn w:val="Heading3"/>
    <w:rsid w:val="008C48CA"/>
    <w:pPr>
      <w:spacing w:after="240"/>
      <w:outlineLvl w:val="9"/>
    </w:pPr>
    <w:rPr>
      <w:noProof/>
    </w:rPr>
  </w:style>
  <w:style w:type="paragraph" w:styleId="Index2">
    <w:name w:val="index 2"/>
    <w:basedOn w:val="Normal"/>
    <w:next w:val="Normal"/>
    <w:semiHidden/>
    <w:rsid w:val="008C48CA"/>
    <w:pPr>
      <w:tabs>
        <w:tab w:val="right" w:pos="4176"/>
      </w:tabs>
      <w:ind w:left="568" w:hanging="284"/>
    </w:pPr>
    <w:rPr>
      <w:rFonts w:ascii="Garamond" w:hAnsi="Garamond"/>
    </w:rPr>
  </w:style>
  <w:style w:type="paragraph" w:customStyle="1" w:styleId="Byline">
    <w:name w:val="Byline"/>
    <w:rsid w:val="008C4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8CA"/>
    <w:pPr>
      <w:tabs>
        <w:tab w:val="clear" w:pos="3600"/>
        <w:tab w:val="clear" w:pos="3958"/>
      </w:tabs>
      <w:jc w:val="right"/>
    </w:pPr>
  </w:style>
  <w:style w:type="paragraph" w:styleId="Caption">
    <w:name w:val="caption"/>
    <w:basedOn w:val="BodyText"/>
    <w:next w:val="Normal"/>
    <w:qFormat/>
    <w:rsid w:val="008C48CA"/>
    <w:pPr>
      <w:framePr w:w="2268" w:hSpace="181" w:vSpace="181" w:wrap="around" w:vAnchor="text" w:hAnchor="page" w:x="1135" w:y="285" w:anchorLock="1"/>
    </w:pPr>
    <w:rPr>
      <w:i/>
    </w:rPr>
  </w:style>
  <w:style w:type="paragraph" w:customStyle="1" w:styleId="MiniTOCTitle">
    <w:name w:val="MiniTOCTitle"/>
    <w:basedOn w:val="Heading4"/>
    <w:rsid w:val="008C48CA"/>
    <w:pPr>
      <w:spacing w:before="240"/>
      <w:outlineLvl w:val="9"/>
    </w:pPr>
    <w:rPr>
      <w:noProof/>
      <w:sz w:val="24"/>
    </w:rPr>
  </w:style>
  <w:style w:type="paragraph" w:customStyle="1" w:styleId="MiniTOCItem">
    <w:name w:val="MiniTOCItem"/>
    <w:basedOn w:val="ListBullet"/>
    <w:rsid w:val="008C48CA"/>
    <w:pPr>
      <w:numPr>
        <w:numId w:val="0"/>
      </w:numPr>
      <w:tabs>
        <w:tab w:val="right" w:leader="dot" w:pos="6521"/>
      </w:tabs>
      <w:spacing w:before="0" w:after="0"/>
    </w:pPr>
  </w:style>
  <w:style w:type="paragraph" w:customStyle="1" w:styleId="TOFTitle">
    <w:name w:val="TOFTitle"/>
    <w:basedOn w:val="TOCTitle"/>
    <w:rsid w:val="008C48CA"/>
  </w:style>
  <w:style w:type="paragraph" w:styleId="TableofFigures">
    <w:name w:val="table of figures"/>
    <w:basedOn w:val="Normal"/>
    <w:next w:val="Normal"/>
    <w:semiHidden/>
    <w:rsid w:val="008C48CA"/>
    <w:pPr>
      <w:tabs>
        <w:tab w:val="right" w:leader="dot" w:pos="9072"/>
      </w:tabs>
      <w:ind w:left="970" w:hanging="403"/>
    </w:pPr>
    <w:rPr>
      <w:rFonts w:ascii="Times New Roman" w:hAnsi="Times New Roman"/>
      <w:b/>
    </w:rPr>
  </w:style>
  <w:style w:type="paragraph" w:styleId="ListNumber">
    <w:name w:val="List Number"/>
    <w:basedOn w:val="List"/>
    <w:rsid w:val="008C48CA"/>
    <w:pPr>
      <w:numPr>
        <w:numId w:val="13"/>
      </w:numPr>
      <w:tabs>
        <w:tab w:val="clear" w:pos="340"/>
      </w:tabs>
    </w:pPr>
  </w:style>
  <w:style w:type="character" w:customStyle="1" w:styleId="WingdingSymbols">
    <w:name w:val="Wingding Symbols"/>
    <w:rsid w:val="008C48CA"/>
    <w:rPr>
      <w:rFonts w:ascii="Wingdings" w:hAnsi="Wingdings"/>
    </w:rPr>
  </w:style>
  <w:style w:type="paragraph" w:customStyle="1" w:styleId="TableHeading">
    <w:name w:val="Table Heading"/>
    <w:basedOn w:val="HeadingBase"/>
    <w:rsid w:val="008C48CA"/>
    <w:pPr>
      <w:keepLines/>
      <w:pBdr>
        <w:bottom w:val="single" w:sz="6" w:space="1" w:color="918585"/>
      </w:pBdr>
      <w:spacing w:before="240"/>
    </w:pPr>
  </w:style>
  <w:style w:type="character" w:customStyle="1" w:styleId="HotSpot">
    <w:name w:val="HotSpot"/>
    <w:rsid w:val="008C48CA"/>
    <w:rPr>
      <w:color w:val="0033CC"/>
      <w:u w:val="none"/>
    </w:rPr>
  </w:style>
  <w:style w:type="paragraph" w:customStyle="1" w:styleId="BodyTextRight">
    <w:name w:val="Body Text Right"/>
    <w:basedOn w:val="BodyText"/>
    <w:rsid w:val="008C48CA"/>
    <w:pPr>
      <w:spacing w:before="0" w:after="0"/>
      <w:jc w:val="right"/>
    </w:pPr>
  </w:style>
  <w:style w:type="paragraph" w:styleId="Index3">
    <w:name w:val="index 3"/>
    <w:basedOn w:val="ListNumber2"/>
    <w:next w:val="Normal"/>
    <w:semiHidden/>
    <w:rsid w:val="008C48CA"/>
    <w:pPr>
      <w:numPr>
        <w:numId w:val="0"/>
      </w:numPr>
      <w:tabs>
        <w:tab w:val="right" w:leader="dot" w:pos="4176"/>
      </w:tabs>
    </w:pPr>
  </w:style>
  <w:style w:type="paragraph" w:styleId="ListNumber2">
    <w:name w:val="List Number 2"/>
    <w:basedOn w:val="List2"/>
    <w:rsid w:val="008C48CA"/>
    <w:pPr>
      <w:numPr>
        <w:numId w:val="8"/>
      </w:numPr>
      <w:tabs>
        <w:tab w:val="clear" w:pos="1060"/>
      </w:tabs>
    </w:pPr>
  </w:style>
  <w:style w:type="paragraph" w:customStyle="1" w:styleId="MarginNote">
    <w:name w:val="Margin Note"/>
    <w:basedOn w:val="BodyText"/>
    <w:rsid w:val="008C4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8CA"/>
    <w:rPr>
      <w:sz w:val="32"/>
    </w:rPr>
  </w:style>
  <w:style w:type="paragraph" w:customStyle="1" w:styleId="HeadingProcedure">
    <w:name w:val="Heading Procedure"/>
    <w:basedOn w:val="HeadingBase"/>
    <w:next w:val="Normal"/>
    <w:rsid w:val="008C48CA"/>
    <w:pPr>
      <w:tabs>
        <w:tab w:val="left" w:pos="0"/>
      </w:tabs>
      <w:spacing w:before="120" w:after="60"/>
    </w:pPr>
    <w:rPr>
      <w:i/>
      <w:color w:val="918585"/>
      <w:sz w:val="22"/>
    </w:rPr>
  </w:style>
  <w:style w:type="paragraph" w:customStyle="1" w:styleId="TableBodyText">
    <w:name w:val="Table Body Text"/>
    <w:basedOn w:val="BodyText"/>
    <w:rsid w:val="008C48CA"/>
    <w:pPr>
      <w:spacing w:before="60" w:after="60"/>
    </w:pPr>
  </w:style>
  <w:style w:type="paragraph" w:styleId="ListContinue">
    <w:name w:val="List Continue"/>
    <w:basedOn w:val="List"/>
    <w:rsid w:val="008C48CA"/>
    <w:pPr>
      <w:ind w:firstLine="0"/>
    </w:pPr>
  </w:style>
  <w:style w:type="paragraph" w:customStyle="1" w:styleId="ListNote">
    <w:name w:val="List Note"/>
    <w:basedOn w:val="List"/>
    <w:rsid w:val="008C48CA"/>
    <w:pPr>
      <w:pBdr>
        <w:top w:val="single" w:sz="6" w:space="2" w:color="918585"/>
        <w:bottom w:val="single" w:sz="6" w:space="2" w:color="918585"/>
      </w:pBdr>
      <w:tabs>
        <w:tab w:val="left" w:pos="1021"/>
      </w:tabs>
      <w:ind w:firstLine="0"/>
    </w:pPr>
  </w:style>
  <w:style w:type="paragraph" w:customStyle="1" w:styleId="Warning">
    <w:name w:val="Warning"/>
    <w:basedOn w:val="BodyText"/>
    <w:rsid w:val="008C48CA"/>
    <w:pPr>
      <w:shd w:val="clear" w:color="auto" w:fill="D9D9D9"/>
      <w:tabs>
        <w:tab w:val="left" w:pos="992"/>
      </w:tabs>
      <w:ind w:left="119" w:right="119"/>
    </w:pPr>
    <w:rPr>
      <w:sz w:val="20"/>
    </w:rPr>
  </w:style>
  <w:style w:type="paragraph" w:customStyle="1" w:styleId="MarginIcons">
    <w:name w:val="Margin Icons"/>
    <w:basedOn w:val="BodyText"/>
    <w:rsid w:val="008C4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8CA"/>
    <w:rPr>
      <w:rFonts w:ascii="Courier New" w:hAnsi="Courier New"/>
    </w:rPr>
  </w:style>
  <w:style w:type="paragraph" w:customStyle="1" w:styleId="NoteBullet">
    <w:name w:val="Note Bullet"/>
    <w:basedOn w:val="Note"/>
    <w:rsid w:val="008C48CA"/>
    <w:pPr>
      <w:tabs>
        <w:tab w:val="clear" w:pos="680"/>
      </w:tabs>
      <w:spacing w:before="60" w:after="60"/>
    </w:pPr>
  </w:style>
  <w:style w:type="paragraph" w:customStyle="1" w:styleId="SubHeading2">
    <w:name w:val="SubHeading2"/>
    <w:basedOn w:val="HeadingBase"/>
    <w:rsid w:val="008C48CA"/>
    <w:pPr>
      <w:spacing w:before="240" w:after="60"/>
    </w:pPr>
    <w:rPr>
      <w:sz w:val="20"/>
    </w:rPr>
  </w:style>
  <w:style w:type="paragraph" w:customStyle="1" w:styleId="SubHeading1">
    <w:name w:val="SubHeading1"/>
    <w:basedOn w:val="HeadingBase"/>
    <w:rsid w:val="008C48CA"/>
    <w:pPr>
      <w:spacing w:before="240" w:after="60"/>
    </w:pPr>
    <w:rPr>
      <w:color w:val="918585"/>
      <w:sz w:val="22"/>
    </w:rPr>
  </w:style>
  <w:style w:type="paragraph" w:customStyle="1" w:styleId="SideHeading">
    <w:name w:val="Side Heading"/>
    <w:basedOn w:val="HeadingBase"/>
    <w:rsid w:val="008C4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8CA"/>
    <w:pPr>
      <w:numPr>
        <w:numId w:val="9"/>
      </w:numPr>
    </w:pPr>
  </w:style>
  <w:style w:type="paragraph" w:styleId="PlainText">
    <w:name w:val="Plain Text"/>
    <w:basedOn w:val="Normal"/>
    <w:link w:val="PlainTextChar"/>
    <w:rsid w:val="008C48CA"/>
    <w:rPr>
      <w:sz w:val="20"/>
    </w:rPr>
  </w:style>
  <w:style w:type="character" w:customStyle="1" w:styleId="PlainTextChar">
    <w:name w:val="Plain Text Char"/>
    <w:basedOn w:val="DefaultParagraphFont"/>
    <w:link w:val="PlainText"/>
    <w:rsid w:val="008C48CA"/>
    <w:rPr>
      <w:rFonts w:ascii="Courier New" w:eastAsia="Times New Roman" w:hAnsi="Courier New" w:cs="Times New Roman"/>
      <w:sz w:val="20"/>
      <w:szCs w:val="20"/>
      <w:lang w:eastAsia="en-US"/>
    </w:rPr>
  </w:style>
  <w:style w:type="character" w:customStyle="1" w:styleId="MenuOption">
    <w:name w:val="Menu Option"/>
    <w:basedOn w:val="DefaultParagraphFont"/>
    <w:rsid w:val="008C48CA"/>
    <w:rPr>
      <w:b/>
      <w:smallCaps/>
    </w:rPr>
  </w:style>
  <w:style w:type="paragraph" w:customStyle="1" w:styleId="TableListNumber">
    <w:name w:val="Table List Number"/>
    <w:basedOn w:val="ListNumber"/>
    <w:rsid w:val="008C48CA"/>
    <w:pPr>
      <w:numPr>
        <w:numId w:val="0"/>
      </w:numPr>
    </w:pPr>
  </w:style>
  <w:style w:type="paragraph" w:styleId="TOC4">
    <w:name w:val="toc 4"/>
    <w:basedOn w:val="TOCBase"/>
    <w:next w:val="Normal"/>
    <w:semiHidden/>
    <w:rsid w:val="008C48CA"/>
    <w:pPr>
      <w:tabs>
        <w:tab w:val="right" w:leader="dot" w:pos="9071"/>
      </w:tabs>
      <w:ind w:left="1701"/>
    </w:pPr>
  </w:style>
  <w:style w:type="paragraph" w:customStyle="1" w:styleId="ListAlpha">
    <w:name w:val="List Alpha"/>
    <w:basedOn w:val="List"/>
    <w:rsid w:val="008C48CA"/>
    <w:pPr>
      <w:numPr>
        <w:numId w:val="7"/>
      </w:numPr>
    </w:pPr>
  </w:style>
  <w:style w:type="paragraph" w:customStyle="1" w:styleId="ListAlpha2">
    <w:name w:val="List Alpha 2"/>
    <w:basedOn w:val="List2"/>
    <w:rsid w:val="008C48CA"/>
    <w:pPr>
      <w:numPr>
        <w:numId w:val="6"/>
      </w:numPr>
    </w:pPr>
  </w:style>
  <w:style w:type="paragraph" w:styleId="List2">
    <w:name w:val="List 2"/>
    <w:basedOn w:val="BodyText"/>
    <w:rsid w:val="008C48CA"/>
    <w:pPr>
      <w:tabs>
        <w:tab w:val="left" w:pos="680"/>
      </w:tabs>
      <w:spacing w:before="60" w:after="60"/>
      <w:ind w:left="680" w:hanging="340"/>
    </w:pPr>
  </w:style>
  <w:style w:type="paragraph" w:styleId="List3">
    <w:name w:val="List 3"/>
    <w:basedOn w:val="BodyText"/>
    <w:rsid w:val="008C48CA"/>
    <w:pPr>
      <w:tabs>
        <w:tab w:val="left" w:pos="1021"/>
      </w:tabs>
      <w:spacing w:before="60" w:after="60"/>
      <w:ind w:left="1020" w:hanging="340"/>
    </w:pPr>
  </w:style>
  <w:style w:type="paragraph" w:styleId="List4">
    <w:name w:val="List 4"/>
    <w:basedOn w:val="BodyText"/>
    <w:rsid w:val="008C48CA"/>
    <w:pPr>
      <w:tabs>
        <w:tab w:val="left" w:pos="1361"/>
      </w:tabs>
      <w:spacing w:before="60" w:after="60"/>
      <w:ind w:left="1361" w:hanging="340"/>
    </w:pPr>
  </w:style>
  <w:style w:type="paragraph" w:styleId="List5">
    <w:name w:val="List 5"/>
    <w:basedOn w:val="BodyText"/>
    <w:rsid w:val="008C48CA"/>
    <w:pPr>
      <w:tabs>
        <w:tab w:val="left" w:pos="1701"/>
      </w:tabs>
      <w:spacing w:before="60" w:after="60"/>
      <w:ind w:left="1701" w:hanging="340"/>
    </w:pPr>
  </w:style>
  <w:style w:type="paragraph" w:styleId="ListBullet3">
    <w:name w:val="List Bullet 3"/>
    <w:basedOn w:val="List3"/>
    <w:rsid w:val="008C48CA"/>
    <w:pPr>
      <w:numPr>
        <w:numId w:val="12"/>
      </w:numPr>
      <w:tabs>
        <w:tab w:val="clear" w:pos="1021"/>
      </w:tabs>
      <w:ind w:left="1037" w:hanging="357"/>
    </w:pPr>
  </w:style>
  <w:style w:type="paragraph" w:styleId="ListBullet4">
    <w:name w:val="List Bullet 4"/>
    <w:basedOn w:val="List4"/>
    <w:rsid w:val="008C48CA"/>
    <w:pPr>
      <w:numPr>
        <w:numId w:val="1"/>
      </w:numPr>
      <w:tabs>
        <w:tab w:val="clear" w:pos="1361"/>
      </w:tabs>
    </w:pPr>
  </w:style>
  <w:style w:type="paragraph" w:styleId="ListBullet5">
    <w:name w:val="List Bullet 5"/>
    <w:basedOn w:val="List5"/>
    <w:rsid w:val="008C48CA"/>
    <w:pPr>
      <w:numPr>
        <w:numId w:val="2"/>
      </w:numPr>
    </w:pPr>
  </w:style>
  <w:style w:type="paragraph" w:styleId="ListContinue2">
    <w:name w:val="List Continue 2"/>
    <w:basedOn w:val="List2"/>
    <w:rsid w:val="008C48CA"/>
    <w:pPr>
      <w:ind w:firstLine="0"/>
    </w:pPr>
  </w:style>
  <w:style w:type="paragraph" w:styleId="ListContinue3">
    <w:name w:val="List Continue 3"/>
    <w:basedOn w:val="List3"/>
    <w:rsid w:val="008C48CA"/>
    <w:pPr>
      <w:ind w:left="1021" w:firstLine="0"/>
    </w:pPr>
  </w:style>
  <w:style w:type="paragraph" w:styleId="ListContinue4">
    <w:name w:val="List Continue 4"/>
    <w:basedOn w:val="List4"/>
    <w:rsid w:val="008C48CA"/>
    <w:pPr>
      <w:ind w:firstLine="0"/>
    </w:pPr>
  </w:style>
  <w:style w:type="paragraph" w:styleId="ListContinue5">
    <w:name w:val="List Continue 5"/>
    <w:basedOn w:val="List5"/>
    <w:rsid w:val="008C48CA"/>
    <w:pPr>
      <w:ind w:firstLine="0"/>
    </w:pPr>
  </w:style>
  <w:style w:type="paragraph" w:styleId="ListNumber3">
    <w:name w:val="List Number 3"/>
    <w:basedOn w:val="List3"/>
    <w:rsid w:val="008C48CA"/>
    <w:pPr>
      <w:numPr>
        <w:numId w:val="3"/>
      </w:numPr>
    </w:pPr>
  </w:style>
  <w:style w:type="paragraph" w:styleId="ListNumber4">
    <w:name w:val="List Number 4"/>
    <w:basedOn w:val="List4"/>
    <w:rsid w:val="008C48CA"/>
    <w:pPr>
      <w:numPr>
        <w:numId w:val="4"/>
      </w:numPr>
    </w:pPr>
  </w:style>
  <w:style w:type="paragraph" w:styleId="ListNumber5">
    <w:name w:val="List Number 5"/>
    <w:basedOn w:val="List5"/>
    <w:rsid w:val="008C48CA"/>
    <w:pPr>
      <w:numPr>
        <w:numId w:val="5"/>
      </w:numPr>
    </w:pPr>
  </w:style>
  <w:style w:type="paragraph" w:styleId="BlockText">
    <w:name w:val="Block Text"/>
    <w:basedOn w:val="Normal"/>
    <w:rsid w:val="008C48CA"/>
    <w:pPr>
      <w:spacing w:after="120"/>
      <w:ind w:left="1440" w:right="1440"/>
    </w:pPr>
  </w:style>
  <w:style w:type="character" w:customStyle="1" w:styleId="Subscript">
    <w:name w:val="Subscript"/>
    <w:basedOn w:val="DefaultParagraphFont"/>
    <w:rsid w:val="008C48CA"/>
    <w:rPr>
      <w:sz w:val="16"/>
      <w:vertAlign w:val="subscript"/>
    </w:rPr>
  </w:style>
  <w:style w:type="character" w:customStyle="1" w:styleId="Superscript">
    <w:name w:val="Superscript"/>
    <w:basedOn w:val="DefaultParagraphFont"/>
    <w:rsid w:val="008C48CA"/>
    <w:rPr>
      <w:sz w:val="16"/>
      <w:vertAlign w:val="superscript"/>
    </w:rPr>
  </w:style>
  <w:style w:type="character" w:customStyle="1" w:styleId="Symbols">
    <w:name w:val="Symbols"/>
    <w:basedOn w:val="DefaultParagraphFont"/>
    <w:rsid w:val="008C48CA"/>
    <w:rPr>
      <w:rFonts w:ascii="Symbol" w:hAnsi="Symbol"/>
    </w:rPr>
  </w:style>
  <w:style w:type="character" w:customStyle="1" w:styleId="MenuOptions">
    <w:name w:val="Menu Options"/>
    <w:basedOn w:val="DefaultParagraphFont"/>
    <w:rsid w:val="008C48CA"/>
    <w:rPr>
      <w:rFonts w:ascii="Arial Narrow" w:hAnsi="Arial Narrow"/>
      <w:smallCaps/>
    </w:rPr>
  </w:style>
  <w:style w:type="character" w:customStyle="1" w:styleId="Buttons">
    <w:name w:val="Buttons"/>
    <w:basedOn w:val="DefaultParagraphFont"/>
    <w:rsid w:val="008C48CA"/>
    <w:rPr>
      <w:b/>
    </w:rPr>
  </w:style>
  <w:style w:type="character" w:customStyle="1" w:styleId="Underlined">
    <w:name w:val="Underlined"/>
    <w:basedOn w:val="DefaultParagraphFont"/>
    <w:rsid w:val="008C48CA"/>
    <w:rPr>
      <w:u w:val="single"/>
    </w:rPr>
  </w:style>
  <w:style w:type="paragraph" w:customStyle="1" w:styleId="TableBodyTextRight">
    <w:name w:val="Table Body Text Right"/>
    <w:basedOn w:val="TableBodyText"/>
    <w:rsid w:val="008C48CA"/>
    <w:pPr>
      <w:widowControl w:val="0"/>
      <w:autoSpaceDE w:val="0"/>
      <w:autoSpaceDN w:val="0"/>
      <w:adjustRightInd w:val="0"/>
      <w:jc w:val="right"/>
    </w:pPr>
    <w:rPr>
      <w:rFonts w:cs="Arial"/>
      <w:szCs w:val="18"/>
    </w:rPr>
  </w:style>
  <w:style w:type="paragraph" w:customStyle="1" w:styleId="CopyrightText">
    <w:name w:val="Copyright Text"/>
    <w:basedOn w:val="BodyText"/>
    <w:rsid w:val="008C48CA"/>
    <w:rPr>
      <w:sz w:val="18"/>
    </w:rPr>
  </w:style>
  <w:style w:type="paragraph" w:customStyle="1" w:styleId="BodySmallRight">
    <w:name w:val="Body Small Right"/>
    <w:basedOn w:val="BodyTextRight"/>
    <w:rsid w:val="008C48CA"/>
    <w:rPr>
      <w:sz w:val="18"/>
      <w:szCs w:val="18"/>
    </w:rPr>
  </w:style>
  <w:style w:type="paragraph" w:customStyle="1" w:styleId="MarginEdition">
    <w:name w:val="Margin Edition"/>
    <w:basedOn w:val="MarginNote"/>
    <w:rsid w:val="008C48CA"/>
    <w:pPr>
      <w:spacing w:before="0" w:after="0"/>
    </w:pPr>
    <w:rPr>
      <w:rFonts w:ascii="Times New Roman" w:hAnsi="Times New Roman"/>
      <w:color w:val="999999"/>
    </w:rPr>
  </w:style>
  <w:style w:type="paragraph" w:customStyle="1" w:styleId="Spacer">
    <w:name w:val="Spacer"/>
    <w:basedOn w:val="Normal"/>
    <w:rsid w:val="008C48CA"/>
    <w:rPr>
      <w:sz w:val="2"/>
      <w:szCs w:val="2"/>
    </w:rPr>
  </w:style>
  <w:style w:type="character" w:customStyle="1" w:styleId="Small">
    <w:name w:val="Small"/>
    <w:basedOn w:val="DefaultParagraphFont"/>
    <w:rsid w:val="008C48CA"/>
    <w:rPr>
      <w:sz w:val="16"/>
    </w:rPr>
  </w:style>
  <w:style w:type="paragraph" w:customStyle="1" w:styleId="WideTable">
    <w:name w:val="Wide Table"/>
    <w:basedOn w:val="Normal"/>
    <w:rsid w:val="008C48CA"/>
    <w:pPr>
      <w:ind w:left="-1418"/>
    </w:pPr>
    <w:rPr>
      <w:sz w:val="2"/>
      <w:szCs w:val="2"/>
    </w:rPr>
  </w:style>
  <w:style w:type="character" w:styleId="PageNumber">
    <w:name w:val="page number"/>
    <w:basedOn w:val="DefaultParagraphFont"/>
    <w:rsid w:val="008C48CA"/>
  </w:style>
  <w:style w:type="paragraph" w:styleId="Quote">
    <w:name w:val="Quote"/>
    <w:basedOn w:val="Heading1"/>
    <w:link w:val="QuoteChar"/>
    <w:qFormat/>
    <w:rsid w:val="008C48CA"/>
    <w:rPr>
      <w:b w:val="0"/>
      <w:sz w:val="72"/>
      <w:szCs w:val="72"/>
      <w:lang w:val="en-NZ"/>
    </w:rPr>
  </w:style>
  <w:style w:type="character" w:customStyle="1" w:styleId="QuoteChar">
    <w:name w:val="Quote Char"/>
    <w:basedOn w:val="DefaultParagraphFont"/>
    <w:link w:val="Quote"/>
    <w:rsid w:val="008C4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8CA"/>
    <w:pPr>
      <w:pageBreakBefore/>
    </w:pPr>
  </w:style>
  <w:style w:type="paragraph" w:customStyle="1" w:styleId="Border">
    <w:name w:val="Border"/>
    <w:basedOn w:val="Normal"/>
    <w:qFormat/>
    <w:rsid w:val="008C4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8CA"/>
    <w:rPr>
      <w:b/>
      <w:bCs/>
      <w:i/>
      <w:iCs/>
      <w:color w:val="auto"/>
    </w:rPr>
  </w:style>
  <w:style w:type="paragraph" w:styleId="IntenseQuote">
    <w:name w:val="Intense Quote"/>
    <w:basedOn w:val="Normal"/>
    <w:next w:val="Normal"/>
    <w:link w:val="IntenseQuoteChar"/>
    <w:uiPriority w:val="30"/>
    <w:qFormat/>
    <w:rsid w:val="008C4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8CA"/>
    <w:rPr>
      <w:smallCaps/>
      <w:color w:val="auto"/>
      <w:u w:val="single"/>
    </w:rPr>
  </w:style>
  <w:style w:type="character" w:styleId="IntenseReference">
    <w:name w:val="Intense Reference"/>
    <w:basedOn w:val="DefaultParagraphFont"/>
    <w:uiPriority w:val="32"/>
    <w:qFormat/>
    <w:rsid w:val="008C48CA"/>
    <w:rPr>
      <w:b/>
      <w:bCs/>
      <w:smallCaps/>
      <w:color w:val="auto"/>
      <w:spacing w:val="5"/>
      <w:u w:val="single"/>
    </w:rPr>
  </w:style>
  <w:style w:type="paragraph" w:customStyle="1" w:styleId="2ColumnHeading">
    <w:name w:val="2Column Heading"/>
    <w:basedOn w:val="BodyText"/>
    <w:qFormat/>
    <w:rsid w:val="008C48CA"/>
    <w:pPr>
      <w:spacing w:after="60"/>
      <w:ind w:left="-2268"/>
    </w:pPr>
    <w:rPr>
      <w:b/>
    </w:rPr>
  </w:style>
  <w:style w:type="paragraph" w:customStyle="1" w:styleId="Heading1TOC">
    <w:name w:val="Heading1 TOC"/>
    <w:basedOn w:val="Normal"/>
    <w:qFormat/>
    <w:rsid w:val="008C48CA"/>
    <w:pPr>
      <w:spacing w:before="240" w:after="120"/>
    </w:pPr>
    <w:rPr>
      <w:rFonts w:ascii="Times New Roman" w:hAnsi="Times New Roman"/>
      <w:b/>
      <w:sz w:val="32"/>
    </w:rPr>
  </w:style>
  <w:style w:type="paragraph" w:customStyle="1" w:styleId="Heading2TOC">
    <w:name w:val="Heading2 TOC"/>
    <w:basedOn w:val="Normal"/>
    <w:qFormat/>
    <w:rsid w:val="008C48CA"/>
    <w:pPr>
      <w:spacing w:before="240" w:after="60"/>
    </w:pPr>
    <w:rPr>
      <w:rFonts w:ascii="Times New Roman" w:hAnsi="Times New Roman"/>
      <w:b/>
      <w:sz w:val="28"/>
    </w:rPr>
  </w:style>
  <w:style w:type="character" w:customStyle="1" w:styleId="Underline">
    <w:name w:val="Underline"/>
    <w:basedOn w:val="DefaultParagraphFont"/>
    <w:qFormat/>
    <w:rsid w:val="008C48CA"/>
    <w:rPr>
      <w:u w:val="single"/>
    </w:rPr>
  </w:style>
  <w:style w:type="character" w:customStyle="1" w:styleId="BoldandItalics">
    <w:name w:val="Bold and Italics"/>
    <w:qFormat/>
    <w:rsid w:val="008C48CA"/>
    <w:rPr>
      <w:b/>
      <w:i/>
      <w:u w:val="none"/>
    </w:rPr>
  </w:style>
  <w:style w:type="paragraph" w:styleId="BalloonText">
    <w:name w:val="Balloon Text"/>
    <w:basedOn w:val="Normal"/>
    <w:link w:val="BalloonTextChar"/>
    <w:rsid w:val="008C48CA"/>
    <w:rPr>
      <w:rFonts w:ascii="Tahoma" w:hAnsi="Tahoma" w:cs="Tahoma"/>
      <w:sz w:val="16"/>
      <w:szCs w:val="16"/>
    </w:rPr>
  </w:style>
  <w:style w:type="character" w:customStyle="1" w:styleId="BalloonTextChar">
    <w:name w:val="Balloon Text Char"/>
    <w:basedOn w:val="DefaultParagraphFont"/>
    <w:link w:val="BalloonText"/>
    <w:rsid w:val="008C4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8CA"/>
    <w:rPr>
      <w:b/>
      <w:color w:val="660033"/>
      <w:spacing w:val="0"/>
    </w:rPr>
  </w:style>
  <w:style w:type="paragraph" w:customStyle="1" w:styleId="Nameditemlist">
    <w:name w:val="Named item list"/>
    <w:basedOn w:val="BodyText"/>
    <w:qFormat/>
    <w:rsid w:val="008C48CA"/>
    <w:pPr>
      <w:tabs>
        <w:tab w:val="left" w:pos="2835"/>
      </w:tabs>
      <w:ind w:left="2835" w:hanging="2835"/>
    </w:pPr>
  </w:style>
  <w:style w:type="paragraph" w:customStyle="1" w:styleId="BodyTextnopadding">
    <w:name w:val="Body Text no padding"/>
    <w:basedOn w:val="BodyText"/>
    <w:qFormat/>
    <w:rsid w:val="008C48CA"/>
    <w:pPr>
      <w:spacing w:before="0" w:after="0"/>
    </w:pPr>
  </w:style>
  <w:style w:type="paragraph" w:customStyle="1" w:styleId="BodyTextBold">
    <w:name w:val="Body Text Bold"/>
    <w:basedOn w:val="BodyText"/>
    <w:qFormat/>
    <w:rsid w:val="008C48CA"/>
    <w:rPr>
      <w:b/>
    </w:rPr>
  </w:style>
  <w:style w:type="character" w:styleId="Hyperlink">
    <w:name w:val="Hyperlink"/>
    <w:basedOn w:val="DefaultParagraphFont"/>
    <w:uiPriority w:val="99"/>
    <w:unhideWhenUsed/>
    <w:rsid w:val="002F55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3458</Characters>
  <Application>Microsoft Office Word</Application>
  <DocSecurity>0</DocSecurity>
  <Lines>164</Lines>
  <Paragraphs>91</Paragraphs>
  <ScaleCrop>false</ScaleCrop>
  <Company>Author-it Software Corporation Ltd.</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CPCCST2005 Carry out load slinging of off-site materials</dc:title>
  <dc:subject>Approved</dc:subject>
  <dc:creator>BuildSkills Australia</dc:creator>
  <cp:keywords>Release: 3</cp:keywords>
  <dc:description>Review Date: 12 April 2008</dc:description>
  <cp:lastModifiedBy>HSD_TPCMSd.prod</cp:lastModifiedBy>
  <cp:revision>3</cp:revision>
  <dcterms:created xsi:type="dcterms:W3CDTF">2024-12-24T01:17:00Z</dcterms:created>
  <dcterms:modified xsi:type="dcterms:W3CDTF">2024-12-24T01:17:00Z</dcterms:modified>
</cp:coreProperties>
</file>