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A69" w:rsidP="00691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CPCCST2004 Lay stone</w:t>
      </w:r>
      <w:r>
        <w:fldChar w:fldCharType="end"/>
      </w:r>
    </w:p>
    <w:p w:rsidR="00691A69" w:rsidP="00691A69">
      <w:pPr>
        <w:pStyle w:val="Version"/>
        <w:sectPr w:rsidSect="005B3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3943" w:rsidP="005B3943">
      <w:pPr>
        <w:pStyle w:val="SuperHeading"/>
      </w:pPr>
      <w:r w:rsidRPr="005B3943">
        <w:t>CPCCST2004 Lay stone</w:t>
      </w:r>
    </w:p>
    <w:p w:rsidR="00000000" w:rsidRPr="005B3943" w:rsidP="005B3943">
      <w:pPr>
        <w:pStyle w:val="Heading1"/>
      </w:pPr>
      <w:bookmarkStart w:id="1" w:name="O_1291952"/>
      <w:bookmarkEnd w:id="1"/>
      <w:r w:rsidRPr="005B3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Updated reference to general construction induction training program.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43" w:rsidP="005B3943">
            <w:pPr>
              <w:pStyle w:val="BodyText"/>
            </w:pPr>
            <w:r w:rsidRPr="005B3943">
              <w:t>This version first released with CPC Construction, Plumbing and Services Training Package Release 5.0.</w:t>
            </w:r>
          </w:p>
          <w:p w:rsidR="00000000" w:rsidRPr="005B3943" w:rsidP="005B3943">
            <w:pPr>
              <w:pStyle w:val="BodyText"/>
            </w:pPr>
            <w:r w:rsidRPr="005B3943">
              <w:t>Supersedes and is equivalent to CPCCST2004A Lay stone.  Update</w:t>
            </w:r>
            <w:r w:rsidRPr="005B3943">
              <w:t>d to meet the Standards for Training Packages 2012.</w:t>
            </w:r>
          </w:p>
        </w:tc>
      </w:tr>
    </w:tbl>
    <w:p w:rsidR="00000000" w:rsidRPr="005B3943" w:rsidP="005B3943">
      <w:pPr>
        <w:pStyle w:val="BodyText"/>
      </w:pPr>
    </w:p>
    <w:p w:rsidR="00000000" w:rsidRPr="005B3943" w:rsidP="005B3943">
      <w:pPr>
        <w:pStyle w:val="AllowPageBreak"/>
      </w:pPr>
    </w:p>
    <w:p w:rsidR="00000000" w:rsidRPr="005B3943" w:rsidP="005B3943">
      <w:pPr>
        <w:pStyle w:val="Heading1"/>
      </w:pPr>
      <w:bookmarkStart w:id="2" w:name="O_1291951"/>
      <w:bookmarkEnd w:id="2"/>
      <w:r w:rsidRPr="005B3943">
        <w:t>Application</w:t>
      </w:r>
    </w:p>
    <w:p w:rsidR="00000000" w:rsidRPr="005B3943" w:rsidP="00691A69">
      <w:pPr>
        <w:pStyle w:val="BodyText"/>
      </w:pPr>
      <w:r w:rsidRPr="005B3943">
        <w:t>This unit specifies the skills and knowledge required to use a variety of stones to construct stone structures, such as freestanding and garden walls, load bearing structu</w:t>
      </w:r>
      <w:r w:rsidRPr="005B3943">
        <w:t xml:space="preserve">ral walls and veneer facing. </w:t>
      </w:r>
    </w:p>
    <w:p w:rsidR="00000000" w:rsidRPr="005B3943" w:rsidP="00691A69">
      <w:pPr>
        <w:pStyle w:val="BodyText"/>
      </w:pPr>
      <w:r w:rsidRPr="005B3943">
        <w:t>The unit is suitable for people with basic skills and knowledge who undertake routine stonemasonry work tasks under the direction of more experienced workers.</w:t>
      </w:r>
    </w:p>
    <w:p w:rsidR="00000000" w:rsidRPr="005B3943" w:rsidP="00691A69">
      <w:pPr>
        <w:pStyle w:val="BodyText"/>
      </w:pPr>
      <w:r w:rsidRPr="005B3943">
        <w:t>Completion of the general construction induction training program s</w:t>
      </w:r>
      <w:r w:rsidRPr="005B3943">
        <w:t xml:space="preserve">pecified by the model Code of Practice for Construction Work is required for any person who is to carry out construction work. Achievement of </w:t>
      </w:r>
      <w:r w:rsidRPr="005B3943">
        <w:rPr>
          <w:rStyle w:val="Emphasis"/>
        </w:rPr>
        <w:t>CPCWHS1001</w:t>
      </w:r>
      <w:r w:rsidRPr="005B3943">
        <w:t> </w:t>
      </w:r>
      <w:r w:rsidRPr="005B3943">
        <w:rPr>
          <w:rStyle w:val="Emphasis"/>
        </w:rPr>
        <w:t>Prepare to work safely in the construction industry</w:t>
      </w:r>
      <w:r w:rsidRPr="005B3943">
        <w:t xml:space="preserve"> meets this requirement. </w:t>
      </w:r>
    </w:p>
    <w:p w:rsidR="00000000" w:rsidRPr="005B3943" w:rsidP="00691A69">
      <w:pPr>
        <w:pStyle w:val="BodyText"/>
      </w:pPr>
      <w:r w:rsidRPr="005B3943">
        <w:t xml:space="preserve">No licensing, legislative </w:t>
      </w:r>
      <w:r w:rsidRPr="005B3943">
        <w:t xml:space="preserve">or certification requirements apply to this unit at the time of publication. </w:t>
      </w:r>
    </w:p>
    <w:p w:rsidR="00000000" w:rsidRPr="005B3943" w:rsidP="005B3943">
      <w:pPr>
        <w:pStyle w:val="Heading1"/>
      </w:pPr>
      <w:bookmarkStart w:id="3" w:name="O_1291950"/>
      <w:bookmarkEnd w:id="3"/>
      <w:r w:rsidRPr="005B3943">
        <w:t>Pre-requisite Unit</w:t>
      </w:r>
    </w:p>
    <w:p w:rsidR="00000000" w:rsidRPr="005B3943" w:rsidP="00691A69">
      <w:pPr>
        <w:pStyle w:val="BodyText"/>
      </w:pPr>
      <w:r w:rsidRPr="005B3943">
        <w:t>CPCCWHS2001 Apply WHS requirements, policies and procedures in the construction industry</w:t>
      </w:r>
    </w:p>
    <w:p w:rsidR="00000000" w:rsidRPr="005B3943" w:rsidP="005B3943">
      <w:pPr>
        <w:pStyle w:val="Heading1"/>
      </w:pPr>
      <w:bookmarkStart w:id="4" w:name="O_1291949"/>
      <w:bookmarkEnd w:id="4"/>
      <w:r w:rsidRPr="005B3943">
        <w:t>Unit Sector</w:t>
      </w:r>
    </w:p>
    <w:p w:rsidR="00000000" w:rsidRPr="005B3943" w:rsidP="00691A69">
      <w:pPr>
        <w:pStyle w:val="BodyText"/>
      </w:pPr>
      <w:r w:rsidRPr="005B3943">
        <w:t>Stonemasonry</w:t>
      </w:r>
    </w:p>
    <w:p w:rsidR="00000000" w:rsidRPr="005B3943" w:rsidP="005B3943">
      <w:pPr>
        <w:pStyle w:val="Heading1"/>
      </w:pPr>
      <w:bookmarkStart w:id="5" w:name="O_1291948"/>
      <w:bookmarkEnd w:id="5"/>
      <w:r w:rsidRPr="005B39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Performance criteria describe what needs to be done to demonstrate achievement of the element.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Read and interpret lay stone requirements f</w:t>
            </w:r>
            <w:r w:rsidRPr="005B3943">
              <w:t xml:space="preserve">rom current plans, specifications, standards and codes and confirm </w:t>
            </w:r>
            <w:r w:rsidRPr="005B3943">
              <w:t>information with relevant person.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Source and follow relevant information from workplace safety and environmental documentation and workplace procedures.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 xml:space="preserve">Calculate material quantities for the task using measurements and formulas. 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Clarify job priorities and sequence job tasks in consultation with others on site.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Identify potential hazards and implement control measures.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Select and check condition of plant, equipment and tools and report damage or malfunction to relevant personnel.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Check conformity of materials against the specifications.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Select, fit correctly and use personal protective equipment (PPE) appropriate for job.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 xml:space="preserve">Identify structural, construction and finish details of wall.  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Set out and mark position, length and height of wall.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Sort and blend stone and place in preparation to commence work.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Mix mortar to colour and consistency and place on mortar board ready for use.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Lay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Lay base stone and fix ties and reinforcing and install drainage, flashing and ties.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Lay stone to a sequence and maintain face to a set line.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Lay stone to height maintaining shape, consistent joint size, level and plumb.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Lay wall capping and clean face of stone wall.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Fix stone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Prepare existing wall for stone application.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Mix and apply adhesives, mortar or plaster to job requirements.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Secure stone with ties or dowels.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Fix stone level, plumb with even joints.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Remove excessive mortar or adhesive.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 xml:space="preserve">Clean face of stonework. 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Clear the work area, and dispose of, reuse or recycle materials following workplace and environmental requirements.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Clean tools and equipment, check for serviceability and report damage or faults.</w:t>
            </w:r>
          </w:p>
        </w:tc>
      </w:tr>
      <w:tr w:rsidTr="005B3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43">
            <w:pPr>
              <w:pStyle w:val="BodyText"/>
              <w:rPr>
                <w:lang w:val="en-NZ"/>
              </w:rPr>
            </w:pPr>
            <w:r w:rsidRPr="005B394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43" w:rsidP="005B3943">
            <w:pPr>
              <w:pStyle w:val="BodyText"/>
            </w:pPr>
            <w:r w:rsidRPr="005B3943">
              <w:t>Store and secure tools and equipment following workplace procedures.</w:t>
            </w:r>
          </w:p>
        </w:tc>
      </w:tr>
    </w:tbl>
    <w:p w:rsidR="00000000" w:rsidRPr="005B3943" w:rsidP="005B3943">
      <w:pPr>
        <w:pStyle w:val="BodyText"/>
      </w:pPr>
    </w:p>
    <w:p w:rsidR="00000000" w:rsidRPr="005B3943" w:rsidP="005B3943">
      <w:pPr>
        <w:pStyle w:val="AllowPageBreak"/>
      </w:pPr>
    </w:p>
    <w:p w:rsidR="00000000" w:rsidRPr="005B3943" w:rsidP="005B3943">
      <w:pPr>
        <w:pStyle w:val="Heading1"/>
      </w:pPr>
      <w:bookmarkStart w:id="6" w:name="O_1291947"/>
      <w:bookmarkEnd w:id="6"/>
      <w:r w:rsidRPr="005B3943">
        <w:t>Foundation Skills</w:t>
      </w:r>
    </w:p>
    <w:p w:rsidR="00000000" w:rsidRPr="005B3943" w:rsidP="00691A69">
      <w:pPr>
        <w:pStyle w:val="BodyText"/>
      </w:pPr>
      <w:r w:rsidRPr="005B3943">
        <w:t>Foundation skills essential to performance are explicit in the performance criteria of this unit of competency.</w:t>
      </w:r>
    </w:p>
    <w:p w:rsidR="00000000" w:rsidRPr="005B3943" w:rsidP="005B3943">
      <w:pPr>
        <w:pStyle w:val="Heading1"/>
      </w:pPr>
      <w:bookmarkStart w:id="7" w:name="O_1291946"/>
      <w:bookmarkEnd w:id="7"/>
      <w:r w:rsidRPr="005B3943">
        <w:t xml:space="preserve">Unit Mapping </w:t>
      </w:r>
      <w:r w:rsidRPr="005B3943">
        <w:t>Information</w:t>
      </w:r>
    </w:p>
    <w:p w:rsidR="00000000" w:rsidRPr="005B3943" w:rsidP="00691A69">
      <w:pPr>
        <w:pStyle w:val="BodyText"/>
      </w:pPr>
      <w:r w:rsidRPr="005B3943">
        <w:t>Supersedes and is equivalent to CPCCST2004A Lay stone</w:t>
      </w:r>
    </w:p>
    <w:p w:rsidR="00000000" w:rsidRPr="005B3943" w:rsidP="005B3943">
      <w:pPr>
        <w:pStyle w:val="Heading1"/>
      </w:pPr>
      <w:bookmarkStart w:id="8" w:name="O_1291953"/>
      <w:bookmarkEnd w:id="8"/>
      <w:r w:rsidRPr="005B3943">
        <w:t>Links</w:t>
      </w:r>
    </w:p>
    <w:p w:rsidR="00000000" w:rsidRPr="005B3943" w:rsidP="00691A69">
      <w:pPr>
        <w:pStyle w:val="BodyText"/>
      </w:pPr>
      <w:r w:rsidRPr="005B39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7E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B3943" w:rsidP="005B3943"/>
    <w:sectPr w:rsidSect="005B3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3" w:rsidRPr="00691A69" w:rsidP="00691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69" w:rsidP="005B3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A69" w:rsidP="005B3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1A69" w:rsidP="005B3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943" w:rsidRPr="00691A69" w:rsidP="00691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A69" w:rsidRPr="002D2AF8" w:rsidP="005B3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CPCCST2004 Lay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1A69" w:rsidP="005B3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943"/>
  </w:style>
  <w:style w:type="character" w:customStyle="1" w:styleId="Heading1Char">
    <w:name w:val="Heading 1 Char"/>
    <w:basedOn w:val="DefaultParagraphFont"/>
    <w:link w:val="Heading1"/>
    <w:rsid w:val="005B3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94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B3943"/>
    <w:rPr>
      <w:i/>
    </w:rPr>
  </w:style>
  <w:style w:type="paragraph" w:customStyle="1" w:styleId="SuperHeading">
    <w:name w:val="SuperHeading"/>
    <w:basedOn w:val="Normal"/>
    <w:rsid w:val="005B3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9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9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943"/>
    <w:rPr>
      <w:b/>
      <w:spacing w:val="0"/>
    </w:rPr>
  </w:style>
  <w:style w:type="paragraph" w:customStyle="1" w:styleId="SuperTitle">
    <w:name w:val="SuperTitle"/>
    <w:basedOn w:val="Title"/>
    <w:rsid w:val="005B3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9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9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943"/>
  </w:style>
  <w:style w:type="paragraph" w:styleId="TableofFigures">
    <w:name w:val="table of figures"/>
    <w:basedOn w:val="Normal"/>
    <w:next w:val="Normal"/>
    <w:semiHidden/>
    <w:rsid w:val="005B3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9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943"/>
    <w:rPr>
      <w:rFonts w:ascii="Wingdings" w:hAnsi="Wingdings"/>
    </w:rPr>
  </w:style>
  <w:style w:type="paragraph" w:customStyle="1" w:styleId="TableHeading">
    <w:name w:val="Table Heading"/>
    <w:basedOn w:val="HeadingBase"/>
    <w:rsid w:val="005B3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943"/>
    <w:rPr>
      <w:color w:val="0033CC"/>
      <w:u w:val="none"/>
    </w:rPr>
  </w:style>
  <w:style w:type="paragraph" w:customStyle="1" w:styleId="BodyTextRight">
    <w:name w:val="Body Text Right"/>
    <w:basedOn w:val="BodyText"/>
    <w:rsid w:val="005B3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9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943"/>
    <w:rPr>
      <w:sz w:val="32"/>
    </w:rPr>
  </w:style>
  <w:style w:type="paragraph" w:customStyle="1" w:styleId="HeadingProcedure">
    <w:name w:val="Heading Procedure"/>
    <w:basedOn w:val="HeadingBase"/>
    <w:next w:val="Normal"/>
    <w:rsid w:val="005B3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943"/>
    <w:pPr>
      <w:spacing w:before="60" w:after="60"/>
    </w:pPr>
  </w:style>
  <w:style w:type="paragraph" w:styleId="ListContinue">
    <w:name w:val="List Continue"/>
    <w:basedOn w:val="List"/>
    <w:rsid w:val="005B3943"/>
    <w:pPr>
      <w:ind w:firstLine="0"/>
    </w:pPr>
  </w:style>
  <w:style w:type="paragraph" w:customStyle="1" w:styleId="ListNote">
    <w:name w:val="List Note"/>
    <w:basedOn w:val="List"/>
    <w:rsid w:val="005B3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943"/>
    <w:rPr>
      <w:rFonts w:ascii="Courier New" w:hAnsi="Courier New"/>
    </w:rPr>
  </w:style>
  <w:style w:type="paragraph" w:customStyle="1" w:styleId="NoteBullet">
    <w:name w:val="Note Bullet"/>
    <w:basedOn w:val="Note"/>
    <w:rsid w:val="005B3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9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943"/>
    <w:rPr>
      <w:b/>
      <w:smallCaps/>
    </w:rPr>
  </w:style>
  <w:style w:type="paragraph" w:customStyle="1" w:styleId="TableListNumber">
    <w:name w:val="Table List Number"/>
    <w:basedOn w:val="ListNumber"/>
    <w:rsid w:val="005B3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943"/>
    <w:pPr>
      <w:numPr>
        <w:numId w:val="7"/>
      </w:numPr>
    </w:pPr>
  </w:style>
  <w:style w:type="paragraph" w:customStyle="1" w:styleId="ListAlpha2">
    <w:name w:val="List Alpha 2"/>
    <w:basedOn w:val="List2"/>
    <w:rsid w:val="005B3943"/>
    <w:pPr>
      <w:numPr>
        <w:numId w:val="6"/>
      </w:numPr>
    </w:pPr>
  </w:style>
  <w:style w:type="paragraph" w:styleId="List2">
    <w:name w:val="List 2"/>
    <w:basedOn w:val="BodyText"/>
    <w:rsid w:val="005B3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9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9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943"/>
    <w:pPr>
      <w:numPr>
        <w:numId w:val="2"/>
      </w:numPr>
    </w:pPr>
  </w:style>
  <w:style w:type="paragraph" w:styleId="ListContinue2">
    <w:name w:val="List Continue 2"/>
    <w:basedOn w:val="List2"/>
    <w:rsid w:val="005B3943"/>
    <w:pPr>
      <w:ind w:firstLine="0"/>
    </w:pPr>
  </w:style>
  <w:style w:type="paragraph" w:styleId="ListContinue3">
    <w:name w:val="List Continue 3"/>
    <w:basedOn w:val="List3"/>
    <w:rsid w:val="005B3943"/>
    <w:pPr>
      <w:ind w:left="1021" w:firstLine="0"/>
    </w:pPr>
  </w:style>
  <w:style w:type="paragraph" w:styleId="ListContinue4">
    <w:name w:val="List Continue 4"/>
    <w:basedOn w:val="List4"/>
    <w:rsid w:val="005B3943"/>
    <w:pPr>
      <w:ind w:firstLine="0"/>
    </w:pPr>
  </w:style>
  <w:style w:type="paragraph" w:styleId="ListContinue5">
    <w:name w:val="List Continue 5"/>
    <w:basedOn w:val="List5"/>
    <w:rsid w:val="005B3943"/>
    <w:pPr>
      <w:ind w:firstLine="0"/>
    </w:pPr>
  </w:style>
  <w:style w:type="paragraph" w:styleId="ListNumber3">
    <w:name w:val="List Number 3"/>
    <w:basedOn w:val="List3"/>
    <w:rsid w:val="005B3943"/>
    <w:pPr>
      <w:numPr>
        <w:numId w:val="3"/>
      </w:numPr>
    </w:pPr>
  </w:style>
  <w:style w:type="paragraph" w:styleId="ListNumber4">
    <w:name w:val="List Number 4"/>
    <w:basedOn w:val="List4"/>
    <w:rsid w:val="005B3943"/>
    <w:pPr>
      <w:numPr>
        <w:numId w:val="4"/>
      </w:numPr>
    </w:pPr>
  </w:style>
  <w:style w:type="paragraph" w:styleId="ListNumber5">
    <w:name w:val="List Number 5"/>
    <w:basedOn w:val="List5"/>
    <w:rsid w:val="005B3943"/>
    <w:pPr>
      <w:numPr>
        <w:numId w:val="5"/>
      </w:numPr>
    </w:pPr>
  </w:style>
  <w:style w:type="paragraph" w:styleId="BlockText">
    <w:name w:val="Block Text"/>
    <w:basedOn w:val="Normal"/>
    <w:rsid w:val="005B3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943"/>
    <w:rPr>
      <w:sz w:val="16"/>
      <w:vertAlign w:val="superscript"/>
    </w:rPr>
  </w:style>
  <w:style w:type="character" w:customStyle="1" w:styleId="Symbols">
    <w:name w:val="Symbols"/>
    <w:basedOn w:val="DefaultParagraphFont"/>
    <w:rsid w:val="005B3943"/>
    <w:rPr>
      <w:rFonts w:ascii="Symbol" w:hAnsi="Symbol"/>
    </w:rPr>
  </w:style>
  <w:style w:type="character" w:customStyle="1" w:styleId="MenuOptions">
    <w:name w:val="Menu Options"/>
    <w:basedOn w:val="DefaultParagraphFont"/>
    <w:rsid w:val="005B3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943"/>
    <w:rPr>
      <w:b/>
    </w:rPr>
  </w:style>
  <w:style w:type="character" w:customStyle="1" w:styleId="Underlined">
    <w:name w:val="Underlined"/>
    <w:basedOn w:val="DefaultParagraphFont"/>
    <w:rsid w:val="005B3943"/>
    <w:rPr>
      <w:u w:val="single"/>
    </w:rPr>
  </w:style>
  <w:style w:type="paragraph" w:customStyle="1" w:styleId="TableBodyTextRight">
    <w:name w:val="Table Body Text Right"/>
    <w:basedOn w:val="TableBodyText"/>
    <w:rsid w:val="005B3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943"/>
    <w:rPr>
      <w:sz w:val="18"/>
    </w:rPr>
  </w:style>
  <w:style w:type="paragraph" w:customStyle="1" w:styleId="BodySmallRight">
    <w:name w:val="Body Small Right"/>
    <w:basedOn w:val="BodyTextRight"/>
    <w:rsid w:val="005B3943"/>
    <w:rPr>
      <w:sz w:val="18"/>
      <w:szCs w:val="18"/>
    </w:rPr>
  </w:style>
  <w:style w:type="paragraph" w:customStyle="1" w:styleId="MarginEdition">
    <w:name w:val="Margin Edition"/>
    <w:basedOn w:val="MarginNote"/>
    <w:rsid w:val="005B3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943"/>
    <w:rPr>
      <w:sz w:val="2"/>
      <w:szCs w:val="2"/>
    </w:rPr>
  </w:style>
  <w:style w:type="character" w:customStyle="1" w:styleId="Small">
    <w:name w:val="Small"/>
    <w:basedOn w:val="DefaultParagraphFont"/>
    <w:rsid w:val="005B3943"/>
    <w:rPr>
      <w:sz w:val="16"/>
    </w:rPr>
  </w:style>
  <w:style w:type="paragraph" w:customStyle="1" w:styleId="WideTable">
    <w:name w:val="Wide Table"/>
    <w:basedOn w:val="Normal"/>
    <w:rsid w:val="005B3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943"/>
  </w:style>
  <w:style w:type="paragraph" w:styleId="Quote">
    <w:name w:val="Quote"/>
    <w:basedOn w:val="Heading1"/>
    <w:link w:val="QuoteChar"/>
    <w:qFormat/>
    <w:rsid w:val="005B3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943"/>
    <w:pPr>
      <w:pageBreakBefore/>
    </w:pPr>
  </w:style>
  <w:style w:type="paragraph" w:customStyle="1" w:styleId="Border">
    <w:name w:val="Border"/>
    <w:basedOn w:val="Normal"/>
    <w:qFormat/>
    <w:rsid w:val="005B3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943"/>
    <w:rPr>
      <w:u w:val="single"/>
    </w:rPr>
  </w:style>
  <w:style w:type="character" w:customStyle="1" w:styleId="BoldandItalics">
    <w:name w:val="Bold and Italics"/>
    <w:qFormat/>
    <w:rsid w:val="005B3943"/>
    <w:rPr>
      <w:b/>
      <w:i/>
      <w:u w:val="none"/>
    </w:rPr>
  </w:style>
  <w:style w:type="paragraph" w:styleId="BalloonText">
    <w:name w:val="Balloon Text"/>
    <w:basedOn w:val="Normal"/>
    <w:link w:val="BalloonTextChar"/>
    <w:rsid w:val="005B3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943"/>
    <w:pPr>
      <w:spacing w:before="0" w:after="0"/>
    </w:pPr>
  </w:style>
  <w:style w:type="paragraph" w:customStyle="1" w:styleId="BodyTextBold">
    <w:name w:val="Body Text Bold"/>
    <w:basedOn w:val="BodyText"/>
    <w:qFormat/>
    <w:rsid w:val="005B3943"/>
    <w:rPr>
      <w:b/>
    </w:rPr>
  </w:style>
  <w:style w:type="character" w:styleId="Hyperlink">
    <w:name w:val="Hyperlink"/>
    <w:basedOn w:val="DefaultParagraphFont"/>
    <w:uiPriority w:val="99"/>
    <w:unhideWhenUsed/>
    <w:rsid w:val="00691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3456</Characters>
  <Application>Microsoft Office Word</Application>
  <DocSecurity>0</DocSecurity>
  <Lines>192</Lines>
  <Paragraphs>106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CPCCST2004 Lay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