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B64E1" w:rsidP="008B64E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CPCCST2004 Lay stone</w:t>
      </w:r>
      <w:r>
        <w:fldChar w:fldCharType="end"/>
      </w:r>
    </w:p>
    <w:p w:rsidR="008B64E1" w:rsidP="008B64E1">
      <w:pPr>
        <w:pStyle w:val="Version"/>
        <w:sectPr w:rsidSect="0048027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80279" w:rsidP="00480279">
      <w:pPr>
        <w:pStyle w:val="SuperHeading"/>
      </w:pPr>
      <w:r w:rsidRPr="00480279">
        <w:t>CPCCST2004 Lay stone</w:t>
      </w:r>
    </w:p>
    <w:p w:rsidR="00000000" w:rsidRPr="00480279" w:rsidP="00480279">
      <w:pPr>
        <w:pStyle w:val="Heading1"/>
      </w:pPr>
      <w:bookmarkStart w:id="1" w:name="O_1291952"/>
      <w:bookmarkEnd w:id="1"/>
      <w:r w:rsidRPr="0048027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4802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279">
            <w:pPr>
              <w:pStyle w:val="BodyText"/>
              <w:rPr>
                <w:lang w:val="en-NZ"/>
              </w:rPr>
            </w:pPr>
            <w:r w:rsidRPr="00480279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279">
            <w:pPr>
              <w:pStyle w:val="BodyText"/>
              <w:rPr>
                <w:lang w:val="en-NZ"/>
              </w:rPr>
            </w:pPr>
            <w:r w:rsidRPr="00480279">
              <w:t>Updated reference to general construction induction training program.</w:t>
            </w:r>
          </w:p>
        </w:tc>
      </w:tr>
      <w:tr w:rsidTr="004802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279">
            <w:pPr>
              <w:pStyle w:val="BodyText"/>
              <w:rPr>
                <w:lang w:val="en-NZ"/>
              </w:rPr>
            </w:pPr>
            <w:r w:rsidRPr="00480279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279" w:rsidP="00480279">
            <w:pPr>
              <w:pStyle w:val="BodyText"/>
            </w:pPr>
            <w:r w:rsidRPr="00480279">
              <w:t>This version first released with CPC Construction, Plumbing and Services Training Package Release 5.0.</w:t>
            </w:r>
          </w:p>
          <w:p w:rsidR="00000000" w:rsidRPr="00480279" w:rsidP="00480279">
            <w:pPr>
              <w:pStyle w:val="BodyText"/>
            </w:pPr>
            <w:r w:rsidRPr="00480279">
              <w:t>Supersedes and is equivalent to CPCCST2004A Lay stone.  Update</w:t>
            </w:r>
            <w:r w:rsidRPr="00480279">
              <w:t>d to meet the Standards for Training Packages 2012.</w:t>
            </w:r>
          </w:p>
        </w:tc>
      </w:tr>
    </w:tbl>
    <w:p w:rsidR="00000000" w:rsidRPr="00480279" w:rsidP="00480279">
      <w:pPr>
        <w:pStyle w:val="BodyText"/>
      </w:pPr>
    </w:p>
    <w:p w:rsidR="00000000" w:rsidRPr="00480279" w:rsidP="00480279">
      <w:pPr>
        <w:pStyle w:val="AllowPageBreak"/>
      </w:pPr>
    </w:p>
    <w:p w:rsidR="00000000" w:rsidRPr="00480279" w:rsidP="00480279">
      <w:pPr>
        <w:pStyle w:val="Heading1"/>
      </w:pPr>
      <w:bookmarkStart w:id="2" w:name="O_1291951"/>
      <w:bookmarkEnd w:id="2"/>
      <w:r w:rsidRPr="00480279">
        <w:t>Application</w:t>
      </w:r>
    </w:p>
    <w:p w:rsidR="00000000" w:rsidRPr="00480279" w:rsidP="008B64E1">
      <w:pPr>
        <w:pStyle w:val="BodyText"/>
      </w:pPr>
      <w:r w:rsidRPr="00480279">
        <w:t>This unit specifies the skills and knowledge required to use a variety of stones to construct stone structures, such as freestanding and garden walls, load bearing structu</w:t>
      </w:r>
      <w:r w:rsidRPr="00480279">
        <w:t xml:space="preserve">ral walls and veneer facing. </w:t>
      </w:r>
    </w:p>
    <w:p w:rsidR="00000000" w:rsidRPr="00480279" w:rsidP="008B64E1">
      <w:pPr>
        <w:pStyle w:val="BodyText"/>
      </w:pPr>
      <w:r w:rsidRPr="00480279">
        <w:t>The unit is suitable for people with basic skills and knowledge who undertake routine stonemasonry work tasks under the direction of more experienced workers.</w:t>
      </w:r>
    </w:p>
    <w:p w:rsidR="00000000" w:rsidRPr="00480279" w:rsidP="008B64E1">
      <w:pPr>
        <w:pStyle w:val="BodyText"/>
      </w:pPr>
      <w:r w:rsidRPr="00480279">
        <w:t>Completion of the general construction induction training program s</w:t>
      </w:r>
      <w:r w:rsidRPr="00480279">
        <w:t xml:space="preserve">pecified by the model Code of Practice for Construction Work is required for any person who is to carry out construction work. Achievement of </w:t>
      </w:r>
      <w:r w:rsidRPr="00480279">
        <w:rPr>
          <w:rStyle w:val="Emphasis"/>
        </w:rPr>
        <w:t>CPCWHS1001</w:t>
      </w:r>
      <w:r w:rsidRPr="00480279">
        <w:t> </w:t>
      </w:r>
      <w:r w:rsidRPr="00480279">
        <w:rPr>
          <w:rStyle w:val="Emphasis"/>
        </w:rPr>
        <w:t>Prepare to work safely in the construction industry</w:t>
      </w:r>
      <w:r w:rsidRPr="00480279">
        <w:t xml:space="preserve"> meets this requirement. </w:t>
      </w:r>
    </w:p>
    <w:p w:rsidR="00000000" w:rsidRPr="00480279" w:rsidP="008B64E1">
      <w:pPr>
        <w:pStyle w:val="BodyText"/>
      </w:pPr>
      <w:r w:rsidRPr="00480279">
        <w:t xml:space="preserve">No licensing, legislative </w:t>
      </w:r>
      <w:r w:rsidRPr="00480279">
        <w:t xml:space="preserve">or certification requirements apply to this unit at the time of publication. </w:t>
      </w:r>
    </w:p>
    <w:p w:rsidR="00000000" w:rsidRPr="00480279" w:rsidP="00480279">
      <w:pPr>
        <w:pStyle w:val="Heading1"/>
      </w:pPr>
      <w:bookmarkStart w:id="3" w:name="O_1291950"/>
      <w:bookmarkEnd w:id="3"/>
      <w:r w:rsidRPr="00480279">
        <w:t>Pre-requisite Unit</w:t>
      </w:r>
    </w:p>
    <w:p w:rsidR="00000000" w:rsidRPr="00480279" w:rsidP="008B64E1">
      <w:pPr>
        <w:pStyle w:val="BodyText"/>
      </w:pPr>
      <w:r w:rsidRPr="00480279">
        <w:t>CPCCWHS2001 Apply WHS requirements, policies and procedures in the construction industry</w:t>
      </w:r>
    </w:p>
    <w:p w:rsidR="00000000" w:rsidRPr="00480279" w:rsidP="00480279">
      <w:pPr>
        <w:pStyle w:val="Heading1"/>
      </w:pPr>
      <w:bookmarkStart w:id="4" w:name="O_1291949"/>
      <w:bookmarkEnd w:id="4"/>
      <w:r w:rsidRPr="00480279">
        <w:t>Unit Sector</w:t>
      </w:r>
    </w:p>
    <w:p w:rsidR="00000000" w:rsidRPr="00480279" w:rsidP="008B64E1">
      <w:pPr>
        <w:pStyle w:val="BodyText"/>
      </w:pPr>
      <w:r w:rsidRPr="00480279">
        <w:t>Stonemasonry</w:t>
      </w:r>
    </w:p>
    <w:p w:rsidR="00000000" w:rsidRPr="00480279" w:rsidP="00480279">
      <w:pPr>
        <w:pStyle w:val="Heading1"/>
      </w:pPr>
      <w:bookmarkStart w:id="5" w:name="O_1291948"/>
      <w:bookmarkEnd w:id="5"/>
      <w:r w:rsidRPr="0048027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4802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279">
            <w:pPr>
              <w:pStyle w:val="BodyText"/>
              <w:rPr>
                <w:lang w:val="en-NZ"/>
              </w:rPr>
            </w:pPr>
            <w:r w:rsidRPr="00480279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279">
            <w:pPr>
              <w:pStyle w:val="BodyText"/>
              <w:rPr>
                <w:lang w:val="en-NZ"/>
              </w:rPr>
            </w:pPr>
            <w:r w:rsidRPr="00480279">
              <w:t>Performance criteria describe what needs to be done to demonstrate achievement of the element.</w:t>
            </w:r>
          </w:p>
        </w:tc>
      </w:tr>
      <w:tr w:rsidTr="004802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279">
            <w:pPr>
              <w:pStyle w:val="BodyText"/>
              <w:rPr>
                <w:lang w:val="en-NZ"/>
              </w:rPr>
            </w:pPr>
            <w:r w:rsidRPr="00480279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279">
            <w:pPr>
              <w:pStyle w:val="BodyText"/>
              <w:rPr>
                <w:lang w:val="en-NZ"/>
              </w:rPr>
            </w:pPr>
            <w:r w:rsidRPr="00480279">
              <w:t>Plan the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279">
            <w:pPr>
              <w:pStyle w:val="BodyText"/>
              <w:rPr>
                <w:lang w:val="en-NZ"/>
              </w:rPr>
            </w:pPr>
            <w:r w:rsidRPr="00480279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279">
            <w:pPr>
              <w:pStyle w:val="BodyText"/>
              <w:rPr>
                <w:lang w:val="en-NZ"/>
              </w:rPr>
            </w:pPr>
            <w:r w:rsidRPr="00480279">
              <w:t>Read and interpret lay stone requirements f</w:t>
            </w:r>
            <w:r w:rsidRPr="00480279">
              <w:t xml:space="preserve">rom current plans, specifications, standards and codes and confirm </w:t>
            </w:r>
            <w:r w:rsidRPr="00480279">
              <w:t>information with relevant person.</w:t>
            </w:r>
          </w:p>
        </w:tc>
      </w:tr>
      <w:tr w:rsidTr="004802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279">
            <w:pPr>
              <w:pStyle w:val="BodyText"/>
              <w:rPr>
                <w:lang w:val="en-NZ"/>
              </w:rPr>
            </w:pPr>
            <w:r w:rsidRPr="00480279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279">
            <w:pPr>
              <w:pStyle w:val="BodyText"/>
              <w:rPr>
                <w:lang w:val="en-NZ"/>
              </w:rPr>
            </w:pPr>
            <w:r w:rsidRPr="00480279">
              <w:t>Source and follow relevant information from workplace safety and environmental documentation and workplace procedures.</w:t>
            </w:r>
          </w:p>
        </w:tc>
      </w:tr>
      <w:tr w:rsidTr="004802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279">
            <w:pPr>
              <w:pStyle w:val="BodyText"/>
              <w:rPr>
                <w:lang w:val="en-NZ"/>
              </w:rPr>
            </w:pPr>
            <w:r w:rsidRPr="00480279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279">
            <w:pPr>
              <w:pStyle w:val="BodyText"/>
              <w:rPr>
                <w:lang w:val="en-NZ"/>
              </w:rPr>
            </w:pPr>
            <w:r w:rsidRPr="00480279">
              <w:t xml:space="preserve">Calculate material quantities for the task using measurements and formulas. </w:t>
            </w:r>
          </w:p>
        </w:tc>
      </w:tr>
      <w:tr w:rsidTr="004802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279">
            <w:pPr>
              <w:pStyle w:val="BodyText"/>
              <w:rPr>
                <w:lang w:val="en-NZ"/>
              </w:rPr>
            </w:pPr>
            <w:r w:rsidRPr="00480279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279">
            <w:pPr>
              <w:pStyle w:val="BodyText"/>
              <w:rPr>
                <w:lang w:val="en-NZ"/>
              </w:rPr>
            </w:pPr>
            <w:r w:rsidRPr="00480279">
              <w:t>Clarify job priorities and sequence job tasks in consultation with others on site.</w:t>
            </w:r>
          </w:p>
        </w:tc>
      </w:tr>
      <w:tr w:rsidTr="004802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279">
            <w:pPr>
              <w:pStyle w:val="BodyText"/>
              <w:rPr>
                <w:lang w:val="en-NZ"/>
              </w:rPr>
            </w:pPr>
            <w:r w:rsidRPr="00480279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279">
            <w:pPr>
              <w:pStyle w:val="BodyText"/>
              <w:rPr>
                <w:lang w:val="en-NZ"/>
              </w:rPr>
            </w:pPr>
            <w:r w:rsidRPr="00480279">
              <w:t>Identify potential hazards and implement control measures.</w:t>
            </w:r>
          </w:p>
        </w:tc>
      </w:tr>
      <w:tr w:rsidTr="004802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279">
            <w:pPr>
              <w:pStyle w:val="BodyText"/>
              <w:rPr>
                <w:lang w:val="en-NZ"/>
              </w:rPr>
            </w:pPr>
            <w:r w:rsidRPr="00480279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279">
            <w:pPr>
              <w:pStyle w:val="BodyText"/>
              <w:rPr>
                <w:lang w:val="en-NZ"/>
              </w:rPr>
            </w:pPr>
            <w:r w:rsidRPr="00480279">
              <w:t>Select and check condition of plant, equipment and tools and report damage or malfunction to relevant personnel.</w:t>
            </w:r>
          </w:p>
        </w:tc>
      </w:tr>
      <w:tr w:rsidTr="004802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279">
            <w:pPr>
              <w:pStyle w:val="BodyText"/>
              <w:rPr>
                <w:lang w:val="en-NZ"/>
              </w:rPr>
            </w:pPr>
            <w:r w:rsidRPr="00480279">
              <w:t>1.7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279">
            <w:pPr>
              <w:pStyle w:val="BodyText"/>
              <w:rPr>
                <w:lang w:val="en-NZ"/>
              </w:rPr>
            </w:pPr>
            <w:r w:rsidRPr="00480279">
              <w:t>Check conformity of materials against the specifications.</w:t>
            </w:r>
          </w:p>
        </w:tc>
      </w:tr>
      <w:tr w:rsidTr="004802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279">
            <w:pPr>
              <w:pStyle w:val="BodyText"/>
              <w:rPr>
                <w:lang w:val="en-NZ"/>
              </w:rPr>
            </w:pPr>
          </w:p>
        </w:tc>
      </w:tr>
      <w:tr w:rsidTr="004802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279">
            <w:pPr>
              <w:pStyle w:val="BodyText"/>
              <w:rPr>
                <w:lang w:val="en-NZ"/>
              </w:rPr>
            </w:pPr>
            <w:r w:rsidRPr="00480279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279">
            <w:pPr>
              <w:pStyle w:val="BodyText"/>
              <w:rPr>
                <w:lang w:val="en-NZ"/>
              </w:rPr>
            </w:pPr>
            <w:r w:rsidRPr="00480279">
              <w:t>Prepare for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279">
            <w:pPr>
              <w:pStyle w:val="BodyText"/>
              <w:rPr>
                <w:lang w:val="en-NZ"/>
              </w:rPr>
            </w:pPr>
            <w:r w:rsidRPr="00480279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279">
            <w:pPr>
              <w:pStyle w:val="BodyText"/>
              <w:rPr>
                <w:lang w:val="en-NZ"/>
              </w:rPr>
            </w:pPr>
            <w:r w:rsidRPr="00480279">
              <w:t>Select, fit correctly and use personal protective equipment (PPE) appropriate for job.</w:t>
            </w:r>
          </w:p>
        </w:tc>
      </w:tr>
      <w:tr w:rsidTr="004802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279">
            <w:pPr>
              <w:pStyle w:val="BodyText"/>
              <w:rPr>
                <w:lang w:val="en-NZ"/>
              </w:rPr>
            </w:pPr>
            <w:r w:rsidRPr="00480279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279">
            <w:pPr>
              <w:pStyle w:val="BodyText"/>
              <w:rPr>
                <w:lang w:val="en-NZ"/>
              </w:rPr>
            </w:pPr>
            <w:r w:rsidRPr="00480279">
              <w:t xml:space="preserve">Identify structural, construction and finish details of wall.  </w:t>
            </w:r>
          </w:p>
        </w:tc>
      </w:tr>
      <w:tr w:rsidTr="004802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279">
            <w:pPr>
              <w:pStyle w:val="BodyText"/>
              <w:rPr>
                <w:lang w:val="en-NZ"/>
              </w:rPr>
            </w:pPr>
            <w:r w:rsidRPr="00480279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279">
            <w:pPr>
              <w:pStyle w:val="BodyText"/>
              <w:rPr>
                <w:lang w:val="en-NZ"/>
              </w:rPr>
            </w:pPr>
            <w:r w:rsidRPr="00480279">
              <w:t>Set out and mark position, length and height of wall.</w:t>
            </w:r>
          </w:p>
        </w:tc>
      </w:tr>
      <w:tr w:rsidTr="004802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279">
            <w:pPr>
              <w:pStyle w:val="BodyText"/>
              <w:rPr>
                <w:lang w:val="en-NZ"/>
              </w:rPr>
            </w:pPr>
            <w:r w:rsidRPr="00480279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279">
            <w:pPr>
              <w:pStyle w:val="BodyText"/>
              <w:rPr>
                <w:lang w:val="en-NZ"/>
              </w:rPr>
            </w:pPr>
            <w:r w:rsidRPr="00480279">
              <w:t>Sort and blend stone and place in preparation to commence work.</w:t>
            </w:r>
          </w:p>
        </w:tc>
      </w:tr>
      <w:tr w:rsidTr="004802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279">
            <w:pPr>
              <w:pStyle w:val="BodyText"/>
              <w:rPr>
                <w:lang w:val="en-NZ"/>
              </w:rPr>
            </w:pPr>
            <w:r w:rsidRPr="00480279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279">
            <w:pPr>
              <w:pStyle w:val="BodyText"/>
              <w:rPr>
                <w:lang w:val="en-NZ"/>
              </w:rPr>
            </w:pPr>
            <w:r w:rsidRPr="00480279">
              <w:t>Mix mortar to colour and consistency and place on mortar board ready for use.</w:t>
            </w:r>
          </w:p>
        </w:tc>
      </w:tr>
      <w:tr w:rsidTr="004802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279">
            <w:pPr>
              <w:pStyle w:val="BodyText"/>
              <w:rPr>
                <w:lang w:val="en-NZ"/>
              </w:rPr>
            </w:pPr>
          </w:p>
        </w:tc>
      </w:tr>
      <w:tr w:rsidTr="004802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279">
            <w:pPr>
              <w:pStyle w:val="BodyText"/>
              <w:rPr>
                <w:lang w:val="en-NZ"/>
              </w:rPr>
            </w:pPr>
            <w:r w:rsidRPr="00480279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279">
            <w:pPr>
              <w:pStyle w:val="BodyText"/>
              <w:rPr>
                <w:lang w:val="en-NZ"/>
              </w:rPr>
            </w:pPr>
            <w:r w:rsidRPr="00480279">
              <w:t>Lay stone.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279">
            <w:pPr>
              <w:pStyle w:val="BodyText"/>
              <w:rPr>
                <w:lang w:val="en-NZ"/>
              </w:rPr>
            </w:pPr>
            <w:r w:rsidRPr="00480279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279">
            <w:pPr>
              <w:pStyle w:val="BodyText"/>
              <w:rPr>
                <w:lang w:val="en-NZ"/>
              </w:rPr>
            </w:pPr>
            <w:r w:rsidRPr="00480279">
              <w:t>Lay base stone and fix ties and reinforcing and install drainage, flashing and ties.</w:t>
            </w:r>
          </w:p>
        </w:tc>
      </w:tr>
      <w:tr w:rsidTr="004802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279">
            <w:pPr>
              <w:pStyle w:val="BodyText"/>
              <w:rPr>
                <w:lang w:val="en-NZ"/>
              </w:rPr>
            </w:pPr>
            <w:r w:rsidRPr="00480279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279">
            <w:pPr>
              <w:pStyle w:val="BodyText"/>
              <w:rPr>
                <w:lang w:val="en-NZ"/>
              </w:rPr>
            </w:pPr>
            <w:r w:rsidRPr="00480279">
              <w:t>Lay stone to a sequence and maintain face to a set line.</w:t>
            </w:r>
          </w:p>
        </w:tc>
      </w:tr>
      <w:tr w:rsidTr="004802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279">
            <w:pPr>
              <w:pStyle w:val="BodyText"/>
              <w:rPr>
                <w:lang w:val="en-NZ"/>
              </w:rPr>
            </w:pPr>
            <w:r w:rsidRPr="00480279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279">
            <w:pPr>
              <w:pStyle w:val="BodyText"/>
              <w:rPr>
                <w:lang w:val="en-NZ"/>
              </w:rPr>
            </w:pPr>
            <w:r w:rsidRPr="00480279">
              <w:t>Lay stone to height maintaining shape, consistent joint size, level and plumb.</w:t>
            </w:r>
          </w:p>
        </w:tc>
      </w:tr>
      <w:tr w:rsidTr="004802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279">
            <w:pPr>
              <w:pStyle w:val="BodyText"/>
              <w:rPr>
                <w:lang w:val="en-NZ"/>
              </w:rPr>
            </w:pPr>
            <w:r w:rsidRPr="00480279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279">
            <w:pPr>
              <w:pStyle w:val="BodyText"/>
              <w:rPr>
                <w:lang w:val="en-NZ"/>
              </w:rPr>
            </w:pPr>
            <w:r w:rsidRPr="00480279">
              <w:t>Lay wall capping and clean face of stone wall.</w:t>
            </w:r>
          </w:p>
        </w:tc>
      </w:tr>
      <w:tr w:rsidTr="004802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279">
            <w:pPr>
              <w:pStyle w:val="BodyText"/>
              <w:rPr>
                <w:lang w:val="en-NZ"/>
              </w:rPr>
            </w:pPr>
          </w:p>
        </w:tc>
      </w:tr>
      <w:tr w:rsidTr="004802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279">
            <w:pPr>
              <w:pStyle w:val="BodyText"/>
              <w:rPr>
                <w:lang w:val="en-NZ"/>
              </w:rPr>
            </w:pPr>
            <w:r w:rsidRPr="00480279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279">
            <w:pPr>
              <w:pStyle w:val="BodyText"/>
              <w:rPr>
                <w:lang w:val="en-NZ"/>
              </w:rPr>
            </w:pPr>
            <w:r w:rsidRPr="00480279">
              <w:t>Fix stone slabs.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279">
            <w:pPr>
              <w:pStyle w:val="BodyText"/>
              <w:rPr>
                <w:lang w:val="en-NZ"/>
              </w:rPr>
            </w:pPr>
            <w:r w:rsidRPr="00480279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279">
            <w:pPr>
              <w:pStyle w:val="BodyText"/>
              <w:rPr>
                <w:lang w:val="en-NZ"/>
              </w:rPr>
            </w:pPr>
            <w:r w:rsidRPr="00480279">
              <w:t>Prepare existing wall for stone application.</w:t>
            </w:r>
          </w:p>
        </w:tc>
      </w:tr>
      <w:tr w:rsidTr="004802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279">
            <w:pPr>
              <w:pStyle w:val="BodyText"/>
              <w:rPr>
                <w:lang w:val="en-NZ"/>
              </w:rPr>
            </w:pPr>
            <w:r w:rsidRPr="00480279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279">
            <w:pPr>
              <w:pStyle w:val="BodyText"/>
              <w:rPr>
                <w:lang w:val="en-NZ"/>
              </w:rPr>
            </w:pPr>
            <w:r w:rsidRPr="00480279">
              <w:t>Mix and apply adhesives, mortar or plaster to job requirements.</w:t>
            </w:r>
          </w:p>
        </w:tc>
      </w:tr>
      <w:tr w:rsidTr="004802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279">
            <w:pPr>
              <w:pStyle w:val="BodyText"/>
              <w:rPr>
                <w:lang w:val="en-NZ"/>
              </w:rPr>
            </w:pPr>
            <w:r w:rsidRPr="00480279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279">
            <w:pPr>
              <w:pStyle w:val="BodyText"/>
              <w:rPr>
                <w:lang w:val="en-NZ"/>
              </w:rPr>
            </w:pPr>
            <w:r w:rsidRPr="00480279">
              <w:t>Secure stone with ties or dowels.</w:t>
            </w:r>
          </w:p>
        </w:tc>
      </w:tr>
      <w:tr w:rsidTr="004802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279">
            <w:pPr>
              <w:pStyle w:val="BodyText"/>
              <w:rPr>
                <w:lang w:val="en-NZ"/>
              </w:rPr>
            </w:pPr>
            <w:r w:rsidRPr="00480279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279">
            <w:pPr>
              <w:pStyle w:val="BodyText"/>
              <w:rPr>
                <w:lang w:val="en-NZ"/>
              </w:rPr>
            </w:pPr>
            <w:r w:rsidRPr="00480279">
              <w:t>Fix stone level, plumb with even joints.</w:t>
            </w:r>
          </w:p>
        </w:tc>
      </w:tr>
      <w:tr w:rsidTr="004802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279">
            <w:pPr>
              <w:pStyle w:val="BodyText"/>
              <w:rPr>
                <w:lang w:val="en-NZ"/>
              </w:rPr>
            </w:pPr>
            <w:r w:rsidRPr="00480279">
              <w:t>4.5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279">
            <w:pPr>
              <w:pStyle w:val="BodyText"/>
              <w:rPr>
                <w:lang w:val="en-NZ"/>
              </w:rPr>
            </w:pPr>
            <w:r w:rsidRPr="00480279">
              <w:t>Remove excessive mortar or adhesive.</w:t>
            </w:r>
          </w:p>
        </w:tc>
      </w:tr>
      <w:tr w:rsidTr="004802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279">
            <w:pPr>
              <w:pStyle w:val="BodyText"/>
              <w:rPr>
                <w:lang w:val="en-NZ"/>
              </w:rPr>
            </w:pPr>
            <w:r w:rsidRPr="00480279">
              <w:t>4.6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279">
            <w:pPr>
              <w:pStyle w:val="BodyText"/>
              <w:rPr>
                <w:lang w:val="en-NZ"/>
              </w:rPr>
            </w:pPr>
            <w:r w:rsidRPr="00480279">
              <w:t xml:space="preserve">Clean face of stonework. </w:t>
            </w:r>
          </w:p>
        </w:tc>
      </w:tr>
      <w:tr w:rsidTr="004802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279">
            <w:pPr>
              <w:pStyle w:val="BodyText"/>
              <w:rPr>
                <w:lang w:val="en-NZ"/>
              </w:rPr>
            </w:pPr>
          </w:p>
        </w:tc>
      </w:tr>
      <w:tr w:rsidTr="004802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279">
            <w:pPr>
              <w:pStyle w:val="BodyText"/>
              <w:rPr>
                <w:lang w:val="en-NZ"/>
              </w:rPr>
            </w:pPr>
            <w:r w:rsidRPr="00480279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279">
            <w:pPr>
              <w:pStyle w:val="BodyText"/>
              <w:rPr>
                <w:lang w:val="en-NZ"/>
              </w:rPr>
            </w:pPr>
            <w:r w:rsidRPr="00480279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279">
            <w:pPr>
              <w:pStyle w:val="BodyText"/>
              <w:rPr>
                <w:lang w:val="en-NZ"/>
              </w:rPr>
            </w:pPr>
            <w:r w:rsidRPr="00480279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279">
            <w:pPr>
              <w:pStyle w:val="BodyText"/>
              <w:rPr>
                <w:lang w:val="en-NZ"/>
              </w:rPr>
            </w:pPr>
            <w:r w:rsidRPr="00480279">
              <w:t>Clear the work area, and dispose of, reuse or recycle materials following workplace and environmental requirements.</w:t>
            </w:r>
          </w:p>
        </w:tc>
      </w:tr>
      <w:tr w:rsidTr="004802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279">
            <w:pPr>
              <w:pStyle w:val="BodyText"/>
              <w:rPr>
                <w:lang w:val="en-NZ"/>
              </w:rPr>
            </w:pPr>
            <w:r w:rsidRPr="00480279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279">
            <w:pPr>
              <w:pStyle w:val="BodyText"/>
              <w:rPr>
                <w:lang w:val="en-NZ"/>
              </w:rPr>
            </w:pPr>
            <w:r w:rsidRPr="00480279">
              <w:t>Clean tools and equipment, check for serviceability and report damage or faults.</w:t>
            </w:r>
          </w:p>
        </w:tc>
      </w:tr>
      <w:tr w:rsidTr="004802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279">
            <w:pPr>
              <w:pStyle w:val="BodyText"/>
              <w:rPr>
                <w:lang w:val="en-NZ"/>
              </w:rPr>
            </w:pPr>
            <w:r w:rsidRPr="00480279">
              <w:t>5.3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279" w:rsidP="00480279">
            <w:pPr>
              <w:pStyle w:val="BodyText"/>
            </w:pPr>
            <w:r w:rsidRPr="00480279">
              <w:t>Store and secure tools and equipment following workplace procedures.</w:t>
            </w:r>
          </w:p>
        </w:tc>
      </w:tr>
    </w:tbl>
    <w:p w:rsidR="00000000" w:rsidRPr="00480279" w:rsidP="00480279">
      <w:pPr>
        <w:pStyle w:val="BodyText"/>
      </w:pPr>
    </w:p>
    <w:p w:rsidR="00000000" w:rsidRPr="00480279" w:rsidP="00480279">
      <w:pPr>
        <w:pStyle w:val="AllowPageBreak"/>
      </w:pPr>
    </w:p>
    <w:p w:rsidR="00000000" w:rsidRPr="00480279" w:rsidP="00480279">
      <w:pPr>
        <w:pStyle w:val="Heading1"/>
      </w:pPr>
      <w:bookmarkStart w:id="6" w:name="O_1291947"/>
      <w:bookmarkEnd w:id="6"/>
      <w:r w:rsidRPr="00480279">
        <w:t>Foundation Skills</w:t>
      </w:r>
    </w:p>
    <w:p w:rsidR="00000000" w:rsidRPr="00480279" w:rsidP="008B64E1">
      <w:pPr>
        <w:pStyle w:val="BodyText"/>
      </w:pPr>
      <w:r w:rsidRPr="00480279">
        <w:t>Foundation skills essential to performance are explicit in the performance criteria of this unit of competency.</w:t>
      </w:r>
    </w:p>
    <w:p w:rsidR="00000000" w:rsidRPr="00480279" w:rsidP="00480279">
      <w:pPr>
        <w:pStyle w:val="Heading1"/>
      </w:pPr>
      <w:bookmarkStart w:id="7" w:name="O_1291946"/>
      <w:bookmarkEnd w:id="7"/>
      <w:r w:rsidRPr="00480279">
        <w:t xml:space="preserve">Unit Mapping </w:t>
      </w:r>
      <w:r w:rsidRPr="00480279">
        <w:t>Information</w:t>
      </w:r>
    </w:p>
    <w:p w:rsidR="00000000" w:rsidRPr="00480279" w:rsidP="008B64E1">
      <w:pPr>
        <w:pStyle w:val="BodyText"/>
      </w:pPr>
      <w:r w:rsidRPr="00480279">
        <w:t>Supersedes and is equivalent to CPCCST2004A Lay stone</w:t>
      </w:r>
    </w:p>
    <w:p w:rsidR="00000000" w:rsidRPr="00480279" w:rsidP="00480279">
      <w:pPr>
        <w:pStyle w:val="Heading1"/>
      </w:pPr>
      <w:bookmarkStart w:id="8" w:name="O_1291953"/>
      <w:bookmarkEnd w:id="8"/>
      <w:r w:rsidRPr="00480279">
        <w:t>Links</w:t>
      </w:r>
    </w:p>
    <w:p w:rsidR="00000000" w:rsidRPr="00480279" w:rsidP="008B64E1">
      <w:pPr>
        <w:pStyle w:val="BodyText"/>
      </w:pPr>
      <w:r w:rsidRPr="00480279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EA7D90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480279" w:rsidP="008B64E1">
      <w:pPr>
        <w:pStyle w:val="BodyText"/>
        <w:sectPr w:rsidSect="0048027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80279" w:rsidP="00480279">
      <w:pPr>
        <w:pStyle w:val="SuperHeading"/>
      </w:pPr>
      <w:r w:rsidRPr="00480279">
        <w:t>Assessment Requirements for CPCCST2004 Lay stone</w:t>
      </w:r>
    </w:p>
    <w:p w:rsidR="00000000" w:rsidRPr="00480279" w:rsidP="00480279">
      <w:pPr>
        <w:pStyle w:val="Heading1"/>
      </w:pPr>
      <w:bookmarkStart w:id="9" w:name="O_1291944"/>
      <w:bookmarkEnd w:id="9"/>
      <w:r w:rsidRPr="0048027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4802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279">
            <w:pPr>
              <w:pStyle w:val="BodyText"/>
              <w:rPr>
                <w:lang w:val="en-NZ"/>
              </w:rPr>
            </w:pPr>
            <w:r w:rsidRPr="00480279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279">
            <w:pPr>
              <w:pStyle w:val="BodyText"/>
              <w:rPr>
                <w:lang w:val="en-NZ"/>
              </w:rPr>
            </w:pPr>
            <w:r w:rsidRPr="00480279">
              <w:t>Updated reference to general construction induction training program.</w:t>
            </w:r>
          </w:p>
        </w:tc>
      </w:tr>
      <w:tr w:rsidTr="004802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279">
            <w:pPr>
              <w:pStyle w:val="BodyText"/>
              <w:rPr>
                <w:lang w:val="en-NZ"/>
              </w:rPr>
            </w:pPr>
            <w:r w:rsidRPr="00480279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279" w:rsidP="00480279">
            <w:pPr>
              <w:pStyle w:val="BodyText"/>
            </w:pPr>
            <w:r w:rsidRPr="00480279">
              <w:t>This version first released with CPC Construction, Plumbing and Services Training Package Release 5.0.</w:t>
            </w:r>
          </w:p>
          <w:p w:rsidR="00000000" w:rsidRPr="00480279" w:rsidP="00480279">
            <w:pPr>
              <w:pStyle w:val="BodyText"/>
            </w:pPr>
            <w:r w:rsidRPr="00480279">
              <w:t>Supersedes and is equivalent to CPCCST2004A Lay stone.  Updated to meet the Standards for Training Packages 2012.</w:t>
            </w:r>
          </w:p>
        </w:tc>
      </w:tr>
    </w:tbl>
    <w:p w:rsidR="00000000" w:rsidRPr="00480279" w:rsidP="00480279">
      <w:pPr>
        <w:pStyle w:val="BodyText"/>
      </w:pPr>
    </w:p>
    <w:p w:rsidR="00000000" w:rsidRPr="00480279" w:rsidP="00480279">
      <w:pPr>
        <w:pStyle w:val="AllowPageBreak"/>
      </w:pPr>
    </w:p>
    <w:p w:rsidR="00000000" w:rsidRPr="00480279" w:rsidP="00480279">
      <w:pPr>
        <w:pStyle w:val="Heading1"/>
      </w:pPr>
      <w:bookmarkStart w:id="10" w:name="O_1291943"/>
      <w:bookmarkEnd w:id="10"/>
      <w:r w:rsidRPr="00480279">
        <w:t>Performance Eviden</w:t>
      </w:r>
      <w:r w:rsidRPr="00480279">
        <w:t>ce</w:t>
      </w:r>
    </w:p>
    <w:p w:rsidR="00000000" w:rsidRPr="00480279" w:rsidP="008B64E1">
      <w:pPr>
        <w:pStyle w:val="BodyText"/>
      </w:pPr>
      <w:r w:rsidRPr="00480279">
        <w:t>To demonstrate competency in this unit, a candidate must meet the performance criteria of this unit by constructing one 1.5 m long x 1.0 m high stone wall in either hard, soft or manufactured stone.</w:t>
      </w:r>
    </w:p>
    <w:p w:rsidR="00000000" w:rsidRPr="00480279" w:rsidP="008B64E1">
      <w:pPr>
        <w:pStyle w:val="BodyText"/>
      </w:pPr>
      <w:r w:rsidRPr="00480279">
        <w:t>In doing this, the candidate must:</w:t>
      </w:r>
    </w:p>
    <w:p w:rsidR="00000000" w:rsidRPr="00480279" w:rsidP="00480279">
      <w:pPr>
        <w:pStyle w:val="ListBullet"/>
      </w:pPr>
      <w:r w:rsidRPr="00480279">
        <w:t>prepare and fix sl</w:t>
      </w:r>
      <w:r w:rsidRPr="00480279">
        <w:t>ab stone on a mortar bed</w:t>
      </w:r>
    </w:p>
    <w:p w:rsidR="00000000" w:rsidRPr="00480279" w:rsidP="00480279">
      <w:pPr>
        <w:pStyle w:val="ListBullet"/>
      </w:pPr>
      <w:r w:rsidRPr="00480279">
        <w:t>place reinforcing, ties and fixtures</w:t>
      </w:r>
    </w:p>
    <w:p w:rsidR="00000000" w:rsidRPr="00480279" w:rsidP="00480279">
      <w:pPr>
        <w:pStyle w:val="ListBullet"/>
      </w:pPr>
      <w:r w:rsidRPr="00480279">
        <w:t>use packers, wedges, propping, shoring and forming to maintain correct joint size, plumb, level and shape</w:t>
      </w:r>
    </w:p>
    <w:p w:rsidR="00000000" w:rsidRPr="00480279" w:rsidP="00480279">
      <w:pPr>
        <w:pStyle w:val="ListBullet"/>
      </w:pPr>
      <w:r w:rsidRPr="00480279">
        <w:t>finish stone surfaces and rake joints.</w:t>
      </w:r>
    </w:p>
    <w:p w:rsidR="00000000" w:rsidRPr="00480279" w:rsidP="00480279">
      <w:pPr>
        <w:pStyle w:val="AllowPageBreak"/>
      </w:pPr>
    </w:p>
    <w:p w:rsidR="00000000" w:rsidRPr="00480279" w:rsidP="00480279">
      <w:pPr>
        <w:pStyle w:val="Heading1"/>
      </w:pPr>
      <w:bookmarkStart w:id="11" w:name="O_1291942"/>
      <w:bookmarkEnd w:id="11"/>
      <w:r w:rsidRPr="00480279">
        <w:t>Knowledge Evidence</w:t>
      </w:r>
    </w:p>
    <w:p w:rsidR="00000000" w:rsidRPr="00480279" w:rsidP="008B64E1">
      <w:pPr>
        <w:pStyle w:val="BodyText"/>
      </w:pPr>
      <w:r w:rsidRPr="00480279">
        <w:t>To be competent in this unit, a candidate must demonstrate knowledge of:</w:t>
      </w:r>
    </w:p>
    <w:p w:rsidR="00000000" w:rsidRPr="00480279" w:rsidP="00480279">
      <w:pPr>
        <w:pStyle w:val="ListBullet"/>
      </w:pPr>
      <w:r w:rsidRPr="00480279">
        <w:t>stonemasonry regulations, standards and codes</w:t>
      </w:r>
    </w:p>
    <w:p w:rsidR="00000000" w:rsidRPr="00480279" w:rsidP="00480279">
      <w:pPr>
        <w:pStyle w:val="ListBullet"/>
      </w:pPr>
      <w:r w:rsidRPr="00480279">
        <w:t xml:space="preserve">characteristics, applications and limitations of specified materials and products for laying stone: </w:t>
      </w:r>
    </w:p>
    <w:p w:rsidR="00000000" w:rsidRPr="00480279" w:rsidP="00480279">
      <w:pPr>
        <w:pStyle w:val="ListBullet2"/>
      </w:pPr>
      <w:r w:rsidRPr="00480279">
        <w:t>adhesives, compounds and grout pro</w:t>
      </w:r>
      <w:r w:rsidRPr="00480279">
        <w:t>ducts</w:t>
      </w:r>
    </w:p>
    <w:p w:rsidR="00000000" w:rsidRPr="00480279" w:rsidP="00480279">
      <w:pPr>
        <w:pStyle w:val="ListBullet"/>
      </w:pPr>
      <w:r w:rsidRPr="00480279">
        <w:t>types of stone:</w:t>
      </w:r>
    </w:p>
    <w:p w:rsidR="00000000" w:rsidRPr="00480279" w:rsidP="00480279">
      <w:pPr>
        <w:pStyle w:val="ListBullet2"/>
      </w:pPr>
      <w:r w:rsidRPr="00480279">
        <w:t>basalt</w:t>
      </w:r>
    </w:p>
    <w:p w:rsidR="00000000" w:rsidRPr="00480279" w:rsidP="00480279">
      <w:pPr>
        <w:pStyle w:val="ListBullet2"/>
      </w:pPr>
      <w:r w:rsidRPr="00480279">
        <w:t>granite</w:t>
      </w:r>
    </w:p>
    <w:p w:rsidR="00000000" w:rsidRPr="00480279" w:rsidP="00480279">
      <w:pPr>
        <w:pStyle w:val="ListBullet2"/>
      </w:pPr>
      <w:r w:rsidRPr="00480279">
        <w:t>marble</w:t>
      </w:r>
    </w:p>
    <w:p w:rsidR="00000000" w:rsidRPr="00480279" w:rsidP="00480279">
      <w:pPr>
        <w:pStyle w:val="ListBullet2"/>
      </w:pPr>
      <w:r w:rsidRPr="00480279">
        <w:t>sandstone</w:t>
      </w:r>
    </w:p>
    <w:p w:rsidR="00000000" w:rsidRPr="00480279" w:rsidP="00480279">
      <w:pPr>
        <w:pStyle w:val="ListBullet2"/>
      </w:pPr>
      <w:r w:rsidRPr="00480279">
        <w:t>manufactured stone</w:t>
      </w:r>
    </w:p>
    <w:p w:rsidR="00000000" w:rsidRPr="00480279" w:rsidP="00480279">
      <w:pPr>
        <w:pStyle w:val="ListBullet"/>
      </w:pPr>
      <w:r w:rsidRPr="00480279">
        <w:t>processes and techniques for:</w:t>
      </w:r>
    </w:p>
    <w:p w:rsidR="00000000" w:rsidRPr="00480279" w:rsidP="00480279">
      <w:pPr>
        <w:pStyle w:val="ListBullet2"/>
      </w:pPr>
      <w:r w:rsidRPr="00480279">
        <w:t>selecting and preparing stone</w:t>
      </w:r>
    </w:p>
    <w:p w:rsidR="00000000" w:rsidRPr="00480279" w:rsidP="00480279">
      <w:pPr>
        <w:pStyle w:val="ListBullet2"/>
      </w:pPr>
      <w:r w:rsidRPr="00480279">
        <w:t xml:space="preserve">bed stone into mortar construction </w:t>
      </w:r>
    </w:p>
    <w:p w:rsidR="00000000" w:rsidRPr="00480279" w:rsidP="00480279">
      <w:pPr>
        <w:pStyle w:val="ListBullet2"/>
      </w:pPr>
      <w:r w:rsidRPr="00480279">
        <w:t>dry bed stone and grout construction</w:t>
      </w:r>
    </w:p>
    <w:p w:rsidR="00000000" w:rsidRPr="00480279" w:rsidP="00480279">
      <w:pPr>
        <w:pStyle w:val="ListBullet2"/>
      </w:pPr>
      <w:r w:rsidRPr="00480279">
        <w:t xml:space="preserve">dry stone construction </w:t>
      </w:r>
    </w:p>
    <w:p w:rsidR="00000000" w:rsidRPr="00480279" w:rsidP="00480279">
      <w:pPr>
        <w:pStyle w:val="ListBullet2"/>
      </w:pPr>
      <w:r w:rsidRPr="00480279">
        <w:t>installing manufactured stone</w:t>
      </w:r>
    </w:p>
    <w:p w:rsidR="00000000" w:rsidRPr="00480279" w:rsidP="00480279">
      <w:pPr>
        <w:pStyle w:val="ListBullet2"/>
      </w:pPr>
      <w:r w:rsidRPr="00480279">
        <w:t xml:space="preserve">material protection and storage </w:t>
      </w:r>
    </w:p>
    <w:p w:rsidR="00000000" w:rsidRPr="00480279" w:rsidP="00480279">
      <w:pPr>
        <w:pStyle w:val="ListBullet"/>
      </w:pPr>
      <w:r w:rsidRPr="00480279">
        <w:t>construction terminology relating to laying stone</w:t>
      </w:r>
    </w:p>
    <w:p w:rsidR="00000000" w:rsidRPr="00480279" w:rsidP="00480279">
      <w:pPr>
        <w:pStyle w:val="ListBullet"/>
      </w:pPr>
      <w:r w:rsidRPr="00480279">
        <w:t xml:space="preserve">functional and operational features of plant, equipment and hand and power tools </w:t>
      </w:r>
    </w:p>
    <w:p w:rsidR="00000000" w:rsidRPr="00480279" w:rsidP="00480279">
      <w:pPr>
        <w:pStyle w:val="ListBullet"/>
      </w:pPr>
      <w:r w:rsidRPr="00480279">
        <w:t>workplace procedures and workplace safety:</w:t>
      </w:r>
    </w:p>
    <w:p w:rsidR="00000000" w:rsidRPr="00480279" w:rsidP="00480279">
      <w:pPr>
        <w:pStyle w:val="ListBullet2"/>
      </w:pPr>
      <w:r w:rsidRPr="00480279">
        <w:t>job safety and environmental analysis (JSEA)</w:t>
      </w:r>
    </w:p>
    <w:p w:rsidR="00000000" w:rsidRPr="00480279" w:rsidP="00480279">
      <w:pPr>
        <w:pStyle w:val="ListBullet2"/>
      </w:pPr>
      <w:r w:rsidRPr="00480279">
        <w:t>exposure to silica dust</w:t>
      </w:r>
    </w:p>
    <w:p w:rsidR="00000000" w:rsidRPr="00480279" w:rsidP="00480279">
      <w:pPr>
        <w:pStyle w:val="ListBullet2"/>
      </w:pPr>
      <w:r w:rsidRPr="00480279">
        <w:t xml:space="preserve">exposure to excessive noise </w:t>
      </w:r>
    </w:p>
    <w:p w:rsidR="00000000" w:rsidRPr="00480279" w:rsidP="00480279">
      <w:pPr>
        <w:pStyle w:val="ListBullet2"/>
      </w:pPr>
      <w:r w:rsidRPr="00480279">
        <w:t>hazardous manual tasks</w:t>
      </w:r>
    </w:p>
    <w:p w:rsidR="00000000" w:rsidRPr="00480279" w:rsidP="00480279">
      <w:pPr>
        <w:pStyle w:val="ListBullet2"/>
      </w:pPr>
      <w:r w:rsidRPr="00480279">
        <w:t>hazardous materials</w:t>
      </w:r>
    </w:p>
    <w:p w:rsidR="00000000" w:rsidRPr="00480279" w:rsidP="00480279">
      <w:pPr>
        <w:pStyle w:val="ListBullet"/>
      </w:pPr>
      <w:r w:rsidRPr="00480279">
        <w:t>key features of working drawings and specifications</w:t>
      </w:r>
    </w:p>
    <w:p w:rsidR="00000000" w:rsidRPr="00480279" w:rsidP="00480279">
      <w:pPr>
        <w:pStyle w:val="ListBullet"/>
      </w:pPr>
      <w:r w:rsidRPr="00480279">
        <w:t>environmental requirements for workplace processes and waste d</w:t>
      </w:r>
      <w:r w:rsidRPr="00480279">
        <w:t>isposal</w:t>
      </w:r>
    </w:p>
    <w:p w:rsidR="00000000" w:rsidRPr="00480279" w:rsidP="00480279">
      <w:pPr>
        <w:pStyle w:val="ListBullet"/>
      </w:pPr>
      <w:r w:rsidRPr="00480279">
        <w:t>digital technology to source information and communicate with others.</w:t>
      </w:r>
    </w:p>
    <w:p w:rsidR="00000000" w:rsidRPr="00480279" w:rsidP="00480279">
      <w:pPr>
        <w:pStyle w:val="AllowPageBreak"/>
      </w:pPr>
    </w:p>
    <w:p w:rsidR="00000000" w:rsidRPr="00480279" w:rsidP="00480279">
      <w:pPr>
        <w:pStyle w:val="Heading1"/>
      </w:pPr>
      <w:bookmarkStart w:id="12" w:name="O_1291941"/>
      <w:bookmarkEnd w:id="12"/>
      <w:r w:rsidRPr="00480279">
        <w:t>Assessment Conditions</w:t>
      </w:r>
    </w:p>
    <w:p w:rsidR="00000000" w:rsidRPr="00480279" w:rsidP="008B64E1">
      <w:pPr>
        <w:pStyle w:val="BodyText"/>
      </w:pPr>
      <w:r w:rsidRPr="00480279">
        <w:t xml:space="preserve">Assessors must meet the requirements for assessors contained in the Standards for Registered Training Organisations. </w:t>
      </w:r>
    </w:p>
    <w:p w:rsidR="00000000" w:rsidRPr="00480279" w:rsidP="008B64E1">
      <w:pPr>
        <w:pStyle w:val="BodyText"/>
      </w:pPr>
      <w:r w:rsidRPr="00480279">
        <w:t>This unit must be a</w:t>
      </w:r>
      <w:r w:rsidRPr="00480279">
        <w:t>ssessed in the workplace or a close simulation reflecting workplace conditions and standards, materials, equipment, activities, responsibilities, procedures, safety requirements and environmental considerations.</w:t>
      </w:r>
    </w:p>
    <w:p w:rsidR="00000000" w:rsidRPr="00480279" w:rsidP="00480279">
      <w:pPr>
        <w:pStyle w:val="Heading1"/>
      </w:pPr>
      <w:bookmarkStart w:id="13" w:name="O_1291954"/>
      <w:bookmarkEnd w:id="13"/>
      <w:r w:rsidRPr="00480279">
        <w:t>Links</w:t>
      </w:r>
    </w:p>
    <w:p w:rsidR="00000000" w:rsidRPr="00480279" w:rsidP="008B64E1">
      <w:pPr>
        <w:pStyle w:val="BodyText"/>
      </w:pPr>
      <w:r w:rsidRPr="00480279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EA7D90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480279" w:rsidP="00480279"/>
    <w:sectPr w:rsidSect="0048027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027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0279" w:rsidRPr="008B64E1" w:rsidP="008B64E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027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64E1" w:rsidP="0048027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B64E1" w:rsidP="0048027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8B64E1" w:rsidP="0048027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0279" w:rsidP="0048027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B64E1">
      <w:t>Approved</w:t>
    </w:r>
    <w:r w:rsidR="008B64E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B64E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B64E1">
      <w:rPr>
        <w:noProof/>
      </w:rPr>
      <w:t>4</w:t>
    </w:r>
    <w:r>
      <w:rPr>
        <w:noProof/>
      </w:rPr>
      <w:fldChar w:fldCharType="end"/>
    </w:r>
  </w:p>
  <w:p w:rsidR="00480279" w:rsidP="0048027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B64E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B64E1">
      <w:t>BuildSkills Australia</w:t>
    </w:r>
    <w:r w:rsidR="008B64E1">
      <w:fldChar w:fldCharType="end"/>
    </w:r>
  </w:p>
  <w:p w:rsidR="00480279" w:rsidP="0048027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027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64E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80279" w:rsidRPr="008B64E1" w:rsidP="008B64E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027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64E1" w:rsidRPr="002D2AF8" w:rsidP="0048027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CPCCST2004 Lay stone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8B64E1" w:rsidP="0048027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0279" w:rsidRPr="002D2AF8" w:rsidP="0048027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B64E1">
      <w:t>CPCCST2004 Lay stone</w:t>
    </w:r>
    <w:r w:rsidR="008B64E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B64E1">
      <w:rPr>
        <w:noProof/>
      </w:rPr>
      <w:t>1 March 2025</w:t>
    </w:r>
    <w:r>
      <w:fldChar w:fldCharType="end"/>
    </w:r>
  </w:p>
  <w:p w:rsidR="00480279" w:rsidP="0048027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78CDB9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C1482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228077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027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8027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8027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8027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8027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8027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8027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8027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8027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8027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8027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80279"/>
  </w:style>
  <w:style w:type="character" w:customStyle="1" w:styleId="Heading1Char">
    <w:name w:val="Heading 1 Char"/>
    <w:basedOn w:val="DefaultParagraphFont"/>
    <w:link w:val="Heading1"/>
    <w:rsid w:val="0048027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8027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8027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8027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8027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80279"/>
    <w:rPr>
      <w:i/>
    </w:rPr>
  </w:style>
  <w:style w:type="paragraph" w:customStyle="1" w:styleId="SuperHeading">
    <w:name w:val="SuperHeading"/>
    <w:basedOn w:val="Normal"/>
    <w:rsid w:val="0048027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8027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8027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8027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8027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802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802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802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802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8027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8027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8027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8027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8027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8027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8027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8027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8027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8027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8027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8027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8027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80279"/>
    <w:rPr>
      <w:b/>
      <w:spacing w:val="0"/>
    </w:rPr>
  </w:style>
  <w:style w:type="paragraph" w:customStyle="1" w:styleId="SuperTitle">
    <w:name w:val="SuperTitle"/>
    <w:basedOn w:val="Title"/>
    <w:rsid w:val="0048027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8027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8027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8027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8027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8027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8027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8027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8027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8027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8027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8027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8027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8027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8027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80279"/>
  </w:style>
  <w:style w:type="paragraph" w:styleId="TableofFigures">
    <w:name w:val="table of figures"/>
    <w:basedOn w:val="Normal"/>
    <w:next w:val="Normal"/>
    <w:semiHidden/>
    <w:rsid w:val="0048027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8027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80279"/>
    <w:rPr>
      <w:rFonts w:ascii="Wingdings" w:hAnsi="Wingdings"/>
    </w:rPr>
  </w:style>
  <w:style w:type="paragraph" w:customStyle="1" w:styleId="TableHeading">
    <w:name w:val="Table Heading"/>
    <w:basedOn w:val="HeadingBase"/>
    <w:rsid w:val="0048027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80279"/>
    <w:rPr>
      <w:color w:val="0033CC"/>
      <w:u w:val="none"/>
    </w:rPr>
  </w:style>
  <w:style w:type="paragraph" w:customStyle="1" w:styleId="BodyTextRight">
    <w:name w:val="Body Text Right"/>
    <w:basedOn w:val="BodyText"/>
    <w:rsid w:val="0048027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8027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8027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8027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8027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8027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80279"/>
    <w:rPr>
      <w:sz w:val="32"/>
    </w:rPr>
  </w:style>
  <w:style w:type="paragraph" w:customStyle="1" w:styleId="HeadingProcedure">
    <w:name w:val="Heading Procedure"/>
    <w:basedOn w:val="HeadingBase"/>
    <w:next w:val="Normal"/>
    <w:rsid w:val="0048027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80279"/>
    <w:pPr>
      <w:spacing w:before="60" w:after="60"/>
    </w:pPr>
  </w:style>
  <w:style w:type="paragraph" w:styleId="ListContinue">
    <w:name w:val="List Continue"/>
    <w:basedOn w:val="List"/>
    <w:rsid w:val="00480279"/>
    <w:pPr>
      <w:ind w:firstLine="0"/>
    </w:pPr>
  </w:style>
  <w:style w:type="paragraph" w:customStyle="1" w:styleId="ListNote">
    <w:name w:val="List Note"/>
    <w:basedOn w:val="List"/>
    <w:rsid w:val="0048027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8027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8027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80279"/>
    <w:rPr>
      <w:rFonts w:ascii="Courier New" w:hAnsi="Courier New"/>
    </w:rPr>
  </w:style>
  <w:style w:type="paragraph" w:customStyle="1" w:styleId="NoteBullet">
    <w:name w:val="Note Bullet"/>
    <w:basedOn w:val="Note"/>
    <w:rsid w:val="0048027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8027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8027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8027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8027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8027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8027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80279"/>
    <w:rPr>
      <w:b/>
      <w:smallCaps/>
    </w:rPr>
  </w:style>
  <w:style w:type="paragraph" w:customStyle="1" w:styleId="TableListNumber">
    <w:name w:val="Table List Number"/>
    <w:basedOn w:val="ListNumber"/>
    <w:rsid w:val="0048027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8027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80279"/>
    <w:pPr>
      <w:numPr>
        <w:numId w:val="9"/>
      </w:numPr>
    </w:pPr>
  </w:style>
  <w:style w:type="paragraph" w:customStyle="1" w:styleId="ListAlpha2">
    <w:name w:val="List Alpha 2"/>
    <w:basedOn w:val="List2"/>
    <w:rsid w:val="00480279"/>
    <w:pPr>
      <w:numPr>
        <w:numId w:val="8"/>
      </w:numPr>
    </w:pPr>
  </w:style>
  <w:style w:type="paragraph" w:styleId="List2">
    <w:name w:val="List 2"/>
    <w:basedOn w:val="BodyText"/>
    <w:rsid w:val="0048027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8027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8027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8027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8027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8027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80279"/>
    <w:pPr>
      <w:numPr>
        <w:numId w:val="4"/>
      </w:numPr>
    </w:pPr>
  </w:style>
  <w:style w:type="paragraph" w:styleId="ListContinue2">
    <w:name w:val="List Continue 2"/>
    <w:basedOn w:val="List2"/>
    <w:rsid w:val="00480279"/>
    <w:pPr>
      <w:ind w:firstLine="0"/>
    </w:pPr>
  </w:style>
  <w:style w:type="paragraph" w:styleId="ListContinue3">
    <w:name w:val="List Continue 3"/>
    <w:basedOn w:val="List3"/>
    <w:rsid w:val="00480279"/>
    <w:pPr>
      <w:ind w:left="1021" w:firstLine="0"/>
    </w:pPr>
  </w:style>
  <w:style w:type="paragraph" w:styleId="ListContinue4">
    <w:name w:val="List Continue 4"/>
    <w:basedOn w:val="List4"/>
    <w:rsid w:val="00480279"/>
    <w:pPr>
      <w:ind w:firstLine="0"/>
    </w:pPr>
  </w:style>
  <w:style w:type="paragraph" w:styleId="ListContinue5">
    <w:name w:val="List Continue 5"/>
    <w:basedOn w:val="List5"/>
    <w:rsid w:val="00480279"/>
    <w:pPr>
      <w:ind w:firstLine="0"/>
    </w:pPr>
  </w:style>
  <w:style w:type="paragraph" w:styleId="ListNumber3">
    <w:name w:val="List Number 3"/>
    <w:basedOn w:val="List3"/>
    <w:rsid w:val="00480279"/>
    <w:pPr>
      <w:numPr>
        <w:numId w:val="5"/>
      </w:numPr>
    </w:pPr>
  </w:style>
  <w:style w:type="paragraph" w:styleId="ListNumber4">
    <w:name w:val="List Number 4"/>
    <w:basedOn w:val="List4"/>
    <w:rsid w:val="00480279"/>
    <w:pPr>
      <w:numPr>
        <w:numId w:val="6"/>
      </w:numPr>
    </w:pPr>
  </w:style>
  <w:style w:type="paragraph" w:styleId="ListNumber5">
    <w:name w:val="List Number 5"/>
    <w:basedOn w:val="List5"/>
    <w:rsid w:val="00480279"/>
    <w:pPr>
      <w:numPr>
        <w:numId w:val="7"/>
      </w:numPr>
    </w:pPr>
  </w:style>
  <w:style w:type="paragraph" w:styleId="BlockText">
    <w:name w:val="Block Text"/>
    <w:basedOn w:val="Normal"/>
    <w:rsid w:val="0048027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8027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80279"/>
    <w:rPr>
      <w:sz w:val="16"/>
      <w:vertAlign w:val="superscript"/>
    </w:rPr>
  </w:style>
  <w:style w:type="character" w:customStyle="1" w:styleId="Symbols">
    <w:name w:val="Symbols"/>
    <w:basedOn w:val="DefaultParagraphFont"/>
    <w:rsid w:val="00480279"/>
    <w:rPr>
      <w:rFonts w:ascii="Symbol" w:hAnsi="Symbol"/>
    </w:rPr>
  </w:style>
  <w:style w:type="character" w:customStyle="1" w:styleId="MenuOptions">
    <w:name w:val="Menu Options"/>
    <w:basedOn w:val="DefaultParagraphFont"/>
    <w:rsid w:val="0048027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80279"/>
    <w:rPr>
      <w:b/>
    </w:rPr>
  </w:style>
  <w:style w:type="character" w:customStyle="1" w:styleId="Underlined">
    <w:name w:val="Underlined"/>
    <w:basedOn w:val="DefaultParagraphFont"/>
    <w:rsid w:val="00480279"/>
    <w:rPr>
      <w:u w:val="single"/>
    </w:rPr>
  </w:style>
  <w:style w:type="paragraph" w:customStyle="1" w:styleId="TableBodyTextRight">
    <w:name w:val="Table Body Text Right"/>
    <w:basedOn w:val="TableBodyText"/>
    <w:rsid w:val="0048027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80279"/>
    <w:rPr>
      <w:sz w:val="18"/>
    </w:rPr>
  </w:style>
  <w:style w:type="paragraph" w:customStyle="1" w:styleId="BodySmallRight">
    <w:name w:val="Body Small Right"/>
    <w:basedOn w:val="BodyTextRight"/>
    <w:rsid w:val="00480279"/>
    <w:rPr>
      <w:sz w:val="18"/>
      <w:szCs w:val="18"/>
    </w:rPr>
  </w:style>
  <w:style w:type="paragraph" w:customStyle="1" w:styleId="MarginEdition">
    <w:name w:val="Margin Edition"/>
    <w:basedOn w:val="MarginNote"/>
    <w:rsid w:val="0048027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80279"/>
    <w:rPr>
      <w:sz w:val="2"/>
      <w:szCs w:val="2"/>
    </w:rPr>
  </w:style>
  <w:style w:type="character" w:customStyle="1" w:styleId="Small">
    <w:name w:val="Small"/>
    <w:basedOn w:val="DefaultParagraphFont"/>
    <w:rsid w:val="00480279"/>
    <w:rPr>
      <w:sz w:val="16"/>
    </w:rPr>
  </w:style>
  <w:style w:type="paragraph" w:customStyle="1" w:styleId="WideTable">
    <w:name w:val="Wide Table"/>
    <w:basedOn w:val="Normal"/>
    <w:rsid w:val="0048027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80279"/>
  </w:style>
  <w:style w:type="paragraph" w:styleId="Quote">
    <w:name w:val="Quote"/>
    <w:basedOn w:val="Heading1"/>
    <w:link w:val="QuoteChar"/>
    <w:qFormat/>
    <w:rsid w:val="0048027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8027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80279"/>
    <w:pPr>
      <w:pageBreakBefore/>
    </w:pPr>
  </w:style>
  <w:style w:type="paragraph" w:customStyle="1" w:styleId="Border">
    <w:name w:val="Border"/>
    <w:basedOn w:val="Normal"/>
    <w:qFormat/>
    <w:rsid w:val="0048027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8027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027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027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8027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8027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8027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8027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8027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80279"/>
    <w:rPr>
      <w:u w:val="single"/>
    </w:rPr>
  </w:style>
  <w:style w:type="character" w:customStyle="1" w:styleId="BoldandItalics">
    <w:name w:val="Bold and Italics"/>
    <w:qFormat/>
    <w:rsid w:val="00480279"/>
    <w:rPr>
      <w:b/>
      <w:i/>
      <w:u w:val="none"/>
    </w:rPr>
  </w:style>
  <w:style w:type="paragraph" w:styleId="BalloonText">
    <w:name w:val="Balloon Text"/>
    <w:basedOn w:val="Normal"/>
    <w:link w:val="BalloonTextChar"/>
    <w:rsid w:val="0048027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8027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8027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8027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8027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8027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80279"/>
    <w:pPr>
      <w:spacing w:before="0" w:after="0"/>
    </w:pPr>
  </w:style>
  <w:style w:type="paragraph" w:customStyle="1" w:styleId="BodyTextBold">
    <w:name w:val="Body Text Bold"/>
    <w:basedOn w:val="BodyText"/>
    <w:qFormat/>
    <w:rsid w:val="00480279"/>
    <w:rPr>
      <w:b/>
    </w:rPr>
  </w:style>
  <w:style w:type="character" w:styleId="Hyperlink">
    <w:name w:val="Hyperlink"/>
    <w:basedOn w:val="DefaultParagraphFont"/>
    <w:uiPriority w:val="99"/>
    <w:unhideWhenUsed/>
    <w:rsid w:val="008B64E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935</Words>
  <Characters>5699</Characters>
  <Application>Microsoft Office Word</Application>
  <DocSecurity>0</DocSecurity>
  <Lines>259</Lines>
  <Paragraphs>161</Paragraphs>
  <ScaleCrop>false</ScaleCrop>
  <Company>Author-it Software Corporation Ltd.</Company>
  <LinksUpToDate>false</LinksUpToDate>
  <CharactersWithSpaces>6473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CPCCST2004 Lay stone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2025-03-01T10:36:00Z</dcterms:created>
  <dcterms:modified xsi:type="dcterms:W3CDTF">2025-03-01T10:36:00Z</dcterms:modified>
</cp:coreProperties>
</file>