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D0E" w:rsidP="00292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CPCCSP3008 Carry out conite construction and wall sheet panelling</w:t>
      </w:r>
      <w:r>
        <w:fldChar w:fldCharType="end"/>
      </w:r>
    </w:p>
    <w:p w:rsidR="00292D0E" w:rsidP="00292D0E">
      <w:pPr>
        <w:pStyle w:val="Version"/>
        <w:sectPr w:rsidSect="00E33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30AE" w:rsidP="00E330AE">
      <w:pPr>
        <w:pStyle w:val="SuperHeading"/>
      </w:pPr>
      <w:r w:rsidRPr="00E330AE">
        <w:t>Assessment Requirements for CPCCSP3008 Carry out conite construction and wall sheet panelling</w:t>
      </w:r>
    </w:p>
    <w:p w:rsidR="00000000" w:rsidRPr="00E330AE" w:rsidP="00E330AE">
      <w:pPr>
        <w:pStyle w:val="Heading1"/>
      </w:pPr>
      <w:bookmarkStart w:id="1" w:name="O_1292040"/>
      <w:bookmarkEnd w:id="1"/>
      <w:r w:rsidRPr="00E330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33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0AE">
            <w:pPr>
              <w:pStyle w:val="BodyText"/>
              <w:rPr>
                <w:lang w:val="en-NZ"/>
              </w:rPr>
            </w:pPr>
            <w:r w:rsidRPr="00E330A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0AE">
            <w:pPr>
              <w:pStyle w:val="BodyText"/>
              <w:rPr>
                <w:lang w:val="en-NZ"/>
              </w:rPr>
            </w:pPr>
            <w:r w:rsidRPr="00E330AE">
              <w:t>Updated reference to general construction induction training program.</w:t>
            </w:r>
          </w:p>
        </w:tc>
      </w:tr>
      <w:tr w:rsidTr="00E33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0AE">
            <w:pPr>
              <w:pStyle w:val="BodyText"/>
              <w:rPr>
                <w:lang w:val="en-NZ"/>
              </w:rPr>
            </w:pPr>
            <w:r w:rsidRPr="00E330A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0AE" w:rsidP="00E330AE">
            <w:pPr>
              <w:pStyle w:val="BodyText"/>
            </w:pPr>
            <w:r w:rsidRPr="00E330AE">
              <w:t>This version first released with CPC Construction, Plumbing and Services Training Package Release 5.0.</w:t>
            </w:r>
          </w:p>
          <w:p w:rsidR="00000000" w:rsidRPr="00E330AE" w:rsidP="00E330AE">
            <w:pPr>
              <w:pStyle w:val="BodyText"/>
            </w:pPr>
            <w:r w:rsidRPr="00E330AE">
              <w:t>New unit.</w:t>
            </w:r>
          </w:p>
        </w:tc>
      </w:tr>
    </w:tbl>
    <w:p w:rsidR="00000000" w:rsidRPr="00E330AE" w:rsidP="00E330AE">
      <w:pPr>
        <w:pStyle w:val="BodyText"/>
      </w:pPr>
    </w:p>
    <w:p w:rsidR="00000000" w:rsidRPr="00E330AE" w:rsidP="00E330AE">
      <w:pPr>
        <w:pStyle w:val="AllowPageBreak"/>
      </w:pPr>
    </w:p>
    <w:p w:rsidR="00000000" w:rsidRPr="00E330AE" w:rsidP="00E330AE">
      <w:pPr>
        <w:pStyle w:val="Heading1"/>
      </w:pPr>
      <w:bookmarkStart w:id="2" w:name="O_1292039"/>
      <w:bookmarkEnd w:id="2"/>
      <w:r w:rsidRPr="00E330AE">
        <w:t>Performance Evidence</w:t>
      </w:r>
    </w:p>
    <w:p w:rsidR="00000000" w:rsidRPr="00E330AE" w:rsidP="00292D0E">
      <w:pPr>
        <w:pStyle w:val="BodyText"/>
      </w:pPr>
      <w:r w:rsidRPr="00E330AE">
        <w:t>To demonstrate competency, a candidate must satisfy all of the elements, performance criteria and fou</w:t>
      </w:r>
      <w:r w:rsidRPr="00E330AE">
        <w:t>ndation skills of this unit by applying conite construction, including wall sheet panels, to a minimum of 4 square metres of timber or metal frame wall, including applying a three coat finish system.</w:t>
      </w:r>
    </w:p>
    <w:p w:rsidR="00000000" w:rsidRPr="00E330AE" w:rsidP="00292D0E">
      <w:pPr>
        <w:pStyle w:val="BodyText"/>
      </w:pPr>
      <w:r w:rsidRPr="00E330AE">
        <w:t>All work must be performed to the standard required in t</w:t>
      </w:r>
      <w:r w:rsidRPr="00E330AE">
        <w:t>he workplace and must comply with laws and regulations, the National Construction Code (NCC), Australian Standards, work health and safety (WHS) and environmental requirements, manufacturers’ specifications, workplace requirements, drawings and specificati</w:t>
      </w:r>
      <w:r w:rsidRPr="00E330AE">
        <w:t>ons.</w:t>
      </w:r>
    </w:p>
    <w:p w:rsidR="00000000" w:rsidRPr="00E330AE" w:rsidP="00E330AE">
      <w:pPr>
        <w:pStyle w:val="Heading1"/>
      </w:pPr>
      <w:bookmarkStart w:id="3" w:name="O_1292038"/>
      <w:bookmarkEnd w:id="3"/>
      <w:r w:rsidRPr="00E330AE">
        <w:t>Knowledge Evidence</w:t>
      </w:r>
    </w:p>
    <w:p w:rsidR="00000000" w:rsidRPr="00E330AE" w:rsidP="00292D0E">
      <w:pPr>
        <w:pStyle w:val="BodyText"/>
      </w:pPr>
      <w:r w:rsidRPr="00E330AE">
        <w:t>To be competent in this unit, a candidate must demonstrate knowledge of:</w:t>
      </w:r>
    </w:p>
    <w:p w:rsidR="00000000" w:rsidRPr="00E330AE" w:rsidP="00E330AE">
      <w:pPr>
        <w:pStyle w:val="ListBullet"/>
      </w:pPr>
      <w:r w:rsidRPr="00E330AE">
        <w:t>compliance requirements of the NCC and Australian Standards for carrying out conite construction and wall sheet panelling</w:t>
      </w:r>
    </w:p>
    <w:p w:rsidR="00000000" w:rsidRPr="00E330AE" w:rsidP="00E330AE">
      <w:pPr>
        <w:pStyle w:val="ListBullet"/>
      </w:pPr>
      <w:r w:rsidRPr="00E330AE">
        <w:t>workplace quality policies and standards for conite construction/wall sheet panels</w:t>
      </w:r>
    </w:p>
    <w:p w:rsidR="00000000" w:rsidRPr="00E330AE" w:rsidP="00E330AE">
      <w:pPr>
        <w:pStyle w:val="ListBullet"/>
      </w:pPr>
      <w:r w:rsidRPr="00E330AE">
        <w:t>safety requirements for carrying out conite construction and wall sheet panelling, including:</w:t>
      </w:r>
    </w:p>
    <w:p w:rsidR="00000000" w:rsidRPr="00E330AE" w:rsidP="00E330AE">
      <w:pPr>
        <w:pStyle w:val="ListBullet2"/>
      </w:pPr>
      <w:r w:rsidRPr="00E330AE">
        <w:t>job safety analyses and/or safe work method statements in accordance with Safe</w:t>
      </w:r>
      <w:r w:rsidRPr="00E330AE">
        <w:t xml:space="preserve"> Work Australia </w:t>
      </w:r>
      <w:r w:rsidRPr="00E330AE">
        <w:rPr>
          <w:rStyle w:val="Emphasis"/>
        </w:rPr>
        <w:t>Code of Practice for Construction Work</w:t>
      </w:r>
      <w:r w:rsidRPr="00E330AE">
        <w:t xml:space="preserve"> or state and/or territory equivalent</w:t>
      </w:r>
    </w:p>
    <w:p w:rsidR="00000000" w:rsidRPr="00E330AE" w:rsidP="00E330AE">
      <w:pPr>
        <w:pStyle w:val="ListBullet2"/>
      </w:pPr>
      <w:r w:rsidRPr="00E330AE">
        <w:t>safety data sheets (SDS)</w:t>
      </w:r>
    </w:p>
    <w:p w:rsidR="00000000" w:rsidRPr="00E330AE" w:rsidP="00E330AE">
      <w:pPr>
        <w:pStyle w:val="ListBullet2"/>
      </w:pPr>
      <w:r w:rsidRPr="00E330AE">
        <w:t>personal protective equipment (PPE)</w:t>
      </w:r>
    </w:p>
    <w:p w:rsidR="00000000" w:rsidRPr="00E330AE" w:rsidP="00E330AE">
      <w:pPr>
        <w:pStyle w:val="ListBullet"/>
      </w:pPr>
      <w:r w:rsidRPr="00E330AE">
        <w:t>environmental requirements for carrying out conite construction and wall sheet panelling</w:t>
      </w:r>
    </w:p>
    <w:p w:rsidR="00000000" w:rsidRPr="00E330AE" w:rsidP="00E330AE">
      <w:pPr>
        <w:pStyle w:val="ListBullet"/>
      </w:pPr>
      <w:r w:rsidRPr="00E330AE">
        <w:t>processes, pr</w:t>
      </w:r>
      <w:r w:rsidRPr="00E330AE">
        <w:t>ocedures and techniques for carrying out conite construction and wall sheet panelling</w:t>
      </w:r>
    </w:p>
    <w:p w:rsidR="00000000" w:rsidRPr="00E330AE" w:rsidP="00E330AE">
      <w:pPr>
        <w:pStyle w:val="ListBullet"/>
      </w:pPr>
      <w:r w:rsidRPr="00E330AE">
        <w:t>types and uses of tools and equipment for carrying out conite construction and wall sheet panelling</w:t>
      </w:r>
    </w:p>
    <w:p w:rsidR="00000000" w:rsidRPr="00E330AE" w:rsidP="00E330AE">
      <w:pPr>
        <w:pStyle w:val="ListBullet"/>
      </w:pPr>
      <w:r w:rsidRPr="00E330AE">
        <w:t xml:space="preserve">types and uses of plans, drawings and specifications for carrying out </w:t>
      </w:r>
      <w:r w:rsidRPr="00E330AE">
        <w:t>conite construction and wall sheet panelling.</w:t>
      </w:r>
    </w:p>
    <w:p w:rsidR="00000000" w:rsidRPr="00E330AE" w:rsidP="00E330AE">
      <w:pPr>
        <w:pStyle w:val="AllowPageBreak"/>
      </w:pPr>
    </w:p>
    <w:p w:rsidR="00000000" w:rsidRPr="00E330AE" w:rsidP="00E330AE">
      <w:pPr>
        <w:pStyle w:val="Heading1"/>
      </w:pPr>
      <w:bookmarkStart w:id="4" w:name="O_1292037"/>
      <w:bookmarkEnd w:id="4"/>
      <w:r w:rsidRPr="00E330AE">
        <w:t>Assessment Conditions</w:t>
      </w:r>
    </w:p>
    <w:p w:rsidR="00000000" w:rsidRPr="00E330AE" w:rsidP="00292D0E">
      <w:pPr>
        <w:pStyle w:val="BodyText"/>
      </w:pPr>
      <w:r w:rsidRPr="00E330AE">
        <w:t xml:space="preserve">Assessors must meet the requirements for assessors contained in the Standards for Registered Training Organisations. </w:t>
      </w:r>
    </w:p>
    <w:p w:rsidR="00000000" w:rsidRPr="00E330AE" w:rsidP="00292D0E">
      <w:pPr>
        <w:pStyle w:val="BodyText"/>
      </w:pPr>
      <w:r w:rsidRPr="00E330AE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E330AE" w:rsidP="00E330AE">
      <w:pPr>
        <w:pStyle w:val="Heading1"/>
      </w:pPr>
      <w:bookmarkStart w:id="5" w:name="O_1292050"/>
      <w:bookmarkEnd w:id="5"/>
      <w:r w:rsidRPr="00E330AE">
        <w:t>Links</w:t>
      </w:r>
    </w:p>
    <w:p w:rsidR="00000000" w:rsidRPr="00E330AE" w:rsidP="00292D0E">
      <w:pPr>
        <w:pStyle w:val="BodyText"/>
      </w:pPr>
      <w:r w:rsidRPr="00E330AE">
        <w:t>Companion volumes t</w:t>
      </w:r>
      <w:r w:rsidRPr="00E330AE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267F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330AE" w:rsidP="00E330AE"/>
    <w:sectPr w:rsidSect="00E33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AE" w:rsidRPr="00292D0E" w:rsidP="00292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0E" w:rsidP="00E33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D0E" w:rsidP="00E33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2D0E" w:rsidP="00E33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0AE" w:rsidRPr="00292D0E" w:rsidP="00292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0E" w:rsidRPr="002D2AF8" w:rsidP="00E33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CPCCSP3008 Carry out conite construction and wall sheet panelling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92D0E" w:rsidP="00E33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94B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06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CC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0AE"/>
  </w:style>
  <w:style w:type="character" w:customStyle="1" w:styleId="Heading1Char">
    <w:name w:val="Heading 1 Char"/>
    <w:basedOn w:val="DefaultParagraphFont"/>
    <w:link w:val="Heading1"/>
    <w:rsid w:val="00E33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0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0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30AE"/>
    <w:rPr>
      <w:i/>
    </w:rPr>
  </w:style>
  <w:style w:type="paragraph" w:customStyle="1" w:styleId="SuperHeading">
    <w:name w:val="SuperHeading"/>
    <w:basedOn w:val="Normal"/>
    <w:rsid w:val="00E33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0AE"/>
    <w:rPr>
      <w:b/>
      <w:spacing w:val="0"/>
    </w:rPr>
  </w:style>
  <w:style w:type="paragraph" w:customStyle="1" w:styleId="SuperTitle">
    <w:name w:val="SuperTitle"/>
    <w:basedOn w:val="Title"/>
    <w:rsid w:val="00E33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0AE"/>
  </w:style>
  <w:style w:type="paragraph" w:styleId="TableofFigures">
    <w:name w:val="table of figures"/>
    <w:basedOn w:val="Normal"/>
    <w:next w:val="Normal"/>
    <w:semiHidden/>
    <w:rsid w:val="00E33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0AE"/>
    <w:rPr>
      <w:rFonts w:ascii="Wingdings" w:hAnsi="Wingdings"/>
    </w:rPr>
  </w:style>
  <w:style w:type="paragraph" w:customStyle="1" w:styleId="TableHeading">
    <w:name w:val="Table Heading"/>
    <w:basedOn w:val="HeadingBase"/>
    <w:rsid w:val="00E33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0AE"/>
    <w:rPr>
      <w:color w:val="0033CC"/>
      <w:u w:val="none"/>
    </w:rPr>
  </w:style>
  <w:style w:type="paragraph" w:customStyle="1" w:styleId="BodyTextRight">
    <w:name w:val="Body Text Right"/>
    <w:basedOn w:val="BodyText"/>
    <w:rsid w:val="00E33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0AE"/>
    <w:rPr>
      <w:sz w:val="32"/>
    </w:rPr>
  </w:style>
  <w:style w:type="paragraph" w:customStyle="1" w:styleId="HeadingProcedure">
    <w:name w:val="Heading Procedure"/>
    <w:basedOn w:val="HeadingBase"/>
    <w:next w:val="Normal"/>
    <w:rsid w:val="00E33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0AE"/>
    <w:pPr>
      <w:spacing w:before="60" w:after="60"/>
    </w:pPr>
  </w:style>
  <w:style w:type="paragraph" w:styleId="ListContinue">
    <w:name w:val="List Continue"/>
    <w:basedOn w:val="List"/>
    <w:rsid w:val="00E330AE"/>
    <w:pPr>
      <w:ind w:firstLine="0"/>
    </w:pPr>
  </w:style>
  <w:style w:type="paragraph" w:customStyle="1" w:styleId="ListNote">
    <w:name w:val="List Note"/>
    <w:basedOn w:val="List"/>
    <w:rsid w:val="00E33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0AE"/>
    <w:rPr>
      <w:rFonts w:ascii="Courier New" w:hAnsi="Courier New"/>
    </w:rPr>
  </w:style>
  <w:style w:type="paragraph" w:customStyle="1" w:styleId="NoteBullet">
    <w:name w:val="Note Bullet"/>
    <w:basedOn w:val="Note"/>
    <w:rsid w:val="00E33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0AE"/>
    <w:rPr>
      <w:b/>
      <w:smallCaps/>
    </w:rPr>
  </w:style>
  <w:style w:type="paragraph" w:customStyle="1" w:styleId="TableListNumber">
    <w:name w:val="Table List Number"/>
    <w:basedOn w:val="ListNumber"/>
    <w:rsid w:val="00E33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0AE"/>
    <w:pPr>
      <w:numPr>
        <w:numId w:val="9"/>
      </w:numPr>
    </w:pPr>
  </w:style>
  <w:style w:type="paragraph" w:customStyle="1" w:styleId="ListAlpha2">
    <w:name w:val="List Alpha 2"/>
    <w:basedOn w:val="List2"/>
    <w:rsid w:val="00E330AE"/>
    <w:pPr>
      <w:numPr>
        <w:numId w:val="8"/>
      </w:numPr>
    </w:pPr>
  </w:style>
  <w:style w:type="paragraph" w:styleId="List2">
    <w:name w:val="List 2"/>
    <w:basedOn w:val="BodyText"/>
    <w:rsid w:val="00E33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0AE"/>
    <w:pPr>
      <w:numPr>
        <w:numId w:val="4"/>
      </w:numPr>
    </w:pPr>
  </w:style>
  <w:style w:type="paragraph" w:styleId="ListContinue2">
    <w:name w:val="List Continue 2"/>
    <w:basedOn w:val="List2"/>
    <w:rsid w:val="00E330AE"/>
    <w:pPr>
      <w:ind w:firstLine="0"/>
    </w:pPr>
  </w:style>
  <w:style w:type="paragraph" w:styleId="ListContinue3">
    <w:name w:val="List Continue 3"/>
    <w:basedOn w:val="List3"/>
    <w:rsid w:val="00E330AE"/>
    <w:pPr>
      <w:ind w:left="1021" w:firstLine="0"/>
    </w:pPr>
  </w:style>
  <w:style w:type="paragraph" w:styleId="ListContinue4">
    <w:name w:val="List Continue 4"/>
    <w:basedOn w:val="List4"/>
    <w:rsid w:val="00E330AE"/>
    <w:pPr>
      <w:ind w:firstLine="0"/>
    </w:pPr>
  </w:style>
  <w:style w:type="paragraph" w:styleId="ListContinue5">
    <w:name w:val="List Continue 5"/>
    <w:basedOn w:val="List5"/>
    <w:rsid w:val="00E330AE"/>
    <w:pPr>
      <w:ind w:firstLine="0"/>
    </w:pPr>
  </w:style>
  <w:style w:type="paragraph" w:styleId="ListNumber3">
    <w:name w:val="List Number 3"/>
    <w:basedOn w:val="List3"/>
    <w:rsid w:val="00E330AE"/>
    <w:pPr>
      <w:numPr>
        <w:numId w:val="5"/>
      </w:numPr>
    </w:pPr>
  </w:style>
  <w:style w:type="paragraph" w:styleId="ListNumber4">
    <w:name w:val="List Number 4"/>
    <w:basedOn w:val="List4"/>
    <w:rsid w:val="00E330AE"/>
    <w:pPr>
      <w:numPr>
        <w:numId w:val="6"/>
      </w:numPr>
    </w:pPr>
  </w:style>
  <w:style w:type="paragraph" w:styleId="ListNumber5">
    <w:name w:val="List Number 5"/>
    <w:basedOn w:val="List5"/>
    <w:rsid w:val="00E330AE"/>
    <w:pPr>
      <w:numPr>
        <w:numId w:val="7"/>
      </w:numPr>
    </w:pPr>
  </w:style>
  <w:style w:type="paragraph" w:styleId="BlockText">
    <w:name w:val="Block Text"/>
    <w:basedOn w:val="Normal"/>
    <w:rsid w:val="00E33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0AE"/>
    <w:rPr>
      <w:sz w:val="16"/>
      <w:vertAlign w:val="superscript"/>
    </w:rPr>
  </w:style>
  <w:style w:type="character" w:customStyle="1" w:styleId="Symbols">
    <w:name w:val="Symbols"/>
    <w:basedOn w:val="DefaultParagraphFont"/>
    <w:rsid w:val="00E330AE"/>
    <w:rPr>
      <w:rFonts w:ascii="Symbol" w:hAnsi="Symbol"/>
    </w:rPr>
  </w:style>
  <w:style w:type="character" w:customStyle="1" w:styleId="MenuOptions">
    <w:name w:val="Menu Options"/>
    <w:basedOn w:val="DefaultParagraphFont"/>
    <w:rsid w:val="00E33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0AE"/>
    <w:rPr>
      <w:b/>
    </w:rPr>
  </w:style>
  <w:style w:type="character" w:customStyle="1" w:styleId="Underlined">
    <w:name w:val="Underlined"/>
    <w:basedOn w:val="DefaultParagraphFont"/>
    <w:rsid w:val="00E330AE"/>
    <w:rPr>
      <w:u w:val="single"/>
    </w:rPr>
  </w:style>
  <w:style w:type="paragraph" w:customStyle="1" w:styleId="TableBodyTextRight">
    <w:name w:val="Table Body Text Right"/>
    <w:basedOn w:val="TableBodyText"/>
    <w:rsid w:val="00E33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0AE"/>
    <w:rPr>
      <w:sz w:val="18"/>
    </w:rPr>
  </w:style>
  <w:style w:type="paragraph" w:customStyle="1" w:styleId="BodySmallRight">
    <w:name w:val="Body Small Right"/>
    <w:basedOn w:val="BodyTextRight"/>
    <w:rsid w:val="00E330AE"/>
    <w:rPr>
      <w:sz w:val="18"/>
      <w:szCs w:val="18"/>
    </w:rPr>
  </w:style>
  <w:style w:type="paragraph" w:customStyle="1" w:styleId="MarginEdition">
    <w:name w:val="Margin Edition"/>
    <w:basedOn w:val="MarginNote"/>
    <w:rsid w:val="00E33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0AE"/>
    <w:rPr>
      <w:sz w:val="2"/>
      <w:szCs w:val="2"/>
    </w:rPr>
  </w:style>
  <w:style w:type="character" w:customStyle="1" w:styleId="Small">
    <w:name w:val="Small"/>
    <w:basedOn w:val="DefaultParagraphFont"/>
    <w:rsid w:val="00E330AE"/>
    <w:rPr>
      <w:sz w:val="16"/>
    </w:rPr>
  </w:style>
  <w:style w:type="paragraph" w:customStyle="1" w:styleId="WideTable">
    <w:name w:val="Wide Table"/>
    <w:basedOn w:val="Normal"/>
    <w:rsid w:val="00E33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0AE"/>
  </w:style>
  <w:style w:type="paragraph" w:styleId="Quote">
    <w:name w:val="Quote"/>
    <w:basedOn w:val="Heading1"/>
    <w:link w:val="QuoteChar"/>
    <w:qFormat/>
    <w:rsid w:val="00E33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0AE"/>
    <w:pPr>
      <w:pageBreakBefore/>
    </w:pPr>
  </w:style>
  <w:style w:type="paragraph" w:customStyle="1" w:styleId="Border">
    <w:name w:val="Border"/>
    <w:basedOn w:val="Normal"/>
    <w:qFormat/>
    <w:rsid w:val="00E33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0AE"/>
    <w:rPr>
      <w:u w:val="single"/>
    </w:rPr>
  </w:style>
  <w:style w:type="character" w:customStyle="1" w:styleId="BoldandItalics">
    <w:name w:val="Bold and Italics"/>
    <w:qFormat/>
    <w:rsid w:val="00E330AE"/>
    <w:rPr>
      <w:b/>
      <w:i/>
      <w:u w:val="none"/>
    </w:rPr>
  </w:style>
  <w:style w:type="paragraph" w:styleId="BalloonText">
    <w:name w:val="Balloon Text"/>
    <w:basedOn w:val="Normal"/>
    <w:link w:val="BalloonTextChar"/>
    <w:rsid w:val="00E33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0AE"/>
    <w:pPr>
      <w:spacing w:before="0" w:after="0"/>
    </w:pPr>
  </w:style>
  <w:style w:type="paragraph" w:customStyle="1" w:styleId="BodyTextBold">
    <w:name w:val="Body Text Bold"/>
    <w:basedOn w:val="BodyText"/>
    <w:qFormat/>
    <w:rsid w:val="00E330AE"/>
    <w:rPr>
      <w:b/>
    </w:rPr>
  </w:style>
  <w:style w:type="character" w:styleId="Hyperlink">
    <w:name w:val="Hyperlink"/>
    <w:basedOn w:val="DefaultParagraphFont"/>
    <w:uiPriority w:val="99"/>
    <w:unhideWhenUsed/>
    <w:rsid w:val="00292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2420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CPCCSP3008 Carry out conite construction and wall sheet panelling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