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B36" w:rsidP="00F73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CPCCSP3007 Apply plaster by projection machine</w:t>
      </w:r>
      <w:r>
        <w:fldChar w:fldCharType="end"/>
      </w:r>
    </w:p>
    <w:p w:rsidR="00F73B36" w:rsidP="00F73B36">
      <w:pPr>
        <w:pStyle w:val="Version"/>
        <w:sectPr w:rsidSect="00646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46AE3" w:rsidP="00646AE3">
      <w:pPr>
        <w:pStyle w:val="SuperHeading"/>
      </w:pPr>
      <w:r w:rsidRPr="00646AE3">
        <w:t>CPCCSP3007 Apply plaster by projection machine</w:t>
      </w:r>
    </w:p>
    <w:p w:rsidR="00000000" w:rsidRPr="00646AE3" w:rsidP="00646AE3">
      <w:pPr>
        <w:pStyle w:val="Heading1"/>
      </w:pPr>
      <w:bookmarkStart w:id="1" w:name="O_1292080"/>
      <w:bookmarkEnd w:id="1"/>
      <w:r w:rsidRPr="00646A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Updated reference to general construction induction training program.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E3" w:rsidP="00646AE3">
            <w:pPr>
              <w:pStyle w:val="BodyText"/>
            </w:pPr>
            <w:r w:rsidRPr="00646AE3">
              <w:t>This version first released with CPC Construction, Plumbing and Services Training Package Release 6.2.</w:t>
            </w:r>
          </w:p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 xml:space="preserve">Correction to prerequisite unit </w:t>
            </w:r>
            <w:r w:rsidRPr="00646AE3">
              <w:t>code from CPPWHS2001 Apply WHS requirements, policies and procedures in the construction industry to CPCCWHS2001 Apply WHS requirements, policies and procedures in the construction industry.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E3" w:rsidP="00646AE3">
            <w:pPr>
              <w:pStyle w:val="BodyText"/>
            </w:pPr>
            <w:r w:rsidRPr="00646AE3">
              <w:t>This version first released with CPC Construction, Plu</w:t>
            </w:r>
            <w:r w:rsidRPr="00646AE3">
              <w:t>mbing and Services Training Package Release 5.0.</w:t>
            </w:r>
          </w:p>
          <w:p w:rsidR="00000000" w:rsidRPr="00646AE3" w:rsidP="00646AE3">
            <w:pPr>
              <w:pStyle w:val="BodyText"/>
            </w:pPr>
            <w:r w:rsidRPr="00646AE3">
              <w:t>Supersedes and equivalent to CPCCSP3007A Apply plaster by projection machine.  Updated to meet the Standards for Training Packages 2012.</w:t>
            </w:r>
          </w:p>
        </w:tc>
      </w:tr>
    </w:tbl>
    <w:p w:rsidR="00000000" w:rsidRPr="00646AE3" w:rsidP="00646AE3">
      <w:pPr>
        <w:pStyle w:val="BodyText"/>
      </w:pPr>
    </w:p>
    <w:p w:rsidR="00000000" w:rsidRPr="00646AE3" w:rsidP="00646AE3">
      <w:pPr>
        <w:pStyle w:val="AllowPageBreak"/>
      </w:pPr>
    </w:p>
    <w:p w:rsidR="00000000" w:rsidRPr="00646AE3" w:rsidP="00646AE3">
      <w:pPr>
        <w:pStyle w:val="Heading1"/>
      </w:pPr>
      <w:bookmarkStart w:id="2" w:name="O_1292079"/>
      <w:bookmarkEnd w:id="2"/>
      <w:r w:rsidRPr="00646AE3">
        <w:t>Application</w:t>
      </w:r>
    </w:p>
    <w:p w:rsidR="00000000" w:rsidRPr="00646AE3" w:rsidP="00F73B36">
      <w:pPr>
        <w:pStyle w:val="BodyText"/>
      </w:pPr>
      <w:r w:rsidRPr="00646AE3">
        <w:t>This unit specifies the skills and kn</w:t>
      </w:r>
      <w:r w:rsidRPr="00646AE3">
        <w:t xml:space="preserve">owledge required to apply pre-blended plasters, cement render and acrylic texture materials on various background surfaces using a projection plastering system. </w:t>
      </w:r>
    </w:p>
    <w:p w:rsidR="00000000" w:rsidRPr="00646AE3" w:rsidP="00F73B36">
      <w:pPr>
        <w:pStyle w:val="BodyText"/>
      </w:pPr>
      <w:r w:rsidRPr="00646AE3">
        <w:t xml:space="preserve">It includes application to walls, ceilings, inclined surfaces, sills and arches. </w:t>
      </w:r>
    </w:p>
    <w:p w:rsidR="00000000" w:rsidRPr="00646AE3" w:rsidP="00F73B36">
      <w:pPr>
        <w:pStyle w:val="BodyText"/>
      </w:pPr>
      <w:r w:rsidRPr="00646AE3">
        <w:t>A person wor</w:t>
      </w:r>
      <w:r w:rsidRPr="00646AE3">
        <w:t>king at this level would be expected to take responsibility for organising and completing tasks assigned to them, without close supervision.</w:t>
      </w:r>
    </w:p>
    <w:p w:rsidR="00000000" w:rsidRPr="00646AE3" w:rsidP="00F73B36">
      <w:pPr>
        <w:pStyle w:val="BodyText"/>
      </w:pPr>
      <w:r w:rsidRPr="00646AE3">
        <w:t>Completion of the general construction induction training program specified by the model Code of Practice for Const</w:t>
      </w:r>
      <w:r w:rsidRPr="00646AE3">
        <w:t xml:space="preserve">ruction Work is required for any person who is to carry out construction work.  Achievement of unit </w:t>
      </w:r>
      <w:r w:rsidRPr="00646AE3">
        <w:rPr>
          <w:rStyle w:val="Emphasis"/>
        </w:rPr>
        <w:t>CPCWHS1001</w:t>
      </w:r>
      <w:r w:rsidRPr="00646AE3">
        <w:t xml:space="preserve"> </w:t>
      </w:r>
      <w:r w:rsidRPr="00646AE3">
        <w:rPr>
          <w:rStyle w:val="Emphasis"/>
        </w:rPr>
        <w:t xml:space="preserve">Prepare to work safely in the construction industry </w:t>
      </w:r>
      <w:r w:rsidRPr="00646AE3">
        <w:t>meets this requirement.</w:t>
      </w:r>
    </w:p>
    <w:p w:rsidR="00000000" w:rsidRPr="00646AE3" w:rsidP="00F73B36">
      <w:pPr>
        <w:pStyle w:val="BodyText"/>
      </w:pPr>
      <w:r w:rsidRPr="00646AE3">
        <w:t>No licensing, legislative or certification requirements apply to this</w:t>
      </w:r>
      <w:r w:rsidRPr="00646AE3">
        <w:t xml:space="preserve"> unit at the time of publication. </w:t>
      </w:r>
    </w:p>
    <w:p w:rsidR="00000000" w:rsidRPr="00646AE3" w:rsidP="00646AE3">
      <w:pPr>
        <w:pStyle w:val="Heading1"/>
      </w:pPr>
      <w:bookmarkStart w:id="3" w:name="O_1292078"/>
      <w:bookmarkEnd w:id="3"/>
      <w:r w:rsidRPr="00646AE3">
        <w:t>Pre-requisite Unit</w:t>
      </w:r>
    </w:p>
    <w:p w:rsidR="00000000" w:rsidRPr="00646AE3" w:rsidP="00F73B36">
      <w:pPr>
        <w:pStyle w:val="BodyText"/>
      </w:pPr>
      <w:r w:rsidRPr="00646AE3">
        <w:t>CPCCWHS2001 Apply WHS requirements, policies and procedures in the construction industry.</w:t>
      </w:r>
    </w:p>
    <w:p w:rsidR="00000000" w:rsidRPr="00646AE3" w:rsidP="00646AE3">
      <w:pPr>
        <w:pStyle w:val="Heading1"/>
      </w:pPr>
      <w:bookmarkStart w:id="4" w:name="O_1292077"/>
      <w:bookmarkEnd w:id="4"/>
      <w:r w:rsidRPr="00646AE3">
        <w:t>Unit Sector</w:t>
      </w:r>
    </w:p>
    <w:p w:rsidR="00000000" w:rsidRPr="00646AE3" w:rsidP="00F73B36">
      <w:pPr>
        <w:pStyle w:val="BodyText"/>
      </w:pPr>
      <w:r w:rsidRPr="00646AE3">
        <w:t>Plastering</w:t>
      </w:r>
    </w:p>
    <w:p w:rsidR="00000000" w:rsidRPr="00646AE3" w:rsidP="00646AE3">
      <w:pPr>
        <w:pStyle w:val="Heading1"/>
      </w:pPr>
      <w:bookmarkStart w:id="5" w:name="O_1292076"/>
      <w:bookmarkEnd w:id="5"/>
      <w:r w:rsidRPr="00646A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Performance criteria describe what needs to be done to demonstrate achievement of the element.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Plan and prepare to apply plaster by projection machine.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 xml:space="preserve">Read and interpret </w:t>
            </w:r>
            <w:r w:rsidRPr="00646AE3">
              <w:t>work instructions and plan sequence of work.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Plan all work to comply with laws and regulations, the National Construction Code (NCC), Australian Standards, work health and safety (WHS) and environmental requirements, manufacturers’</w:t>
            </w:r>
            <w:r w:rsidRPr="00646AE3">
              <w:t xml:space="preserve"> specifications, and workplace requirements.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Select and use personal protective equipment (PPE) for each stage of the task.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Inspect work site, assess hazards and apply risk controls.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Select tools and equipment, check for serviceability and report any faults.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Select materials required for task, calculate quantities, handle safely and prepare and position ready for use.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Prepare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Mask up and protect area surrounding work area.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Set up and position mixing pump.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Clear and clean application area for projection plastering application.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Place barricades and signage to minimise disruption to application process.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Apply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Conduct prestart checks of projection machine.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Operate mixing pump to produce material of specified consistency to suit environmental conditions.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Apply materials using projection plastering machine to achieve specified finish.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 xml:space="preserve">Screed material to thickness specified by Australian </w:t>
            </w:r>
            <w:r w:rsidRPr="00646AE3">
              <w:t>Standards.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Clear work area, dispose of materials, and reuse or recycle in compliance with legislation, regulations and codes of practice.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E3" w:rsidP="00646AE3">
            <w:pPr>
              <w:pStyle w:val="BodyText"/>
            </w:pPr>
            <w:r w:rsidRPr="00646AE3">
              <w:t>Clean, check, maintain and store tools and equipment in accordance with manufacturers’ specifications.</w:t>
            </w:r>
          </w:p>
        </w:tc>
      </w:tr>
    </w:tbl>
    <w:p w:rsidR="00000000" w:rsidRPr="00646AE3" w:rsidP="00646AE3">
      <w:pPr>
        <w:pStyle w:val="BodyText"/>
      </w:pPr>
    </w:p>
    <w:p w:rsidR="00000000" w:rsidRPr="00646AE3" w:rsidP="00646AE3">
      <w:pPr>
        <w:pStyle w:val="AllowPageBreak"/>
      </w:pPr>
    </w:p>
    <w:p w:rsidR="00000000" w:rsidRPr="00646AE3" w:rsidP="00646AE3">
      <w:pPr>
        <w:pStyle w:val="Heading1"/>
      </w:pPr>
      <w:bookmarkStart w:id="6" w:name="O_1292075"/>
      <w:bookmarkEnd w:id="6"/>
      <w:r w:rsidRPr="00646AE3">
        <w:t>Foundation Skills</w:t>
      </w:r>
    </w:p>
    <w:p w:rsidR="00000000" w:rsidRPr="00646AE3" w:rsidP="00F73B36">
      <w:pPr>
        <w:pStyle w:val="BodyText"/>
      </w:pPr>
      <w:r w:rsidRPr="00646AE3">
        <w:t xml:space="preserve">Foundation skills essential to performance are explicit in the performance criteria of this unit of competency. </w:t>
      </w:r>
    </w:p>
    <w:p w:rsidR="00000000" w:rsidRPr="00646AE3" w:rsidP="00646AE3">
      <w:pPr>
        <w:pStyle w:val="Heading1"/>
      </w:pPr>
      <w:bookmarkStart w:id="7" w:name="O_1292074"/>
      <w:bookmarkEnd w:id="7"/>
      <w:r w:rsidRPr="00646AE3">
        <w:t>Unit Mapping Information</w:t>
      </w:r>
    </w:p>
    <w:p w:rsidR="00000000" w:rsidRPr="00646AE3" w:rsidP="00F73B36">
      <w:pPr>
        <w:pStyle w:val="BodyText"/>
      </w:pPr>
      <w:r w:rsidRPr="00646AE3">
        <w:t>Supersedes and equivalent to CPCCSP3007A Apply plaster by projection mac</w:t>
      </w:r>
      <w:r w:rsidRPr="00646AE3">
        <w:t>hine.</w:t>
      </w:r>
    </w:p>
    <w:p w:rsidR="00000000" w:rsidRPr="00646AE3" w:rsidP="00646AE3">
      <w:pPr>
        <w:pStyle w:val="Heading1"/>
      </w:pPr>
      <w:bookmarkStart w:id="8" w:name="O_1292081"/>
      <w:bookmarkEnd w:id="8"/>
      <w:r w:rsidRPr="00646AE3">
        <w:t>Links</w:t>
      </w:r>
    </w:p>
    <w:p w:rsidR="00000000" w:rsidRPr="00646AE3" w:rsidP="00F73B36">
      <w:pPr>
        <w:pStyle w:val="BodyText"/>
      </w:pPr>
      <w:r w:rsidRPr="00646A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5E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46AE3" w:rsidP="00F73B36">
      <w:pPr>
        <w:pStyle w:val="BodyText"/>
        <w:sectPr w:rsidSect="00646A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6AE3" w:rsidP="00646AE3">
      <w:pPr>
        <w:pStyle w:val="SuperHeading"/>
      </w:pPr>
      <w:r w:rsidRPr="00646AE3">
        <w:t xml:space="preserve">Assessment </w:t>
      </w:r>
      <w:r w:rsidRPr="00646AE3">
        <w:t>Requirements for CPCCSP3007 Apply plaster by projection machine</w:t>
      </w:r>
    </w:p>
    <w:p w:rsidR="00000000" w:rsidRPr="00646AE3" w:rsidP="00646AE3">
      <w:pPr>
        <w:pStyle w:val="Heading1"/>
      </w:pPr>
      <w:bookmarkStart w:id="9" w:name="O_1292072"/>
      <w:bookmarkEnd w:id="9"/>
      <w:r w:rsidRPr="00646A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Updated reference to general construction induction training program.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E3" w:rsidP="00646AE3">
            <w:pPr>
              <w:pStyle w:val="BodyText"/>
            </w:pPr>
            <w:r w:rsidRPr="00646AE3">
              <w:t>This version first released with CPC Construction, Plumbing an</w:t>
            </w:r>
            <w:r w:rsidRPr="00646AE3">
              <w:t>d Services Training Package Release 6.2.</w:t>
            </w:r>
          </w:p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Correction to prerequisite unit code from CPPWHS2001 Apply WHS requirements, policies and procedures in the construction industry to CPCCWHS2001 Apply WHS requirements, policies and procedures in the construction in</w:t>
            </w:r>
            <w:r w:rsidRPr="00646AE3">
              <w:t>dustry.</w:t>
            </w:r>
          </w:p>
        </w:tc>
      </w:tr>
      <w:tr w:rsidTr="00646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AE3">
            <w:pPr>
              <w:pStyle w:val="BodyText"/>
              <w:rPr>
                <w:lang w:val="en-NZ"/>
              </w:rPr>
            </w:pPr>
            <w:r w:rsidRPr="00646A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AE3" w:rsidP="00646AE3">
            <w:pPr>
              <w:pStyle w:val="BodyText"/>
            </w:pPr>
            <w:r w:rsidRPr="00646AE3">
              <w:t>This version first released with CPC Construction, Plumbing and Services Training Package Release 5.0.</w:t>
            </w:r>
          </w:p>
          <w:p w:rsidR="00000000" w:rsidRPr="00646AE3" w:rsidP="00646AE3">
            <w:pPr>
              <w:pStyle w:val="BodyText"/>
            </w:pPr>
            <w:r w:rsidRPr="00646AE3">
              <w:t>Supersedes and equivalent to CPCCSP3007A Apply plaster by projection machine.  Updated to meet the Standards for Training Packages 201</w:t>
            </w:r>
            <w:r w:rsidRPr="00646AE3">
              <w:t>2.</w:t>
            </w:r>
          </w:p>
        </w:tc>
      </w:tr>
    </w:tbl>
    <w:p w:rsidR="00000000" w:rsidRPr="00646AE3" w:rsidP="00646AE3">
      <w:pPr>
        <w:pStyle w:val="BodyText"/>
      </w:pPr>
    </w:p>
    <w:p w:rsidR="00000000" w:rsidRPr="00646AE3" w:rsidP="00646AE3">
      <w:pPr>
        <w:pStyle w:val="AllowPageBreak"/>
      </w:pPr>
    </w:p>
    <w:p w:rsidR="00000000" w:rsidRPr="00646AE3" w:rsidP="00646AE3">
      <w:pPr>
        <w:pStyle w:val="Heading1"/>
      </w:pPr>
      <w:bookmarkStart w:id="10" w:name="O_1292071"/>
      <w:bookmarkEnd w:id="10"/>
      <w:r w:rsidRPr="00646AE3">
        <w:t>Performance Evidence</w:t>
      </w:r>
    </w:p>
    <w:p w:rsidR="00000000" w:rsidRPr="00646AE3" w:rsidP="00F73B36">
      <w:pPr>
        <w:pStyle w:val="BodyText"/>
      </w:pPr>
      <w:r w:rsidRPr="00646AE3">
        <w:t>To demonstrate competency, a candidate must satisfy all of the elements, performance criteria and foundation skills of this unit by applying plaster using a projection machine to a minimum of 3 </w:t>
      </w:r>
      <w:r w:rsidRPr="00646AE3">
        <w:t>square metres of wall surface and a minimum 3 square metres of ceiling.</w:t>
      </w:r>
    </w:p>
    <w:p w:rsidR="00000000" w:rsidRPr="00646AE3" w:rsidP="00F73B36">
      <w:pPr>
        <w:pStyle w:val="BodyText"/>
      </w:pPr>
      <w:r w:rsidRPr="00646AE3">
        <w:t>All work must be performed to the standard required in the workplace and must comply with laws and regulations, the National Construction Code (NCC), Australian Standards work health a</w:t>
      </w:r>
      <w:r w:rsidRPr="00646AE3">
        <w:t>nd safety (WHS) and environmental requirements, manufacturers’ specifications, workplace requirements, drawings and specifications.</w:t>
      </w:r>
    </w:p>
    <w:p w:rsidR="00000000" w:rsidRPr="00646AE3" w:rsidP="00646AE3">
      <w:pPr>
        <w:pStyle w:val="Heading1"/>
      </w:pPr>
      <w:bookmarkStart w:id="11" w:name="O_1292070"/>
      <w:bookmarkEnd w:id="11"/>
      <w:r w:rsidRPr="00646AE3">
        <w:t>Knowledge Evidence</w:t>
      </w:r>
    </w:p>
    <w:p w:rsidR="00000000" w:rsidRPr="00646AE3" w:rsidP="00F73B36">
      <w:pPr>
        <w:pStyle w:val="BodyText"/>
      </w:pPr>
      <w:r w:rsidRPr="00646AE3">
        <w:t>To be competent in this unit, a candidate must demonstrate knowledge of:</w:t>
      </w:r>
    </w:p>
    <w:p w:rsidR="00000000" w:rsidRPr="00646AE3" w:rsidP="00646AE3">
      <w:pPr>
        <w:pStyle w:val="ListBullet"/>
      </w:pPr>
      <w:r w:rsidRPr="00646AE3">
        <w:t>compliance r</w:t>
      </w:r>
      <w:r w:rsidRPr="00646AE3">
        <w:t>equirements of the NCC and Australian Standards for applying plaster by projection machine</w:t>
      </w:r>
    </w:p>
    <w:p w:rsidR="00000000" w:rsidRPr="00646AE3" w:rsidP="00646AE3">
      <w:pPr>
        <w:pStyle w:val="ListBullet"/>
      </w:pPr>
      <w:r w:rsidRPr="00646AE3">
        <w:t>workplace quality policies and standards for applying plaster by projection machine</w:t>
      </w:r>
    </w:p>
    <w:p w:rsidR="00000000" w:rsidRPr="00646AE3" w:rsidP="00646AE3">
      <w:pPr>
        <w:pStyle w:val="ListBullet"/>
      </w:pPr>
      <w:r w:rsidRPr="00646AE3">
        <w:t>safety requirements for applying plaster by projection machine, including:</w:t>
      </w:r>
    </w:p>
    <w:p w:rsidR="00000000" w:rsidRPr="00646AE3" w:rsidP="00646AE3">
      <w:pPr>
        <w:pStyle w:val="ListBullet2"/>
      </w:pPr>
      <w:r w:rsidRPr="00646AE3">
        <w:t>job s</w:t>
      </w:r>
      <w:r w:rsidRPr="00646AE3">
        <w:t xml:space="preserve">afety analyses and/or safe work method statements in accordance with Safe Work Australia </w:t>
      </w:r>
      <w:r w:rsidRPr="00646AE3">
        <w:rPr>
          <w:rStyle w:val="Emphasis"/>
        </w:rPr>
        <w:t>Code of Practice for Construction Work</w:t>
      </w:r>
      <w:r w:rsidRPr="00646AE3">
        <w:t xml:space="preserve"> or state and/or territory equivalent</w:t>
      </w:r>
    </w:p>
    <w:p w:rsidR="00000000" w:rsidRPr="00646AE3" w:rsidP="00646AE3">
      <w:pPr>
        <w:pStyle w:val="ListBullet2"/>
      </w:pPr>
      <w:r w:rsidRPr="00646AE3">
        <w:t>safety data sheets (SDS)</w:t>
      </w:r>
    </w:p>
    <w:p w:rsidR="00000000" w:rsidRPr="00646AE3" w:rsidP="00646AE3">
      <w:pPr>
        <w:pStyle w:val="ListBullet2"/>
      </w:pPr>
      <w:r w:rsidRPr="00646AE3">
        <w:t>personal protective equipment (PPE)</w:t>
      </w:r>
    </w:p>
    <w:p w:rsidR="00000000" w:rsidRPr="00646AE3" w:rsidP="00646AE3">
      <w:pPr>
        <w:pStyle w:val="ListBullet"/>
      </w:pPr>
      <w:r w:rsidRPr="00646AE3">
        <w:t>env</w:t>
      </w:r>
      <w:r w:rsidRPr="00646AE3">
        <w:t>ironmental requirements for applying plaster by projection machine</w:t>
      </w:r>
    </w:p>
    <w:p w:rsidR="00000000" w:rsidRPr="00646AE3" w:rsidP="00646AE3">
      <w:pPr>
        <w:pStyle w:val="ListBullet"/>
      </w:pPr>
      <w:r w:rsidRPr="00646AE3">
        <w:t>processes, procedure and techniques of:</w:t>
      </w:r>
    </w:p>
    <w:p w:rsidR="00000000" w:rsidRPr="00646AE3" w:rsidP="00646AE3">
      <w:pPr>
        <w:pStyle w:val="ListBullet2"/>
      </w:pPr>
      <w:r w:rsidRPr="00646AE3">
        <w:t>conducting prestart checks</w:t>
      </w:r>
    </w:p>
    <w:p w:rsidR="00000000" w:rsidRPr="00646AE3" w:rsidP="00646AE3">
      <w:pPr>
        <w:pStyle w:val="ListBullet2"/>
      </w:pPr>
      <w:r w:rsidRPr="00646AE3">
        <w:t>mixing materials for projection machines</w:t>
      </w:r>
    </w:p>
    <w:p w:rsidR="00000000" w:rsidRPr="00646AE3" w:rsidP="00646AE3">
      <w:pPr>
        <w:pStyle w:val="ListBullet2"/>
      </w:pPr>
      <w:r w:rsidRPr="00646AE3">
        <w:t>applying plaster using projection machine</w:t>
      </w:r>
    </w:p>
    <w:p w:rsidR="00000000" w:rsidRPr="00646AE3" w:rsidP="00646AE3">
      <w:pPr>
        <w:pStyle w:val="ListBullet2"/>
      </w:pPr>
      <w:r w:rsidRPr="00646AE3">
        <w:t>operating various projection machines</w:t>
      </w:r>
    </w:p>
    <w:p w:rsidR="00000000" w:rsidRPr="00646AE3" w:rsidP="00646AE3">
      <w:pPr>
        <w:pStyle w:val="ListBullet2"/>
      </w:pPr>
      <w:r w:rsidRPr="00646AE3">
        <w:t>calculating material using measurements and formulas</w:t>
      </w:r>
    </w:p>
    <w:p w:rsidR="00000000" w:rsidRPr="00646AE3" w:rsidP="00646AE3">
      <w:pPr>
        <w:pStyle w:val="ListBullet"/>
      </w:pPr>
      <w:r w:rsidRPr="00646AE3">
        <w:t>types and uses of tools and equipment for applying plaster by projection machine, including:</w:t>
      </w:r>
    </w:p>
    <w:p w:rsidR="00000000" w:rsidRPr="00646AE3" w:rsidP="00646AE3">
      <w:pPr>
        <w:pStyle w:val="ListBullet2"/>
      </w:pPr>
      <w:r w:rsidRPr="00646AE3">
        <w:t>piston driven projection machines</w:t>
      </w:r>
    </w:p>
    <w:p w:rsidR="00000000" w:rsidRPr="00646AE3" w:rsidP="00646AE3">
      <w:pPr>
        <w:pStyle w:val="ListBullet2"/>
      </w:pPr>
      <w:r w:rsidRPr="00646AE3">
        <w:t>air driven/spray projection machines</w:t>
      </w:r>
    </w:p>
    <w:p w:rsidR="00000000" w:rsidRPr="00646AE3" w:rsidP="00646AE3">
      <w:pPr>
        <w:pStyle w:val="ListBullet"/>
      </w:pPr>
      <w:r w:rsidRPr="00646AE3">
        <w:t>types and uses of plans, drawings an</w:t>
      </w:r>
      <w:r w:rsidRPr="00646AE3">
        <w:t>d specifications for applying plaster by projection machine.</w:t>
      </w:r>
    </w:p>
    <w:p w:rsidR="00000000" w:rsidRPr="00646AE3" w:rsidP="00646AE3">
      <w:pPr>
        <w:pStyle w:val="AllowPageBreak"/>
      </w:pPr>
    </w:p>
    <w:p w:rsidR="00000000" w:rsidRPr="00646AE3" w:rsidP="00646AE3">
      <w:pPr>
        <w:pStyle w:val="Heading1"/>
      </w:pPr>
      <w:bookmarkStart w:id="12" w:name="O_1292069"/>
      <w:bookmarkEnd w:id="12"/>
      <w:r w:rsidRPr="00646AE3">
        <w:t>Assessment Conditions</w:t>
      </w:r>
    </w:p>
    <w:p w:rsidR="00000000" w:rsidRPr="00646AE3" w:rsidP="00F73B36">
      <w:pPr>
        <w:pStyle w:val="BodyText"/>
      </w:pPr>
      <w:r w:rsidRPr="00646AE3">
        <w:t xml:space="preserve">Assessors must meet the requirements for assessors contained in the Standards for Registered Training Organisations. </w:t>
      </w:r>
    </w:p>
    <w:p w:rsidR="00000000" w:rsidRPr="00646AE3" w:rsidP="00F73B36">
      <w:pPr>
        <w:pStyle w:val="BodyText"/>
      </w:pPr>
      <w:r w:rsidRPr="00646AE3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646AE3" w:rsidP="00646AE3">
      <w:pPr>
        <w:pStyle w:val="Heading1"/>
      </w:pPr>
      <w:bookmarkStart w:id="13" w:name="O_1292082"/>
      <w:bookmarkEnd w:id="13"/>
      <w:r w:rsidRPr="00646AE3">
        <w:t>Links</w:t>
      </w:r>
    </w:p>
    <w:p w:rsidR="00000000" w:rsidRPr="00646AE3" w:rsidP="00F73B36">
      <w:pPr>
        <w:pStyle w:val="BodyText"/>
      </w:pPr>
      <w:r w:rsidRPr="00646AE3">
        <w:t>Companion volumes t</w:t>
      </w:r>
      <w:r w:rsidRPr="00646AE3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5E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46AE3" w:rsidP="00646AE3"/>
    <w:sectPr w:rsidSect="00646A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E3" w:rsidRPr="00F73B36" w:rsidP="00F73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36" w:rsidP="00646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B36" w:rsidP="00646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73B36" w:rsidP="00646A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E3" w:rsidP="00646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3B36">
      <w:t>Approved</w:t>
    </w:r>
    <w:r w:rsidR="00F73B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3B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3B36">
      <w:rPr>
        <w:noProof/>
      </w:rPr>
      <w:t>4</w:t>
    </w:r>
    <w:r>
      <w:rPr>
        <w:noProof/>
      </w:rPr>
      <w:fldChar w:fldCharType="end"/>
    </w:r>
  </w:p>
  <w:p w:rsidR="00646AE3" w:rsidP="00646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3B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3B36">
      <w:t>BuildSkills Australia</w:t>
    </w:r>
    <w:r w:rsidR="00F73B36">
      <w:fldChar w:fldCharType="end"/>
    </w:r>
  </w:p>
  <w:p w:rsidR="00646AE3" w:rsidP="00646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AE3" w:rsidRPr="00F73B36" w:rsidP="00F73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36" w:rsidRPr="002D2AF8" w:rsidP="00646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CPCCSP3007 Apply plaster by projection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3B36" w:rsidP="00646A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E3" w:rsidRPr="002D2AF8" w:rsidP="00646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3B36">
      <w:t>CPCCSP3007 Apply plaster by projection machine</w:t>
    </w:r>
    <w:r w:rsidR="00F73B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3B36">
      <w:rPr>
        <w:noProof/>
      </w:rPr>
      <w:t>2 March 2025</w:t>
    </w:r>
    <w:r>
      <w:fldChar w:fldCharType="end"/>
    </w:r>
  </w:p>
  <w:p w:rsidR="00646AE3" w:rsidP="00646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522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287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DC1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AE3"/>
  </w:style>
  <w:style w:type="character" w:customStyle="1" w:styleId="Heading1Char">
    <w:name w:val="Heading 1 Char"/>
    <w:basedOn w:val="DefaultParagraphFont"/>
    <w:link w:val="Heading1"/>
    <w:rsid w:val="00646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A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A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A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6AE3"/>
    <w:rPr>
      <w:i/>
    </w:rPr>
  </w:style>
  <w:style w:type="paragraph" w:customStyle="1" w:styleId="SuperHeading">
    <w:name w:val="SuperHeading"/>
    <w:basedOn w:val="Normal"/>
    <w:rsid w:val="00646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A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AE3"/>
    <w:rPr>
      <w:b/>
      <w:spacing w:val="0"/>
    </w:rPr>
  </w:style>
  <w:style w:type="paragraph" w:customStyle="1" w:styleId="SuperTitle">
    <w:name w:val="SuperTitle"/>
    <w:basedOn w:val="Title"/>
    <w:rsid w:val="00646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A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AE3"/>
  </w:style>
  <w:style w:type="paragraph" w:styleId="TableofFigures">
    <w:name w:val="table of figures"/>
    <w:basedOn w:val="Normal"/>
    <w:next w:val="Normal"/>
    <w:semiHidden/>
    <w:rsid w:val="00646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A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AE3"/>
    <w:rPr>
      <w:rFonts w:ascii="Wingdings" w:hAnsi="Wingdings"/>
    </w:rPr>
  </w:style>
  <w:style w:type="paragraph" w:customStyle="1" w:styleId="TableHeading">
    <w:name w:val="Table Heading"/>
    <w:basedOn w:val="HeadingBase"/>
    <w:rsid w:val="00646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AE3"/>
    <w:rPr>
      <w:color w:val="0033CC"/>
      <w:u w:val="none"/>
    </w:rPr>
  </w:style>
  <w:style w:type="paragraph" w:customStyle="1" w:styleId="BodyTextRight">
    <w:name w:val="Body Text Right"/>
    <w:basedOn w:val="BodyText"/>
    <w:rsid w:val="00646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A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AE3"/>
    <w:rPr>
      <w:sz w:val="32"/>
    </w:rPr>
  </w:style>
  <w:style w:type="paragraph" w:customStyle="1" w:styleId="HeadingProcedure">
    <w:name w:val="Heading Procedure"/>
    <w:basedOn w:val="HeadingBase"/>
    <w:next w:val="Normal"/>
    <w:rsid w:val="00646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AE3"/>
    <w:pPr>
      <w:spacing w:before="60" w:after="60"/>
    </w:pPr>
  </w:style>
  <w:style w:type="paragraph" w:styleId="ListContinue">
    <w:name w:val="List Continue"/>
    <w:basedOn w:val="List"/>
    <w:rsid w:val="00646AE3"/>
    <w:pPr>
      <w:ind w:firstLine="0"/>
    </w:pPr>
  </w:style>
  <w:style w:type="paragraph" w:customStyle="1" w:styleId="ListNote">
    <w:name w:val="List Note"/>
    <w:basedOn w:val="List"/>
    <w:rsid w:val="00646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AE3"/>
    <w:rPr>
      <w:rFonts w:ascii="Courier New" w:hAnsi="Courier New"/>
    </w:rPr>
  </w:style>
  <w:style w:type="paragraph" w:customStyle="1" w:styleId="NoteBullet">
    <w:name w:val="Note Bullet"/>
    <w:basedOn w:val="Note"/>
    <w:rsid w:val="00646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A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AE3"/>
    <w:rPr>
      <w:b/>
      <w:smallCaps/>
    </w:rPr>
  </w:style>
  <w:style w:type="paragraph" w:customStyle="1" w:styleId="TableListNumber">
    <w:name w:val="Table List Number"/>
    <w:basedOn w:val="ListNumber"/>
    <w:rsid w:val="00646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AE3"/>
    <w:pPr>
      <w:numPr>
        <w:numId w:val="9"/>
      </w:numPr>
    </w:pPr>
  </w:style>
  <w:style w:type="paragraph" w:customStyle="1" w:styleId="ListAlpha2">
    <w:name w:val="List Alpha 2"/>
    <w:basedOn w:val="List2"/>
    <w:rsid w:val="00646AE3"/>
    <w:pPr>
      <w:numPr>
        <w:numId w:val="8"/>
      </w:numPr>
    </w:pPr>
  </w:style>
  <w:style w:type="paragraph" w:styleId="List2">
    <w:name w:val="List 2"/>
    <w:basedOn w:val="BodyText"/>
    <w:rsid w:val="00646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A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A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AE3"/>
    <w:pPr>
      <w:numPr>
        <w:numId w:val="4"/>
      </w:numPr>
    </w:pPr>
  </w:style>
  <w:style w:type="paragraph" w:styleId="ListContinue2">
    <w:name w:val="List Continue 2"/>
    <w:basedOn w:val="List2"/>
    <w:rsid w:val="00646AE3"/>
    <w:pPr>
      <w:ind w:firstLine="0"/>
    </w:pPr>
  </w:style>
  <w:style w:type="paragraph" w:styleId="ListContinue3">
    <w:name w:val="List Continue 3"/>
    <w:basedOn w:val="List3"/>
    <w:rsid w:val="00646AE3"/>
    <w:pPr>
      <w:ind w:left="1021" w:firstLine="0"/>
    </w:pPr>
  </w:style>
  <w:style w:type="paragraph" w:styleId="ListContinue4">
    <w:name w:val="List Continue 4"/>
    <w:basedOn w:val="List4"/>
    <w:rsid w:val="00646AE3"/>
    <w:pPr>
      <w:ind w:firstLine="0"/>
    </w:pPr>
  </w:style>
  <w:style w:type="paragraph" w:styleId="ListContinue5">
    <w:name w:val="List Continue 5"/>
    <w:basedOn w:val="List5"/>
    <w:rsid w:val="00646AE3"/>
    <w:pPr>
      <w:ind w:firstLine="0"/>
    </w:pPr>
  </w:style>
  <w:style w:type="paragraph" w:styleId="ListNumber3">
    <w:name w:val="List Number 3"/>
    <w:basedOn w:val="List3"/>
    <w:rsid w:val="00646AE3"/>
    <w:pPr>
      <w:numPr>
        <w:numId w:val="5"/>
      </w:numPr>
    </w:pPr>
  </w:style>
  <w:style w:type="paragraph" w:styleId="ListNumber4">
    <w:name w:val="List Number 4"/>
    <w:basedOn w:val="List4"/>
    <w:rsid w:val="00646AE3"/>
    <w:pPr>
      <w:numPr>
        <w:numId w:val="6"/>
      </w:numPr>
    </w:pPr>
  </w:style>
  <w:style w:type="paragraph" w:styleId="ListNumber5">
    <w:name w:val="List Number 5"/>
    <w:basedOn w:val="List5"/>
    <w:rsid w:val="00646AE3"/>
    <w:pPr>
      <w:numPr>
        <w:numId w:val="7"/>
      </w:numPr>
    </w:pPr>
  </w:style>
  <w:style w:type="paragraph" w:styleId="BlockText">
    <w:name w:val="Block Text"/>
    <w:basedOn w:val="Normal"/>
    <w:rsid w:val="00646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AE3"/>
    <w:rPr>
      <w:sz w:val="16"/>
      <w:vertAlign w:val="superscript"/>
    </w:rPr>
  </w:style>
  <w:style w:type="character" w:customStyle="1" w:styleId="Symbols">
    <w:name w:val="Symbols"/>
    <w:basedOn w:val="DefaultParagraphFont"/>
    <w:rsid w:val="00646AE3"/>
    <w:rPr>
      <w:rFonts w:ascii="Symbol" w:hAnsi="Symbol"/>
    </w:rPr>
  </w:style>
  <w:style w:type="character" w:customStyle="1" w:styleId="MenuOptions">
    <w:name w:val="Menu Options"/>
    <w:basedOn w:val="DefaultParagraphFont"/>
    <w:rsid w:val="00646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AE3"/>
    <w:rPr>
      <w:b/>
    </w:rPr>
  </w:style>
  <w:style w:type="character" w:customStyle="1" w:styleId="Underlined">
    <w:name w:val="Underlined"/>
    <w:basedOn w:val="DefaultParagraphFont"/>
    <w:rsid w:val="00646AE3"/>
    <w:rPr>
      <w:u w:val="single"/>
    </w:rPr>
  </w:style>
  <w:style w:type="paragraph" w:customStyle="1" w:styleId="TableBodyTextRight">
    <w:name w:val="Table Body Text Right"/>
    <w:basedOn w:val="TableBodyText"/>
    <w:rsid w:val="00646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AE3"/>
    <w:rPr>
      <w:sz w:val="18"/>
    </w:rPr>
  </w:style>
  <w:style w:type="paragraph" w:customStyle="1" w:styleId="BodySmallRight">
    <w:name w:val="Body Small Right"/>
    <w:basedOn w:val="BodyTextRight"/>
    <w:rsid w:val="00646AE3"/>
    <w:rPr>
      <w:sz w:val="18"/>
      <w:szCs w:val="18"/>
    </w:rPr>
  </w:style>
  <w:style w:type="paragraph" w:customStyle="1" w:styleId="MarginEdition">
    <w:name w:val="Margin Edition"/>
    <w:basedOn w:val="MarginNote"/>
    <w:rsid w:val="00646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AE3"/>
    <w:rPr>
      <w:sz w:val="2"/>
      <w:szCs w:val="2"/>
    </w:rPr>
  </w:style>
  <w:style w:type="character" w:customStyle="1" w:styleId="Small">
    <w:name w:val="Small"/>
    <w:basedOn w:val="DefaultParagraphFont"/>
    <w:rsid w:val="00646AE3"/>
    <w:rPr>
      <w:sz w:val="16"/>
    </w:rPr>
  </w:style>
  <w:style w:type="paragraph" w:customStyle="1" w:styleId="WideTable">
    <w:name w:val="Wide Table"/>
    <w:basedOn w:val="Normal"/>
    <w:rsid w:val="00646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AE3"/>
  </w:style>
  <w:style w:type="paragraph" w:styleId="Quote">
    <w:name w:val="Quote"/>
    <w:basedOn w:val="Heading1"/>
    <w:link w:val="QuoteChar"/>
    <w:qFormat/>
    <w:rsid w:val="00646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AE3"/>
    <w:pPr>
      <w:pageBreakBefore/>
    </w:pPr>
  </w:style>
  <w:style w:type="paragraph" w:customStyle="1" w:styleId="Border">
    <w:name w:val="Border"/>
    <w:basedOn w:val="Normal"/>
    <w:qFormat/>
    <w:rsid w:val="00646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AE3"/>
    <w:rPr>
      <w:u w:val="single"/>
    </w:rPr>
  </w:style>
  <w:style w:type="character" w:customStyle="1" w:styleId="BoldandItalics">
    <w:name w:val="Bold and Italics"/>
    <w:qFormat/>
    <w:rsid w:val="00646AE3"/>
    <w:rPr>
      <w:b/>
      <w:i/>
      <w:u w:val="none"/>
    </w:rPr>
  </w:style>
  <w:style w:type="paragraph" w:styleId="BalloonText">
    <w:name w:val="Balloon Text"/>
    <w:basedOn w:val="Normal"/>
    <w:link w:val="BalloonTextChar"/>
    <w:rsid w:val="00646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AE3"/>
    <w:pPr>
      <w:spacing w:before="0" w:after="0"/>
    </w:pPr>
  </w:style>
  <w:style w:type="paragraph" w:customStyle="1" w:styleId="BodyTextBold">
    <w:name w:val="Body Text Bold"/>
    <w:basedOn w:val="BodyText"/>
    <w:qFormat/>
    <w:rsid w:val="00646AE3"/>
    <w:rPr>
      <w:b/>
    </w:rPr>
  </w:style>
  <w:style w:type="character" w:styleId="Hyperlink">
    <w:name w:val="Hyperlink"/>
    <w:basedOn w:val="DefaultParagraphFont"/>
    <w:uiPriority w:val="99"/>
    <w:unhideWhenUsed/>
    <w:rsid w:val="00F73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6298</Characters>
  <Application>Microsoft Office Word</Application>
  <DocSecurity>0</DocSecurity>
  <Lines>224</Lines>
  <Paragraphs>129</Paragraphs>
  <ScaleCrop>false</ScaleCrop>
  <Company>Author-it Software Corporation Ltd.</Company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CPCCSP3007 Apply plaster by projection machine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