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A225A" w:rsidP="004A225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CPCCSP3003 Apply trowelled texture coat finishes</w:t>
      </w:r>
      <w:r>
        <w:fldChar w:fldCharType="end"/>
      </w:r>
    </w:p>
    <w:p w:rsidR="004A225A" w:rsidP="004A225A">
      <w:pPr>
        <w:pStyle w:val="Version"/>
        <w:sectPr w:rsidSect="00A757A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A757A7" w:rsidP="00A757A7">
      <w:pPr>
        <w:pStyle w:val="SuperHeading"/>
      </w:pPr>
      <w:r w:rsidRPr="00A757A7">
        <w:t>Assessment Requirements for CPCCSP3003 Apply trowelled texture coat finishes</w:t>
      </w:r>
    </w:p>
    <w:p w:rsidR="00000000" w:rsidRPr="00A757A7" w:rsidP="00A757A7">
      <w:pPr>
        <w:pStyle w:val="Heading1"/>
      </w:pPr>
      <w:bookmarkStart w:id="1" w:name="O_1292136"/>
      <w:bookmarkEnd w:id="1"/>
      <w:r w:rsidRPr="00A757A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A757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7A7">
            <w:pPr>
              <w:pStyle w:val="BodyText"/>
              <w:rPr>
                <w:lang w:val="en-NZ"/>
              </w:rPr>
            </w:pPr>
            <w:r w:rsidRPr="00A757A7">
              <w:t>Release 3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7A7">
            <w:pPr>
              <w:pStyle w:val="BodyText"/>
              <w:rPr>
                <w:lang w:val="en-NZ"/>
              </w:rPr>
            </w:pPr>
            <w:r w:rsidRPr="00A757A7">
              <w:t>Updated reference to general construction induction training program.</w:t>
            </w:r>
          </w:p>
        </w:tc>
      </w:tr>
      <w:tr w:rsidTr="00A757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7A7">
            <w:pPr>
              <w:pStyle w:val="BodyText"/>
              <w:rPr>
                <w:lang w:val="en-NZ"/>
              </w:rPr>
            </w:pPr>
            <w:r w:rsidRPr="00A757A7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7A7" w:rsidP="00A757A7">
            <w:pPr>
              <w:pStyle w:val="BodyText"/>
            </w:pPr>
            <w:r w:rsidRPr="00A757A7">
              <w:t>This version first released with CPC Construction, Plumbing and Services Training Package Release 5.1.</w:t>
            </w:r>
          </w:p>
          <w:p w:rsidR="00000000" w:rsidP="00A757A7">
            <w:pPr>
              <w:pStyle w:val="BodyText"/>
              <w:rPr>
                <w:lang w:val="en-NZ"/>
              </w:rPr>
            </w:pPr>
            <w:r w:rsidRPr="00A757A7">
              <w:t>Minor edits to formatting in Element and Performance Criteria.</w:t>
            </w:r>
          </w:p>
        </w:tc>
      </w:tr>
      <w:tr w:rsidTr="00A757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7A7">
            <w:pPr>
              <w:pStyle w:val="BodyText"/>
              <w:rPr>
                <w:lang w:val="en-NZ"/>
              </w:rPr>
            </w:pPr>
            <w:r w:rsidRPr="00A757A7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7A7" w:rsidP="00A757A7">
            <w:pPr>
              <w:pStyle w:val="BodyText"/>
            </w:pPr>
            <w:r w:rsidRPr="00A757A7">
              <w:t>This version first released with CPC Construction, Plumbing and Services Traini</w:t>
            </w:r>
            <w:r w:rsidRPr="00A757A7">
              <w:t>ng Package Release 5.0.</w:t>
            </w:r>
          </w:p>
          <w:p w:rsidR="00000000" w:rsidRPr="00A757A7" w:rsidP="00A757A7">
            <w:pPr>
              <w:pStyle w:val="BodyText"/>
            </w:pPr>
            <w:r w:rsidRPr="00A757A7">
              <w:t>Supersedes and equivalent to CPCCSP3003A Apply trowelled texture coat finishes.  Updated to meet the Standards for Training Packages 2012.</w:t>
            </w:r>
          </w:p>
        </w:tc>
      </w:tr>
    </w:tbl>
    <w:p w:rsidR="00000000" w:rsidRPr="00A757A7" w:rsidP="00A757A7">
      <w:pPr>
        <w:pStyle w:val="BodyText"/>
      </w:pPr>
    </w:p>
    <w:p w:rsidR="00000000" w:rsidRPr="00A757A7" w:rsidP="00A757A7">
      <w:pPr>
        <w:pStyle w:val="AllowPageBreak"/>
      </w:pPr>
    </w:p>
    <w:p w:rsidR="00000000" w:rsidRPr="00A757A7" w:rsidP="00A757A7">
      <w:pPr>
        <w:pStyle w:val="Heading1"/>
      </w:pPr>
      <w:bookmarkStart w:id="2" w:name="O_1292135"/>
      <w:bookmarkEnd w:id="2"/>
      <w:r w:rsidRPr="00A757A7">
        <w:t>Performance Evidence</w:t>
      </w:r>
    </w:p>
    <w:p w:rsidR="00000000" w:rsidRPr="00A757A7" w:rsidP="004A225A">
      <w:pPr>
        <w:pStyle w:val="BodyText"/>
      </w:pPr>
      <w:r w:rsidRPr="00A757A7">
        <w:t>To demonstrate competency, a candidate must satisfy</w:t>
      </w:r>
      <w:r w:rsidRPr="00A757A7">
        <w:t xml:space="preserve"> all of the elements, performance criteria and foundation skills of this unit by:</w:t>
      </w:r>
    </w:p>
    <w:p w:rsidR="00000000" w:rsidRPr="00A757A7" w:rsidP="00A757A7">
      <w:pPr>
        <w:pStyle w:val="ListBullet"/>
      </w:pPr>
      <w:r w:rsidRPr="00A757A7">
        <w:t xml:space="preserve">applying a trowelled texture coat finish to a minimum of 4 square metres of curved wall </w:t>
      </w:r>
    </w:p>
    <w:p w:rsidR="00000000" w:rsidRPr="00A757A7" w:rsidP="00A757A7">
      <w:pPr>
        <w:pStyle w:val="ListBullet"/>
      </w:pPr>
      <w:r w:rsidRPr="00A757A7">
        <w:t>applying a different trowelled texture coat finish to a minimum</w:t>
      </w:r>
      <w:r w:rsidRPr="00A757A7">
        <w:t xml:space="preserve"> of 4 square metres of masonry wall containing an internal and external corner and an opening with a head, reveals and a sill.</w:t>
      </w:r>
    </w:p>
    <w:p w:rsidR="00000000" w:rsidRPr="00A757A7" w:rsidP="004A225A">
      <w:pPr>
        <w:pStyle w:val="BodyText"/>
      </w:pPr>
      <w:r w:rsidRPr="00A757A7">
        <w:t>All work must be performed to the standard required in the workplace and must comply with laws and regulations, Australian Standa</w:t>
      </w:r>
      <w:r w:rsidRPr="00A757A7">
        <w:t>rds, work health and safety (WHS) and environmental requirements, manufacturers’ specifications, workplace requirements, drawings and specifications.</w:t>
      </w:r>
    </w:p>
    <w:p w:rsidR="00000000" w:rsidRPr="00A757A7" w:rsidP="00A757A7">
      <w:pPr>
        <w:pStyle w:val="Heading1"/>
      </w:pPr>
      <w:bookmarkStart w:id="3" w:name="O_1292134"/>
      <w:bookmarkEnd w:id="3"/>
      <w:r w:rsidRPr="00A757A7">
        <w:t>Knowledge Evidence</w:t>
      </w:r>
    </w:p>
    <w:p w:rsidR="00000000" w:rsidRPr="00A757A7" w:rsidP="004A225A">
      <w:pPr>
        <w:pStyle w:val="BodyText"/>
      </w:pPr>
      <w:r w:rsidRPr="00A757A7">
        <w:t>To be competent in this unit, a candidate must demonstrate knowledge</w:t>
      </w:r>
      <w:r w:rsidRPr="00A757A7">
        <w:t xml:space="preserve"> of:</w:t>
      </w:r>
    </w:p>
    <w:p w:rsidR="00000000" w:rsidRPr="00A757A7" w:rsidP="00A757A7">
      <w:pPr>
        <w:pStyle w:val="ListBullet"/>
      </w:pPr>
      <w:r w:rsidRPr="00A757A7">
        <w:t>compliance requirements of Australian Standards for applying trowelled texture finishes</w:t>
      </w:r>
    </w:p>
    <w:p w:rsidR="00000000" w:rsidRPr="00A757A7" w:rsidP="00A757A7">
      <w:pPr>
        <w:pStyle w:val="ListBullet"/>
      </w:pPr>
      <w:r w:rsidRPr="00A757A7">
        <w:t>quality policies and standards for applying trowelled texture finishes</w:t>
      </w:r>
    </w:p>
    <w:p w:rsidR="00000000" w:rsidRPr="00A757A7" w:rsidP="00A757A7">
      <w:pPr>
        <w:pStyle w:val="ListBullet"/>
      </w:pPr>
      <w:r w:rsidRPr="00A757A7">
        <w:t>safety requirements for applying trowelled texture finishes, including:</w:t>
      </w:r>
    </w:p>
    <w:p w:rsidR="00000000" w:rsidRPr="00A757A7" w:rsidP="00A757A7">
      <w:pPr>
        <w:pStyle w:val="ListBullet2"/>
      </w:pPr>
      <w:r w:rsidRPr="00A757A7">
        <w:t>job safety analyse</w:t>
      </w:r>
      <w:r w:rsidRPr="00A757A7">
        <w:t xml:space="preserve">s and/or safe work method statements in accordance with Safe Work Australia </w:t>
      </w:r>
      <w:r w:rsidRPr="00A757A7">
        <w:rPr>
          <w:rStyle w:val="Emphasis"/>
        </w:rPr>
        <w:t>Code of Practice for Construction Work</w:t>
      </w:r>
      <w:r w:rsidRPr="00A757A7">
        <w:t xml:space="preserve"> or state and/or territory equivalent</w:t>
      </w:r>
    </w:p>
    <w:p w:rsidR="00000000" w:rsidRPr="00A757A7" w:rsidP="00A757A7">
      <w:pPr>
        <w:pStyle w:val="ListBullet2"/>
      </w:pPr>
      <w:r w:rsidRPr="00A757A7">
        <w:t>safety data sheets (SDS)</w:t>
      </w:r>
    </w:p>
    <w:p w:rsidR="00000000" w:rsidRPr="00A757A7" w:rsidP="00A757A7">
      <w:pPr>
        <w:pStyle w:val="ListBullet2"/>
      </w:pPr>
      <w:r w:rsidRPr="00A757A7">
        <w:t>personal protective equipment (PPE)</w:t>
      </w:r>
    </w:p>
    <w:p w:rsidR="00000000" w:rsidRPr="00A757A7" w:rsidP="00A757A7">
      <w:pPr>
        <w:pStyle w:val="ListBullet"/>
      </w:pPr>
      <w:r w:rsidRPr="00A757A7">
        <w:t>environmental requirements for applying tr</w:t>
      </w:r>
      <w:r w:rsidRPr="00A757A7">
        <w:t>owelled texture finishes</w:t>
      </w:r>
    </w:p>
    <w:p w:rsidR="00000000" w:rsidRPr="00A757A7" w:rsidP="00A757A7">
      <w:pPr>
        <w:pStyle w:val="ListBullet"/>
      </w:pPr>
      <w:r w:rsidRPr="00A757A7">
        <w:t>techniques for applying trowelled texture finishes</w:t>
      </w:r>
    </w:p>
    <w:p w:rsidR="00000000" w:rsidRPr="00A757A7" w:rsidP="00A757A7">
      <w:pPr>
        <w:pStyle w:val="ListBullet"/>
      </w:pPr>
      <w:r w:rsidRPr="00A757A7">
        <w:t xml:space="preserve">types and uses of decorative finishes, including: </w:t>
      </w:r>
    </w:p>
    <w:p w:rsidR="00000000" w:rsidRPr="00A757A7" w:rsidP="00A757A7">
      <w:pPr>
        <w:pStyle w:val="ListBullet2"/>
      </w:pPr>
      <w:r w:rsidRPr="00A757A7">
        <w:t>Stucco Venezia</w:t>
      </w:r>
    </w:p>
    <w:p w:rsidR="00000000" w:rsidRPr="00A757A7" w:rsidP="00A757A7">
      <w:pPr>
        <w:pStyle w:val="ListBullet2"/>
      </w:pPr>
      <w:r w:rsidRPr="00A757A7">
        <w:t>Travertine</w:t>
      </w:r>
    </w:p>
    <w:p w:rsidR="00000000" w:rsidRPr="00A757A7" w:rsidP="00A757A7">
      <w:pPr>
        <w:pStyle w:val="ListBullet"/>
      </w:pPr>
      <w:r w:rsidRPr="00A757A7">
        <w:t>types and uses of materials and components for solid plastering, including:</w:t>
      </w:r>
    </w:p>
    <w:p w:rsidR="00000000" w:rsidRPr="00A757A7" w:rsidP="00A757A7">
      <w:pPr>
        <w:pStyle w:val="ListBullet2"/>
      </w:pPr>
      <w:r w:rsidRPr="00A757A7">
        <w:t>acrylic or styrene/acrylate coatings</w:t>
      </w:r>
    </w:p>
    <w:p w:rsidR="00000000" w:rsidRPr="00A757A7" w:rsidP="00A757A7">
      <w:pPr>
        <w:pStyle w:val="ListBullet2"/>
      </w:pPr>
      <w:r w:rsidRPr="00A757A7">
        <w:t xml:space="preserve">proprietary texture coat finishes products </w:t>
      </w:r>
    </w:p>
    <w:p w:rsidR="00000000" w:rsidRPr="00A757A7" w:rsidP="00A757A7">
      <w:pPr>
        <w:pStyle w:val="ListBullet"/>
      </w:pPr>
      <w:r w:rsidRPr="00A757A7">
        <w:t>types and uses of tools and equipment for applying trowelled texture finishes</w:t>
      </w:r>
    </w:p>
    <w:p w:rsidR="00000000" w:rsidRPr="00A757A7" w:rsidP="00A757A7">
      <w:pPr>
        <w:pStyle w:val="ListBullet"/>
      </w:pPr>
      <w:r w:rsidRPr="00A757A7">
        <w:t>types and uses of plans, drawings and specifications for applying trowelled texture finishes.</w:t>
      </w:r>
    </w:p>
    <w:p w:rsidR="00000000" w:rsidRPr="00A757A7" w:rsidP="00A757A7">
      <w:pPr>
        <w:pStyle w:val="AllowPageBreak"/>
      </w:pPr>
    </w:p>
    <w:p w:rsidR="00000000" w:rsidRPr="00A757A7" w:rsidP="00A757A7">
      <w:pPr>
        <w:pStyle w:val="Heading1"/>
      </w:pPr>
      <w:bookmarkStart w:id="4" w:name="O_1292133"/>
      <w:bookmarkEnd w:id="4"/>
      <w:r w:rsidRPr="00A757A7">
        <w:t>Assessment Conditions</w:t>
      </w:r>
    </w:p>
    <w:p w:rsidR="00000000" w:rsidRPr="00A757A7" w:rsidP="004A225A">
      <w:pPr>
        <w:pStyle w:val="BodyText"/>
      </w:pPr>
      <w:r w:rsidRPr="00A757A7">
        <w:t xml:space="preserve">Assessors must meet the requirements for assessors contained in the Standards for Registered Training Organisations. </w:t>
      </w:r>
    </w:p>
    <w:p w:rsidR="00000000" w:rsidRPr="00A757A7" w:rsidP="004A225A">
      <w:pPr>
        <w:pStyle w:val="BodyText"/>
      </w:pPr>
      <w:r w:rsidRPr="00A757A7">
        <w:t xml:space="preserve">This unit must be assessed in the workplace or a close simulation using realistic workplace conditions, materials, activities, responsibilities, procedures, safety requirements and environmental considerations. </w:t>
      </w:r>
    </w:p>
    <w:p w:rsidR="00000000" w:rsidRPr="00A757A7" w:rsidP="00A757A7">
      <w:pPr>
        <w:pStyle w:val="Heading1"/>
      </w:pPr>
      <w:bookmarkStart w:id="5" w:name="O_1292146"/>
      <w:bookmarkEnd w:id="5"/>
      <w:r w:rsidRPr="00A757A7">
        <w:t>Links</w:t>
      </w:r>
    </w:p>
    <w:p w:rsidR="00000000" w:rsidRPr="00A757A7" w:rsidP="004A225A">
      <w:pPr>
        <w:pStyle w:val="BodyText"/>
      </w:pPr>
      <w:r w:rsidRPr="00A757A7">
        <w:t>Companion volumes t</w:t>
      </w:r>
      <w:r w:rsidRPr="00A757A7">
        <w:t xml:space="preserve">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913CBC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A757A7" w:rsidP="00A757A7"/>
    <w:sectPr w:rsidSect="00A757A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57A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57A7" w:rsidRPr="004A225A" w:rsidP="004A225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57A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225A" w:rsidP="00A757A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A225A" w:rsidP="00A757A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4A225A" w:rsidP="00A757A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57A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225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757A7" w:rsidRPr="004A225A" w:rsidP="004A225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57A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225A" w:rsidRPr="002D2AF8" w:rsidP="00A757A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CPCCSP3003 Apply trowelled texture coat finishes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4A225A" w:rsidP="00A757A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8D6B73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C20A08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AC204F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57A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757A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757A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757A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757A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757A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757A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757A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757A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757A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757A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757A7"/>
  </w:style>
  <w:style w:type="character" w:customStyle="1" w:styleId="Heading1Char">
    <w:name w:val="Heading 1 Char"/>
    <w:basedOn w:val="DefaultParagraphFont"/>
    <w:link w:val="Heading1"/>
    <w:rsid w:val="00A757A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757A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757A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757A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757A7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757A7"/>
    <w:rPr>
      <w:i/>
    </w:rPr>
  </w:style>
  <w:style w:type="paragraph" w:customStyle="1" w:styleId="SuperHeading">
    <w:name w:val="SuperHeading"/>
    <w:basedOn w:val="Normal"/>
    <w:rsid w:val="00A757A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757A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757A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757A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757A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757A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757A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757A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757A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757A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757A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757A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757A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757A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757A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757A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757A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757A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757A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757A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757A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757A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757A7"/>
    <w:rPr>
      <w:b/>
      <w:spacing w:val="0"/>
    </w:rPr>
  </w:style>
  <w:style w:type="paragraph" w:customStyle="1" w:styleId="SuperTitle">
    <w:name w:val="SuperTitle"/>
    <w:basedOn w:val="Title"/>
    <w:rsid w:val="00A757A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757A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757A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757A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757A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757A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757A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757A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757A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757A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757A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757A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757A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757A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757A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757A7"/>
  </w:style>
  <w:style w:type="paragraph" w:styleId="TableofFigures">
    <w:name w:val="table of figures"/>
    <w:basedOn w:val="Normal"/>
    <w:next w:val="Normal"/>
    <w:semiHidden/>
    <w:rsid w:val="00A757A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757A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757A7"/>
    <w:rPr>
      <w:rFonts w:ascii="Wingdings" w:hAnsi="Wingdings"/>
    </w:rPr>
  </w:style>
  <w:style w:type="paragraph" w:customStyle="1" w:styleId="TableHeading">
    <w:name w:val="Table Heading"/>
    <w:basedOn w:val="HeadingBase"/>
    <w:rsid w:val="00A757A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757A7"/>
    <w:rPr>
      <w:color w:val="0033CC"/>
      <w:u w:val="none"/>
    </w:rPr>
  </w:style>
  <w:style w:type="paragraph" w:customStyle="1" w:styleId="BodyTextRight">
    <w:name w:val="Body Text Right"/>
    <w:basedOn w:val="BodyText"/>
    <w:rsid w:val="00A757A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757A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757A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757A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757A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757A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757A7"/>
    <w:rPr>
      <w:sz w:val="32"/>
    </w:rPr>
  </w:style>
  <w:style w:type="paragraph" w:customStyle="1" w:styleId="HeadingProcedure">
    <w:name w:val="Heading Procedure"/>
    <w:basedOn w:val="HeadingBase"/>
    <w:next w:val="Normal"/>
    <w:rsid w:val="00A757A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757A7"/>
    <w:pPr>
      <w:spacing w:before="60" w:after="60"/>
    </w:pPr>
  </w:style>
  <w:style w:type="paragraph" w:styleId="ListContinue">
    <w:name w:val="List Continue"/>
    <w:basedOn w:val="List"/>
    <w:rsid w:val="00A757A7"/>
    <w:pPr>
      <w:ind w:firstLine="0"/>
    </w:pPr>
  </w:style>
  <w:style w:type="paragraph" w:customStyle="1" w:styleId="ListNote">
    <w:name w:val="List Note"/>
    <w:basedOn w:val="List"/>
    <w:rsid w:val="00A757A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757A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757A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757A7"/>
    <w:rPr>
      <w:rFonts w:ascii="Courier New" w:hAnsi="Courier New"/>
    </w:rPr>
  </w:style>
  <w:style w:type="paragraph" w:customStyle="1" w:styleId="NoteBullet">
    <w:name w:val="Note Bullet"/>
    <w:basedOn w:val="Note"/>
    <w:rsid w:val="00A757A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757A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757A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757A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757A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757A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757A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757A7"/>
    <w:rPr>
      <w:b/>
      <w:smallCaps/>
    </w:rPr>
  </w:style>
  <w:style w:type="paragraph" w:customStyle="1" w:styleId="TableListNumber">
    <w:name w:val="Table List Number"/>
    <w:basedOn w:val="ListNumber"/>
    <w:rsid w:val="00A757A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757A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757A7"/>
    <w:pPr>
      <w:numPr>
        <w:numId w:val="9"/>
      </w:numPr>
    </w:pPr>
  </w:style>
  <w:style w:type="paragraph" w:customStyle="1" w:styleId="ListAlpha2">
    <w:name w:val="List Alpha 2"/>
    <w:basedOn w:val="List2"/>
    <w:rsid w:val="00A757A7"/>
    <w:pPr>
      <w:numPr>
        <w:numId w:val="8"/>
      </w:numPr>
    </w:pPr>
  </w:style>
  <w:style w:type="paragraph" w:styleId="List2">
    <w:name w:val="List 2"/>
    <w:basedOn w:val="BodyText"/>
    <w:rsid w:val="00A757A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757A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757A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757A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757A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757A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757A7"/>
    <w:pPr>
      <w:numPr>
        <w:numId w:val="4"/>
      </w:numPr>
    </w:pPr>
  </w:style>
  <w:style w:type="paragraph" w:styleId="ListContinue2">
    <w:name w:val="List Continue 2"/>
    <w:basedOn w:val="List2"/>
    <w:rsid w:val="00A757A7"/>
    <w:pPr>
      <w:ind w:firstLine="0"/>
    </w:pPr>
  </w:style>
  <w:style w:type="paragraph" w:styleId="ListContinue3">
    <w:name w:val="List Continue 3"/>
    <w:basedOn w:val="List3"/>
    <w:rsid w:val="00A757A7"/>
    <w:pPr>
      <w:ind w:left="1021" w:firstLine="0"/>
    </w:pPr>
  </w:style>
  <w:style w:type="paragraph" w:styleId="ListContinue4">
    <w:name w:val="List Continue 4"/>
    <w:basedOn w:val="List4"/>
    <w:rsid w:val="00A757A7"/>
    <w:pPr>
      <w:ind w:firstLine="0"/>
    </w:pPr>
  </w:style>
  <w:style w:type="paragraph" w:styleId="ListContinue5">
    <w:name w:val="List Continue 5"/>
    <w:basedOn w:val="List5"/>
    <w:rsid w:val="00A757A7"/>
    <w:pPr>
      <w:ind w:firstLine="0"/>
    </w:pPr>
  </w:style>
  <w:style w:type="paragraph" w:styleId="ListNumber3">
    <w:name w:val="List Number 3"/>
    <w:basedOn w:val="List3"/>
    <w:rsid w:val="00A757A7"/>
    <w:pPr>
      <w:numPr>
        <w:numId w:val="5"/>
      </w:numPr>
    </w:pPr>
  </w:style>
  <w:style w:type="paragraph" w:styleId="ListNumber4">
    <w:name w:val="List Number 4"/>
    <w:basedOn w:val="List4"/>
    <w:rsid w:val="00A757A7"/>
    <w:pPr>
      <w:numPr>
        <w:numId w:val="6"/>
      </w:numPr>
    </w:pPr>
  </w:style>
  <w:style w:type="paragraph" w:styleId="ListNumber5">
    <w:name w:val="List Number 5"/>
    <w:basedOn w:val="List5"/>
    <w:rsid w:val="00A757A7"/>
    <w:pPr>
      <w:numPr>
        <w:numId w:val="7"/>
      </w:numPr>
    </w:pPr>
  </w:style>
  <w:style w:type="paragraph" w:styleId="BlockText">
    <w:name w:val="Block Text"/>
    <w:basedOn w:val="Normal"/>
    <w:rsid w:val="00A757A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757A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757A7"/>
    <w:rPr>
      <w:sz w:val="16"/>
      <w:vertAlign w:val="superscript"/>
    </w:rPr>
  </w:style>
  <w:style w:type="character" w:customStyle="1" w:styleId="Symbols">
    <w:name w:val="Symbols"/>
    <w:basedOn w:val="DefaultParagraphFont"/>
    <w:rsid w:val="00A757A7"/>
    <w:rPr>
      <w:rFonts w:ascii="Symbol" w:hAnsi="Symbol"/>
    </w:rPr>
  </w:style>
  <w:style w:type="character" w:customStyle="1" w:styleId="MenuOptions">
    <w:name w:val="Menu Options"/>
    <w:basedOn w:val="DefaultParagraphFont"/>
    <w:rsid w:val="00A757A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757A7"/>
    <w:rPr>
      <w:b/>
    </w:rPr>
  </w:style>
  <w:style w:type="character" w:customStyle="1" w:styleId="Underlined">
    <w:name w:val="Underlined"/>
    <w:basedOn w:val="DefaultParagraphFont"/>
    <w:rsid w:val="00A757A7"/>
    <w:rPr>
      <w:u w:val="single"/>
    </w:rPr>
  </w:style>
  <w:style w:type="paragraph" w:customStyle="1" w:styleId="TableBodyTextRight">
    <w:name w:val="Table Body Text Right"/>
    <w:basedOn w:val="TableBodyText"/>
    <w:rsid w:val="00A757A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757A7"/>
    <w:rPr>
      <w:sz w:val="18"/>
    </w:rPr>
  </w:style>
  <w:style w:type="paragraph" w:customStyle="1" w:styleId="BodySmallRight">
    <w:name w:val="Body Small Right"/>
    <w:basedOn w:val="BodyTextRight"/>
    <w:rsid w:val="00A757A7"/>
    <w:rPr>
      <w:sz w:val="18"/>
      <w:szCs w:val="18"/>
    </w:rPr>
  </w:style>
  <w:style w:type="paragraph" w:customStyle="1" w:styleId="MarginEdition">
    <w:name w:val="Margin Edition"/>
    <w:basedOn w:val="MarginNote"/>
    <w:rsid w:val="00A757A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757A7"/>
    <w:rPr>
      <w:sz w:val="2"/>
      <w:szCs w:val="2"/>
    </w:rPr>
  </w:style>
  <w:style w:type="character" w:customStyle="1" w:styleId="Small">
    <w:name w:val="Small"/>
    <w:basedOn w:val="DefaultParagraphFont"/>
    <w:rsid w:val="00A757A7"/>
    <w:rPr>
      <w:sz w:val="16"/>
    </w:rPr>
  </w:style>
  <w:style w:type="paragraph" w:customStyle="1" w:styleId="WideTable">
    <w:name w:val="Wide Table"/>
    <w:basedOn w:val="Normal"/>
    <w:rsid w:val="00A757A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757A7"/>
  </w:style>
  <w:style w:type="paragraph" w:styleId="Quote">
    <w:name w:val="Quote"/>
    <w:basedOn w:val="Heading1"/>
    <w:link w:val="QuoteChar"/>
    <w:qFormat/>
    <w:rsid w:val="00A757A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757A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757A7"/>
    <w:pPr>
      <w:pageBreakBefore/>
    </w:pPr>
  </w:style>
  <w:style w:type="paragraph" w:customStyle="1" w:styleId="Border">
    <w:name w:val="Border"/>
    <w:basedOn w:val="Normal"/>
    <w:qFormat/>
    <w:rsid w:val="00A757A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757A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757A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757A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757A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757A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757A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757A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757A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757A7"/>
    <w:rPr>
      <w:u w:val="single"/>
    </w:rPr>
  </w:style>
  <w:style w:type="character" w:customStyle="1" w:styleId="BoldandItalics">
    <w:name w:val="Bold and Italics"/>
    <w:qFormat/>
    <w:rsid w:val="00A757A7"/>
    <w:rPr>
      <w:b/>
      <w:i/>
      <w:u w:val="none"/>
    </w:rPr>
  </w:style>
  <w:style w:type="paragraph" w:styleId="BalloonText">
    <w:name w:val="Balloon Text"/>
    <w:basedOn w:val="Normal"/>
    <w:link w:val="BalloonTextChar"/>
    <w:rsid w:val="00A757A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757A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757A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757A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757A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757A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757A7"/>
    <w:pPr>
      <w:spacing w:before="0" w:after="0"/>
    </w:pPr>
  </w:style>
  <w:style w:type="paragraph" w:customStyle="1" w:styleId="BodyTextBold">
    <w:name w:val="Body Text Bold"/>
    <w:basedOn w:val="BodyText"/>
    <w:qFormat/>
    <w:rsid w:val="00A757A7"/>
    <w:rPr>
      <w:b/>
    </w:rPr>
  </w:style>
  <w:style w:type="character" w:styleId="Hyperlink">
    <w:name w:val="Hyperlink"/>
    <w:basedOn w:val="DefaultParagraphFont"/>
    <w:uiPriority w:val="99"/>
    <w:unhideWhenUsed/>
    <w:rsid w:val="004A225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420</Words>
  <Characters>2765</Characters>
  <Application>Microsoft Office Word</Application>
  <DocSecurity>0</DocSecurity>
  <Lines>67</Lines>
  <Paragraphs>48</Paragraphs>
  <ScaleCrop>false</ScaleCrop>
  <Company>Author-it Software Corporation Ltd.</Company>
  <LinksUpToDate>false</LinksUpToDate>
  <CharactersWithSpaces>3137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CPCCSP3003 Apply trowelled texture coat finishes</dc:title>
  <dc:subject>Approved</dc:subject>
  <dc:creator>BuildSkills Australia</dc:creator>
  <cp:keywords>Release: 3</cp:keywords>
  <dc:description>Review Date: 12 April 2008</dc:description>
  <cp:lastModifiedBy>HSD_TPCMSd.prod</cp:lastModifiedBy>
  <cp:revision>3</cp:revision>
  <dcterms:created xsi:type="dcterms:W3CDTF">2024-12-24T01:38:00Z</dcterms:created>
  <dcterms:modified xsi:type="dcterms:W3CDTF">2024-12-24T01:38:00Z</dcterms:modified>
</cp:coreProperties>
</file>