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C0794" w:rsidP="005C0794">
      <w:pPr>
        <w:pStyle w:val="Title"/>
      </w:pPr>
      <w:r>
        <w:fldChar w:fldCharType="begin"/>
      </w:r>
      <w:r>
        <w:instrText xml:space="preserve"> TITLE   \* MERGEFORMAT </w:instrText>
      </w:r>
      <w:r>
        <w:fldChar w:fldCharType="separate"/>
      </w:r>
      <w:r>
        <w:t>CPCCSH3008 Install internal shop walls and fixtures</w:t>
      </w:r>
      <w:r>
        <w:fldChar w:fldCharType="end"/>
      </w:r>
    </w:p>
    <w:p w:rsidR="005C0794" w:rsidP="005C0794">
      <w:pPr>
        <w:pStyle w:val="Version"/>
        <w:sectPr w:rsidSect="008505A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505A6" w:rsidP="008505A6">
      <w:pPr>
        <w:pStyle w:val="SuperHeading"/>
      </w:pPr>
      <w:r w:rsidRPr="008505A6">
        <w:t>CPCCSH3008 Install internal shop walls and fixtures</w:t>
      </w:r>
    </w:p>
    <w:p w:rsidR="00000000" w:rsidRPr="008505A6" w:rsidP="008505A6">
      <w:pPr>
        <w:pStyle w:val="Heading1"/>
      </w:pPr>
      <w:bookmarkStart w:id="1" w:name="O_832480"/>
      <w:bookmarkEnd w:id="1"/>
      <w:r w:rsidRPr="008505A6">
        <w:t>Modification History</w:t>
      </w:r>
    </w:p>
    <w:p w:rsidR="00000000" w:rsidRPr="008505A6" w:rsidP="005C0794">
      <w:pPr>
        <w:pStyle w:val="BodyText"/>
      </w:pPr>
      <w:r w:rsidRPr="008505A6">
        <w:t>Release 1.</w:t>
      </w:r>
    </w:p>
    <w:p w:rsidR="00000000" w:rsidRPr="008505A6" w:rsidP="005C0794">
      <w:pPr>
        <w:pStyle w:val="BodyText"/>
      </w:pPr>
      <w:r w:rsidRPr="008505A6">
        <w:t>This version first released with CPC Construction, Plumbing and Services Training Package Version 2.</w:t>
      </w:r>
    </w:p>
    <w:p w:rsidR="00000000" w:rsidRPr="008505A6" w:rsidP="005C0794">
      <w:pPr>
        <w:pStyle w:val="BodyText"/>
      </w:pPr>
      <w:r w:rsidRPr="008505A6">
        <w:t>Revised unit of competency. Replaces superseded non-equivalent CPCCCA3013A Install lining, panelling and moulding</w:t>
      </w:r>
      <w:r w:rsidRPr="008505A6">
        <w:t xml:space="preserve"> and CPCCCA3015A Assemble partitions.</w:t>
      </w:r>
    </w:p>
    <w:p w:rsidR="00000000" w:rsidRPr="008505A6" w:rsidP="008505A6">
      <w:pPr>
        <w:pStyle w:val="Heading1"/>
      </w:pPr>
      <w:bookmarkStart w:id="2" w:name="O_832488"/>
      <w:bookmarkEnd w:id="2"/>
      <w:r w:rsidRPr="008505A6">
        <w:t>Application</w:t>
      </w:r>
    </w:p>
    <w:p w:rsidR="00000000" w:rsidRPr="008505A6" w:rsidP="005C0794">
      <w:pPr>
        <w:pStyle w:val="BodyText"/>
      </w:pPr>
      <w:r w:rsidRPr="008505A6">
        <w:t>This unit of competency specifies the outcomes required to prepare, set out and install walls, wall linings, framing, partitions, doors, windows and mouldings to internal shop areas.</w:t>
      </w:r>
    </w:p>
    <w:p w:rsidR="00000000" w:rsidRPr="008505A6" w:rsidP="005C0794">
      <w:pPr>
        <w:pStyle w:val="BodyText"/>
      </w:pPr>
      <w:r w:rsidRPr="008505A6">
        <w:t>The u</w:t>
      </w:r>
      <w:r w:rsidRPr="008505A6">
        <w:t>nit supports construction workers engaged in creating new shops or renovating existing shops. The work is completed on site concurrently with other shopfitting work and must be scheduled to accommodate both client requirements, where the shop is operationa</w:t>
      </w:r>
      <w:r w:rsidRPr="008505A6">
        <w:t>l, and the requirements of other shopfitters and associated contractors.</w:t>
      </w:r>
    </w:p>
    <w:p w:rsidR="00000000" w:rsidRPr="008505A6" w:rsidP="005C0794">
      <w:pPr>
        <w:pStyle w:val="BodyText"/>
      </w:pPr>
      <w:r w:rsidRPr="008505A6">
        <w:t>It applies to the construction of discrete areas within a shop, such as fitting or treatment rooms.</w:t>
      </w:r>
    </w:p>
    <w:p w:rsidR="00000000" w:rsidRPr="008505A6" w:rsidP="005C0794">
      <w:pPr>
        <w:pStyle w:val="BodyText"/>
      </w:pPr>
      <w:r w:rsidRPr="008505A6">
        <w:t>No licensing, legislative, regulatory or certification requirements apply to this</w:t>
      </w:r>
      <w:r w:rsidRPr="008505A6">
        <w:t xml:space="preserve"> unit of competency at the time of endorsement.</w:t>
      </w:r>
    </w:p>
    <w:p w:rsidR="00000000" w:rsidRPr="008505A6" w:rsidP="008505A6">
      <w:pPr>
        <w:pStyle w:val="Heading1"/>
      </w:pPr>
      <w:bookmarkStart w:id="3" w:name="O_832487"/>
      <w:bookmarkEnd w:id="3"/>
      <w:r w:rsidRPr="008505A6">
        <w:t>Pre-requisite Unit</w:t>
      </w:r>
    </w:p>
    <w:p w:rsidR="00000000" w:rsidRPr="008505A6" w:rsidP="005C0794">
      <w:pPr>
        <w:pStyle w:val="BodyText"/>
      </w:pPr>
      <w:r w:rsidRPr="008505A6">
        <w:t>Nil</w:t>
      </w:r>
    </w:p>
    <w:p w:rsidR="00000000" w:rsidRPr="008505A6" w:rsidP="008505A6">
      <w:pPr>
        <w:pStyle w:val="Heading1"/>
      </w:pPr>
      <w:bookmarkStart w:id="4" w:name="O_832486"/>
      <w:bookmarkEnd w:id="4"/>
      <w:r w:rsidRPr="008505A6">
        <w:t>Competency Field</w:t>
      </w:r>
    </w:p>
    <w:p w:rsidR="00000000" w:rsidRPr="008505A6" w:rsidP="005C0794">
      <w:pPr>
        <w:pStyle w:val="BodyText"/>
      </w:pPr>
      <w:r w:rsidRPr="008505A6">
        <w:t>Shopfitting</w:t>
      </w:r>
    </w:p>
    <w:p w:rsidR="00000000" w:rsidRPr="008505A6" w:rsidP="008505A6">
      <w:pPr>
        <w:pStyle w:val="Heading1"/>
      </w:pPr>
      <w:bookmarkStart w:id="5" w:name="O_832485"/>
      <w:bookmarkEnd w:id="5"/>
      <w:r w:rsidRPr="008505A6">
        <w:t>Unit Sector</w:t>
      </w:r>
    </w:p>
    <w:p w:rsidR="00000000" w:rsidRPr="008505A6" w:rsidP="005C0794">
      <w:pPr>
        <w:pStyle w:val="BodyText"/>
      </w:pPr>
      <w:r w:rsidRPr="008505A6">
        <w:t>Construction</w:t>
      </w:r>
    </w:p>
    <w:p w:rsidR="00000000" w:rsidRPr="008505A6" w:rsidP="008505A6">
      <w:pPr>
        <w:pStyle w:val="Heading1"/>
      </w:pPr>
      <w:bookmarkStart w:id="6" w:name="O_832484"/>
      <w:bookmarkEnd w:id="6"/>
      <w:r w:rsidRPr="008505A6">
        <w:t>Elements and Performance Criteria</w:t>
      </w:r>
    </w:p>
    <w:tbl>
      <w:tblPr>
        <w:tblW w:w="0" w:type="auto"/>
        <w:tblLayout w:type="fixed"/>
        <w:tblCellMar>
          <w:left w:w="62" w:type="dxa"/>
          <w:right w:w="62" w:type="dxa"/>
        </w:tblCellMar>
        <w:tblLook w:val="0000"/>
      </w:tblPr>
      <w:tblGrid>
        <w:gridCol w:w="686"/>
        <w:gridCol w:w="1986"/>
        <w:gridCol w:w="779"/>
        <w:gridCol w:w="5678"/>
      </w:tblGrid>
      <w:tr w:rsidTr="008505A6">
        <w:tblPrEx>
          <w:tblW w:w="0" w:type="auto"/>
          <w:tblLayout w:type="fixed"/>
          <w:tblCellMar>
            <w:left w:w="62" w:type="dxa"/>
            <w:right w:w="62" w:type="dxa"/>
          </w:tblCellMar>
          <w:tblLook w:val="0000"/>
        </w:tblPrEx>
        <w:tc>
          <w:tcPr>
            <w:tcW w:w="2672" w:type="dxa"/>
            <w:gridSpan w:val="2"/>
            <w:tcBorders>
              <w:top w:val="nil"/>
              <w:left w:val="nil"/>
              <w:bottom w:val="nil"/>
              <w:right w:val="nil"/>
            </w:tcBorders>
            <w:tcMar>
              <w:top w:w="0" w:type="dxa"/>
              <w:left w:w="62" w:type="dxa"/>
              <w:bottom w:w="0" w:type="dxa"/>
              <w:right w:w="62" w:type="dxa"/>
            </w:tcMar>
          </w:tcPr>
          <w:p w:rsidR="00000000" w:rsidP="008505A6">
            <w:pPr>
              <w:pStyle w:val="BodyText"/>
              <w:rPr>
                <w:lang w:val="en-NZ"/>
              </w:rPr>
            </w:pPr>
            <w:r w:rsidRPr="008505A6">
              <w:t>Elements describe the essenti</w:t>
            </w:r>
            <w:r w:rsidRPr="008505A6">
              <w:t>al outcomes.</w:t>
            </w:r>
          </w:p>
        </w:tc>
        <w:tc>
          <w:tcPr>
            <w:tcW w:w="6457" w:type="dxa"/>
            <w:gridSpan w:val="2"/>
            <w:tcBorders>
              <w:top w:val="nil"/>
              <w:left w:val="nil"/>
              <w:bottom w:val="nil"/>
              <w:right w:val="nil"/>
            </w:tcBorders>
            <w:tcMar>
              <w:top w:w="0" w:type="dxa"/>
              <w:left w:w="62" w:type="dxa"/>
              <w:bottom w:w="0" w:type="dxa"/>
              <w:right w:w="62" w:type="dxa"/>
            </w:tcMar>
          </w:tcPr>
          <w:p w:rsidR="00000000" w:rsidP="008505A6">
            <w:pPr>
              <w:pStyle w:val="BodyText"/>
              <w:rPr>
                <w:lang w:val="en-NZ"/>
              </w:rPr>
            </w:pPr>
            <w:r w:rsidRPr="008505A6">
              <w:t>Performance criteria describe the performance needed to demonstrate achievement of the element. Where bold italicised text is used, further information is detailed in the range of conditions.</w:t>
            </w:r>
          </w:p>
        </w:tc>
      </w:tr>
      <w:tr w:rsidTr="008505A6">
        <w:tblPrEx>
          <w:tblW w:w="0" w:type="auto"/>
          <w:tblLayout w:type="fixed"/>
          <w:tblCellMar>
            <w:left w:w="62" w:type="dxa"/>
            <w:right w:w="62" w:type="dxa"/>
          </w:tblCellMar>
          <w:tblLook w:val="0000"/>
        </w:tblPrEx>
        <w:tc>
          <w:tcPr>
            <w:tcW w:w="2672" w:type="dxa"/>
            <w:gridSpan w:val="2"/>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6457" w:type="dxa"/>
            <w:gridSpan w:val="2"/>
            <w:tcBorders>
              <w:top w:val="nil"/>
              <w:left w:val="nil"/>
              <w:bottom w:val="nil"/>
              <w:right w:val="nil"/>
            </w:tcBorders>
            <w:tcMar>
              <w:top w:w="0" w:type="dxa"/>
              <w:left w:w="62" w:type="dxa"/>
              <w:bottom w:w="0" w:type="dxa"/>
              <w:right w:w="62" w:type="dxa"/>
            </w:tcMar>
          </w:tcPr>
          <w:p w:rsidR="00000000" w:rsidP="008505A6">
            <w:pPr>
              <w:pStyle w:val="BodyText"/>
              <w:rPr>
                <w:lang w:val="en-NZ"/>
              </w:rPr>
            </w:pPr>
          </w:p>
        </w:tc>
      </w:tr>
      <w:tr w:rsidTr="008505A6">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rsidP="008505A6">
            <w:pPr>
              <w:pStyle w:val="BodyText"/>
              <w:rPr>
                <w:lang w:val="en-NZ"/>
              </w:rPr>
            </w:pPr>
            <w:r w:rsidRPr="008505A6">
              <w:t>1</w:t>
            </w:r>
          </w:p>
        </w:tc>
        <w:tc>
          <w:tcPr>
            <w:tcW w:w="1986" w:type="dxa"/>
            <w:vMerge w:val="restart"/>
            <w:tcBorders>
              <w:top w:val="nil"/>
              <w:left w:val="nil"/>
              <w:bottom w:val="nil"/>
              <w:right w:val="nil"/>
            </w:tcBorders>
            <w:tcMar>
              <w:top w:w="0" w:type="dxa"/>
              <w:left w:w="62" w:type="dxa"/>
              <w:bottom w:w="0" w:type="dxa"/>
              <w:right w:w="62" w:type="dxa"/>
            </w:tcMar>
          </w:tcPr>
          <w:p w:rsidR="00000000" w:rsidP="008505A6">
            <w:pPr>
              <w:pStyle w:val="BodyText"/>
              <w:rPr>
                <w:lang w:val="en-NZ"/>
              </w:rPr>
            </w:pPr>
            <w:r w:rsidRPr="008505A6">
              <w:t>Plan and prepare.</w:t>
            </w:r>
          </w:p>
        </w:tc>
        <w:tc>
          <w:tcPr>
            <w:tcW w:w="779" w:type="dxa"/>
            <w:tcBorders>
              <w:top w:val="nil"/>
              <w:left w:val="nil"/>
              <w:bottom w:val="nil"/>
              <w:right w:val="nil"/>
            </w:tcBorders>
            <w:tcMar>
              <w:top w:w="0" w:type="dxa"/>
              <w:left w:w="62" w:type="dxa"/>
              <w:bottom w:w="0" w:type="dxa"/>
              <w:right w:w="62" w:type="dxa"/>
            </w:tcMar>
          </w:tcPr>
          <w:p w:rsidR="00000000" w:rsidRPr="008505A6" w:rsidP="008505A6">
            <w:pPr>
              <w:pStyle w:val="BodyText"/>
            </w:pPr>
            <w:r w:rsidRPr="008505A6">
              <w:t>1.1</w:t>
            </w:r>
          </w:p>
        </w:tc>
        <w:tc>
          <w:tcPr>
            <w:tcW w:w="5678" w:type="dxa"/>
            <w:tcBorders>
              <w:top w:val="nil"/>
              <w:left w:val="nil"/>
              <w:bottom w:val="nil"/>
              <w:right w:val="nil"/>
            </w:tcBorders>
            <w:tcMar>
              <w:top w:w="0" w:type="dxa"/>
              <w:left w:w="62" w:type="dxa"/>
              <w:bottom w:w="0" w:type="dxa"/>
              <w:right w:w="62" w:type="dxa"/>
            </w:tcMar>
          </w:tcPr>
          <w:p w:rsidR="00000000" w:rsidP="008505A6">
            <w:pPr>
              <w:pStyle w:val="BodyText"/>
              <w:rPr>
                <w:lang w:val="en-NZ"/>
              </w:rPr>
            </w:pPr>
            <w:r w:rsidRPr="008505A6">
              <w:rPr>
                <w:rStyle w:val="BoldandItalics"/>
              </w:rPr>
              <w:t>Job requirements</w:t>
            </w:r>
            <w:r w:rsidRPr="008505A6">
              <w:t xml:space="preserve"> are obtained, confirmed and applied to planning.</w:t>
            </w:r>
          </w:p>
        </w:tc>
      </w:tr>
      <w:tr w:rsidTr="008505A6">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79" w:type="dxa"/>
            <w:tcBorders>
              <w:top w:val="nil"/>
              <w:left w:val="nil"/>
              <w:bottom w:val="nil"/>
              <w:right w:val="nil"/>
            </w:tcBorders>
            <w:tcMar>
              <w:top w:w="0" w:type="dxa"/>
              <w:left w:w="62" w:type="dxa"/>
              <w:bottom w:w="0" w:type="dxa"/>
              <w:right w:w="62" w:type="dxa"/>
            </w:tcMar>
          </w:tcPr>
          <w:p w:rsidR="00000000" w:rsidP="008505A6">
            <w:pPr>
              <w:pStyle w:val="BodyText"/>
              <w:rPr>
                <w:lang w:val="en-NZ"/>
              </w:rPr>
            </w:pPr>
            <w:r w:rsidRPr="008505A6">
              <w:t>1.2</w:t>
            </w:r>
          </w:p>
        </w:tc>
        <w:tc>
          <w:tcPr>
            <w:tcW w:w="5678" w:type="dxa"/>
            <w:tcBorders>
              <w:top w:val="nil"/>
              <w:left w:val="nil"/>
              <w:bottom w:val="nil"/>
              <w:right w:val="nil"/>
            </w:tcBorders>
            <w:tcMar>
              <w:top w:w="0" w:type="dxa"/>
              <w:left w:w="62" w:type="dxa"/>
              <w:bottom w:w="0" w:type="dxa"/>
              <w:right w:w="62" w:type="dxa"/>
            </w:tcMar>
          </w:tcPr>
          <w:p w:rsidR="00000000" w:rsidP="008505A6">
            <w:pPr>
              <w:pStyle w:val="BodyText"/>
              <w:rPr>
                <w:lang w:val="en-NZ"/>
              </w:rPr>
            </w:pPr>
            <w:r w:rsidRPr="008505A6">
              <w:t xml:space="preserve">Work site is inspected, conditions and hazards are identified and reported as required, and </w:t>
            </w:r>
            <w:r w:rsidRPr="008505A6">
              <w:rPr>
                <w:rStyle w:val="BoldandItalics"/>
              </w:rPr>
              <w:t>health and safety requirements</w:t>
            </w:r>
            <w:r w:rsidRPr="008505A6">
              <w:t xml:space="preserve"> are confirmed with relevant personnel and applied to planning.</w:t>
            </w:r>
          </w:p>
        </w:tc>
      </w:tr>
      <w:tr w:rsidTr="008505A6">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79" w:type="dxa"/>
            <w:tcBorders>
              <w:top w:val="nil"/>
              <w:left w:val="nil"/>
              <w:bottom w:val="nil"/>
              <w:right w:val="nil"/>
            </w:tcBorders>
            <w:tcMar>
              <w:top w:w="0" w:type="dxa"/>
              <w:left w:w="62" w:type="dxa"/>
              <w:bottom w:w="0" w:type="dxa"/>
              <w:right w:w="62" w:type="dxa"/>
            </w:tcMar>
          </w:tcPr>
          <w:p w:rsidR="00000000" w:rsidP="008505A6">
            <w:pPr>
              <w:pStyle w:val="BodyText"/>
              <w:rPr>
                <w:lang w:val="en-NZ"/>
              </w:rPr>
            </w:pPr>
            <w:r w:rsidRPr="008505A6">
              <w:t>1.3</w:t>
            </w:r>
          </w:p>
        </w:tc>
        <w:tc>
          <w:tcPr>
            <w:tcW w:w="5678" w:type="dxa"/>
            <w:tcBorders>
              <w:top w:val="nil"/>
              <w:left w:val="nil"/>
              <w:bottom w:val="nil"/>
              <w:right w:val="nil"/>
            </w:tcBorders>
            <w:tcMar>
              <w:top w:w="0" w:type="dxa"/>
              <w:left w:w="62" w:type="dxa"/>
              <w:bottom w:w="0" w:type="dxa"/>
              <w:right w:w="62" w:type="dxa"/>
            </w:tcMar>
          </w:tcPr>
          <w:p w:rsidR="00000000" w:rsidP="008505A6">
            <w:pPr>
              <w:pStyle w:val="BodyText"/>
              <w:rPr>
                <w:lang w:val="en-NZ"/>
              </w:rPr>
            </w:pPr>
            <w:r w:rsidRPr="008505A6">
              <w:t>Job safety analysis (JSA) or safe work method statement (SWMS) is reviewed and amended as required in consultation with relevant personnel.</w:t>
            </w:r>
          </w:p>
        </w:tc>
      </w:tr>
      <w:tr w:rsidTr="008505A6">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79" w:type="dxa"/>
            <w:tcBorders>
              <w:top w:val="nil"/>
              <w:left w:val="nil"/>
              <w:bottom w:val="nil"/>
              <w:right w:val="nil"/>
            </w:tcBorders>
            <w:tcMar>
              <w:top w:w="0" w:type="dxa"/>
              <w:left w:w="62" w:type="dxa"/>
              <w:bottom w:w="0" w:type="dxa"/>
              <w:right w:w="62" w:type="dxa"/>
            </w:tcMar>
          </w:tcPr>
          <w:p w:rsidR="00000000" w:rsidP="008505A6">
            <w:pPr>
              <w:pStyle w:val="BodyText"/>
              <w:rPr>
                <w:lang w:val="en-NZ"/>
              </w:rPr>
            </w:pPr>
            <w:r w:rsidRPr="008505A6">
              <w:t>1.4</w:t>
            </w:r>
          </w:p>
        </w:tc>
        <w:tc>
          <w:tcPr>
            <w:tcW w:w="5678" w:type="dxa"/>
            <w:tcBorders>
              <w:top w:val="nil"/>
              <w:left w:val="nil"/>
              <w:bottom w:val="nil"/>
              <w:right w:val="nil"/>
            </w:tcBorders>
            <w:tcMar>
              <w:top w:w="0" w:type="dxa"/>
              <w:left w:w="62" w:type="dxa"/>
              <w:bottom w:w="0" w:type="dxa"/>
              <w:right w:w="62" w:type="dxa"/>
            </w:tcMar>
          </w:tcPr>
          <w:p w:rsidR="00000000" w:rsidP="008505A6">
            <w:pPr>
              <w:pStyle w:val="BodyText"/>
              <w:rPr>
                <w:lang w:val="en-NZ"/>
              </w:rPr>
            </w:pPr>
            <w:r w:rsidRPr="008505A6">
              <w:t>Tasks are sequenced and scheduled in consultation with team members, other site personnel and client as requi</w:t>
            </w:r>
            <w:r w:rsidRPr="008505A6">
              <w:t>red, to ensure work is completed within given timeframe.</w:t>
            </w:r>
          </w:p>
        </w:tc>
      </w:tr>
      <w:tr w:rsidTr="008505A6">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79" w:type="dxa"/>
            <w:tcBorders>
              <w:top w:val="nil"/>
              <w:left w:val="nil"/>
              <w:bottom w:val="nil"/>
              <w:right w:val="nil"/>
            </w:tcBorders>
            <w:tcMar>
              <w:top w:w="0" w:type="dxa"/>
              <w:left w:w="62" w:type="dxa"/>
              <w:bottom w:w="0" w:type="dxa"/>
              <w:right w:w="62" w:type="dxa"/>
            </w:tcMar>
          </w:tcPr>
          <w:p w:rsidR="00000000" w:rsidRPr="008505A6" w:rsidP="008505A6">
            <w:pPr>
              <w:pStyle w:val="BodyText"/>
            </w:pPr>
            <w:r w:rsidRPr="008505A6">
              <w:t>1.5</w:t>
            </w:r>
          </w:p>
        </w:tc>
        <w:tc>
          <w:tcPr>
            <w:tcW w:w="5678" w:type="dxa"/>
            <w:tcBorders>
              <w:top w:val="nil"/>
              <w:left w:val="nil"/>
              <w:bottom w:val="nil"/>
              <w:right w:val="nil"/>
            </w:tcBorders>
            <w:tcMar>
              <w:top w:w="0" w:type="dxa"/>
              <w:left w:w="62" w:type="dxa"/>
              <w:bottom w:w="0" w:type="dxa"/>
              <w:right w:w="62" w:type="dxa"/>
            </w:tcMar>
          </w:tcPr>
          <w:p w:rsidR="00000000" w:rsidP="008505A6">
            <w:pPr>
              <w:pStyle w:val="BodyText"/>
              <w:rPr>
                <w:lang w:val="en-NZ"/>
              </w:rPr>
            </w:pPr>
            <w:r w:rsidRPr="008505A6">
              <w:rPr>
                <w:rStyle w:val="BoldandItalics"/>
              </w:rPr>
              <w:t>Tools and equipment</w:t>
            </w:r>
            <w:r w:rsidRPr="008505A6">
              <w:rPr>
                <w:rStyle w:val="SpecialBold"/>
              </w:rPr>
              <w:t xml:space="preserve"> </w:t>
            </w:r>
            <w:r w:rsidRPr="008505A6">
              <w:t>are selected to carry out tasks according to job requirements, checked for serviceability, and faults are rectified or reported before starting work.</w:t>
            </w:r>
          </w:p>
        </w:tc>
      </w:tr>
      <w:tr w:rsidTr="008505A6">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79" w:type="dxa"/>
            <w:tcBorders>
              <w:top w:val="nil"/>
              <w:left w:val="nil"/>
              <w:bottom w:val="nil"/>
              <w:right w:val="nil"/>
            </w:tcBorders>
            <w:tcMar>
              <w:top w:w="0" w:type="dxa"/>
              <w:left w:w="62" w:type="dxa"/>
              <w:bottom w:w="0" w:type="dxa"/>
              <w:right w:w="62" w:type="dxa"/>
            </w:tcMar>
          </w:tcPr>
          <w:p w:rsidR="00000000" w:rsidP="008505A6">
            <w:pPr>
              <w:pStyle w:val="BodyText"/>
              <w:rPr>
                <w:lang w:val="en-NZ"/>
              </w:rPr>
            </w:pPr>
            <w:r w:rsidRPr="008505A6">
              <w:t>1.6</w:t>
            </w:r>
          </w:p>
        </w:tc>
        <w:tc>
          <w:tcPr>
            <w:tcW w:w="5678" w:type="dxa"/>
            <w:tcBorders>
              <w:top w:val="nil"/>
              <w:left w:val="nil"/>
              <w:bottom w:val="nil"/>
              <w:right w:val="nil"/>
            </w:tcBorders>
            <w:tcMar>
              <w:top w:w="0" w:type="dxa"/>
              <w:left w:w="62" w:type="dxa"/>
              <w:bottom w:w="0" w:type="dxa"/>
              <w:right w:w="62" w:type="dxa"/>
            </w:tcMar>
          </w:tcPr>
          <w:p w:rsidR="00000000" w:rsidP="008505A6">
            <w:pPr>
              <w:pStyle w:val="BodyText"/>
              <w:rPr>
                <w:lang w:val="en-NZ"/>
              </w:rPr>
            </w:pPr>
            <w:r w:rsidRPr="008505A6">
              <w:t xml:space="preserve">Delivered </w:t>
            </w:r>
            <w:r w:rsidRPr="008505A6">
              <w:rPr>
                <w:rStyle w:val="BoldandItalics"/>
              </w:rPr>
              <w:t>materials</w:t>
            </w:r>
            <w:r w:rsidRPr="008505A6">
              <w:t xml:space="preserve"> for internal walls and fixtures are checked for quality and completeness, unloaded and placed in well protected area on site.</w:t>
            </w:r>
          </w:p>
        </w:tc>
      </w:tr>
      <w:tr w:rsidTr="008505A6">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79" w:type="dxa"/>
            <w:tcBorders>
              <w:top w:val="nil"/>
              <w:left w:val="nil"/>
              <w:bottom w:val="nil"/>
              <w:right w:val="nil"/>
            </w:tcBorders>
            <w:tcMar>
              <w:top w:w="0" w:type="dxa"/>
              <w:left w:w="62" w:type="dxa"/>
              <w:bottom w:w="0" w:type="dxa"/>
              <w:right w:w="62" w:type="dxa"/>
            </w:tcMar>
          </w:tcPr>
          <w:p w:rsidR="00000000" w:rsidP="008505A6">
            <w:pPr>
              <w:pStyle w:val="BodyText"/>
              <w:rPr>
                <w:lang w:val="en-NZ"/>
              </w:rPr>
            </w:pPr>
            <w:r w:rsidRPr="008505A6">
              <w:t>1.7</w:t>
            </w:r>
          </w:p>
        </w:tc>
        <w:tc>
          <w:tcPr>
            <w:tcW w:w="5678" w:type="dxa"/>
            <w:tcBorders>
              <w:top w:val="nil"/>
              <w:left w:val="nil"/>
              <w:bottom w:val="nil"/>
              <w:right w:val="nil"/>
            </w:tcBorders>
            <w:tcMar>
              <w:top w:w="0" w:type="dxa"/>
              <w:left w:w="62" w:type="dxa"/>
              <w:bottom w:w="0" w:type="dxa"/>
              <w:right w:w="62" w:type="dxa"/>
            </w:tcMar>
          </w:tcPr>
          <w:p w:rsidR="00000000" w:rsidRPr="008505A6" w:rsidP="008505A6">
            <w:pPr>
              <w:pStyle w:val="BodyText"/>
            </w:pPr>
            <w:r w:rsidRPr="008505A6">
              <w:t>Effective verbal and non-verbal communication is maintained with team members, supervisor and other personnel wor</w:t>
            </w:r>
            <w:r w:rsidRPr="008505A6">
              <w:t>king on site, as required.</w:t>
            </w:r>
          </w:p>
        </w:tc>
      </w:tr>
    </w:tbl>
    <w:p w:rsidR="00000000" w:rsidRPr="008505A6" w:rsidP="008505A6">
      <w:pPr>
        <w:pStyle w:val="BodyText"/>
      </w:pPr>
    </w:p>
    <w:tbl>
      <w:tblPr>
        <w:tblW w:w="0" w:type="auto"/>
        <w:tblLayout w:type="fixed"/>
        <w:tblCellMar>
          <w:left w:w="62" w:type="dxa"/>
          <w:right w:w="62" w:type="dxa"/>
        </w:tblCellMar>
        <w:tblLook w:val="0000"/>
      </w:tblPr>
      <w:tblGrid>
        <w:gridCol w:w="686"/>
        <w:gridCol w:w="1985"/>
        <w:gridCol w:w="779"/>
        <w:gridCol w:w="5678"/>
      </w:tblGrid>
      <w:tr w:rsidTr="008505A6">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rsidP="008505A6">
            <w:pPr>
              <w:pStyle w:val="BodyText"/>
              <w:rPr>
                <w:lang w:val="en-NZ"/>
              </w:rPr>
            </w:pPr>
            <w:r w:rsidRPr="008505A6">
              <w:t>2</w:t>
            </w:r>
          </w:p>
        </w:tc>
        <w:tc>
          <w:tcPr>
            <w:tcW w:w="1985" w:type="dxa"/>
            <w:vMerge w:val="restart"/>
            <w:tcBorders>
              <w:top w:val="nil"/>
              <w:left w:val="nil"/>
              <w:bottom w:val="nil"/>
              <w:right w:val="nil"/>
            </w:tcBorders>
            <w:tcMar>
              <w:top w:w="0" w:type="dxa"/>
              <w:left w:w="62" w:type="dxa"/>
              <w:bottom w:w="0" w:type="dxa"/>
              <w:right w:w="62" w:type="dxa"/>
            </w:tcMar>
          </w:tcPr>
          <w:p w:rsidR="00000000" w:rsidP="008505A6">
            <w:pPr>
              <w:pStyle w:val="BodyText"/>
              <w:rPr>
                <w:lang w:val="en-NZ"/>
              </w:rPr>
            </w:pPr>
            <w:r w:rsidRPr="008505A6">
              <w:t>Install internal wall framing and lining.</w:t>
            </w:r>
          </w:p>
        </w:tc>
        <w:tc>
          <w:tcPr>
            <w:tcW w:w="779" w:type="dxa"/>
            <w:tcBorders>
              <w:top w:val="nil"/>
              <w:left w:val="nil"/>
              <w:bottom w:val="nil"/>
              <w:right w:val="nil"/>
            </w:tcBorders>
            <w:tcMar>
              <w:top w:w="0" w:type="dxa"/>
              <w:left w:w="62" w:type="dxa"/>
              <w:bottom w:w="0" w:type="dxa"/>
              <w:right w:w="62" w:type="dxa"/>
            </w:tcMar>
          </w:tcPr>
          <w:p w:rsidR="00000000" w:rsidP="008505A6">
            <w:pPr>
              <w:pStyle w:val="BodyText"/>
              <w:rPr>
                <w:lang w:val="en-NZ"/>
              </w:rPr>
            </w:pPr>
            <w:r w:rsidRPr="008505A6">
              <w:t>2.1</w:t>
            </w:r>
          </w:p>
        </w:tc>
        <w:tc>
          <w:tcPr>
            <w:tcW w:w="5678" w:type="dxa"/>
            <w:tcBorders>
              <w:top w:val="nil"/>
              <w:left w:val="nil"/>
              <w:bottom w:val="nil"/>
              <w:right w:val="nil"/>
            </w:tcBorders>
            <w:tcMar>
              <w:top w:w="0" w:type="dxa"/>
              <w:left w:w="62" w:type="dxa"/>
              <w:bottom w:w="0" w:type="dxa"/>
              <w:right w:w="62" w:type="dxa"/>
            </w:tcMar>
          </w:tcPr>
          <w:p w:rsidR="00000000" w:rsidP="008505A6">
            <w:pPr>
              <w:pStyle w:val="BodyText"/>
              <w:rPr>
                <w:lang w:val="en-NZ"/>
              </w:rPr>
            </w:pPr>
            <w:r w:rsidRPr="008505A6">
              <w:t>Internal wall framing is set out according to job specifications.</w:t>
            </w:r>
          </w:p>
        </w:tc>
      </w:tr>
      <w:tr w:rsidTr="008505A6">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1985"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79" w:type="dxa"/>
            <w:tcBorders>
              <w:top w:val="nil"/>
              <w:left w:val="nil"/>
              <w:bottom w:val="nil"/>
              <w:right w:val="nil"/>
            </w:tcBorders>
            <w:tcMar>
              <w:top w:w="0" w:type="dxa"/>
              <w:left w:w="62" w:type="dxa"/>
              <w:bottom w:w="0" w:type="dxa"/>
              <w:right w:w="62" w:type="dxa"/>
            </w:tcMar>
          </w:tcPr>
          <w:p w:rsidR="00000000" w:rsidP="008505A6">
            <w:pPr>
              <w:pStyle w:val="BodyText"/>
              <w:rPr>
                <w:lang w:val="en-NZ"/>
              </w:rPr>
            </w:pPr>
            <w:r w:rsidRPr="008505A6">
              <w:t>2.2</w:t>
            </w:r>
          </w:p>
        </w:tc>
        <w:tc>
          <w:tcPr>
            <w:tcW w:w="5678" w:type="dxa"/>
            <w:tcBorders>
              <w:top w:val="nil"/>
              <w:left w:val="nil"/>
              <w:bottom w:val="nil"/>
              <w:right w:val="nil"/>
            </w:tcBorders>
            <w:tcMar>
              <w:top w:w="0" w:type="dxa"/>
              <w:left w:w="62" w:type="dxa"/>
              <w:bottom w:w="0" w:type="dxa"/>
              <w:right w:w="62" w:type="dxa"/>
            </w:tcMar>
          </w:tcPr>
          <w:p w:rsidR="00000000" w:rsidP="008505A6">
            <w:pPr>
              <w:pStyle w:val="BodyText"/>
              <w:rPr>
                <w:lang w:val="en-NZ"/>
              </w:rPr>
            </w:pPr>
            <w:r w:rsidRPr="008505A6">
              <w:t>Framing is constructed with door and window openings and steps, as required, according to job specifications.</w:t>
            </w:r>
          </w:p>
        </w:tc>
      </w:tr>
      <w:tr w:rsidTr="008505A6">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1985"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79" w:type="dxa"/>
            <w:tcBorders>
              <w:top w:val="nil"/>
              <w:left w:val="nil"/>
              <w:bottom w:val="nil"/>
              <w:right w:val="nil"/>
            </w:tcBorders>
            <w:tcMar>
              <w:top w:w="0" w:type="dxa"/>
              <w:left w:w="62" w:type="dxa"/>
              <w:bottom w:w="0" w:type="dxa"/>
              <w:right w:w="62" w:type="dxa"/>
            </w:tcMar>
          </w:tcPr>
          <w:p w:rsidR="00000000" w:rsidP="008505A6">
            <w:pPr>
              <w:pStyle w:val="BodyText"/>
              <w:rPr>
                <w:lang w:val="en-NZ"/>
              </w:rPr>
            </w:pPr>
            <w:r w:rsidRPr="008505A6">
              <w:t>2.3</w:t>
            </w:r>
          </w:p>
        </w:tc>
        <w:tc>
          <w:tcPr>
            <w:tcW w:w="5678" w:type="dxa"/>
            <w:tcBorders>
              <w:top w:val="nil"/>
              <w:left w:val="nil"/>
              <w:bottom w:val="nil"/>
              <w:right w:val="nil"/>
            </w:tcBorders>
            <w:tcMar>
              <w:top w:w="0" w:type="dxa"/>
              <w:left w:w="62" w:type="dxa"/>
              <w:bottom w:w="0" w:type="dxa"/>
              <w:right w:w="62" w:type="dxa"/>
            </w:tcMar>
          </w:tcPr>
          <w:p w:rsidR="00000000" w:rsidP="008505A6">
            <w:pPr>
              <w:pStyle w:val="BodyText"/>
              <w:rPr>
                <w:lang w:val="en-NZ"/>
              </w:rPr>
            </w:pPr>
            <w:r w:rsidRPr="008505A6">
              <w:t>Surface is set out to provide a balanced panel or board effect to specified width and height.</w:t>
            </w:r>
          </w:p>
        </w:tc>
      </w:tr>
      <w:tr w:rsidTr="008505A6">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1985"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79" w:type="dxa"/>
            <w:tcBorders>
              <w:top w:val="nil"/>
              <w:left w:val="nil"/>
              <w:bottom w:val="nil"/>
              <w:right w:val="nil"/>
            </w:tcBorders>
            <w:tcMar>
              <w:top w:w="0" w:type="dxa"/>
              <w:left w:w="62" w:type="dxa"/>
              <w:bottom w:w="0" w:type="dxa"/>
              <w:right w:w="62" w:type="dxa"/>
            </w:tcMar>
          </w:tcPr>
          <w:p w:rsidR="00000000" w:rsidP="008505A6">
            <w:pPr>
              <w:pStyle w:val="BodyText"/>
              <w:rPr>
                <w:lang w:val="en-NZ"/>
              </w:rPr>
            </w:pPr>
            <w:r w:rsidRPr="008505A6">
              <w:t>2.4</w:t>
            </w:r>
          </w:p>
        </w:tc>
        <w:tc>
          <w:tcPr>
            <w:tcW w:w="5678" w:type="dxa"/>
            <w:tcBorders>
              <w:top w:val="nil"/>
              <w:left w:val="nil"/>
              <w:bottom w:val="nil"/>
              <w:right w:val="nil"/>
            </w:tcBorders>
            <w:tcMar>
              <w:top w:w="0" w:type="dxa"/>
              <w:left w:w="62" w:type="dxa"/>
              <w:bottom w:w="0" w:type="dxa"/>
              <w:right w:w="62" w:type="dxa"/>
            </w:tcMar>
          </w:tcPr>
          <w:p w:rsidR="00000000" w:rsidP="008505A6">
            <w:pPr>
              <w:pStyle w:val="BodyText"/>
              <w:rPr>
                <w:lang w:val="en-NZ"/>
              </w:rPr>
            </w:pPr>
            <w:r w:rsidRPr="008505A6">
              <w:t>Lining material is marked and cut to l</w:t>
            </w:r>
            <w:r w:rsidRPr="008505A6">
              <w:t>ength or shape, according to job specifications.</w:t>
            </w:r>
          </w:p>
        </w:tc>
      </w:tr>
      <w:tr w:rsidTr="008505A6">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1985"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79" w:type="dxa"/>
            <w:tcBorders>
              <w:top w:val="nil"/>
              <w:left w:val="nil"/>
              <w:bottom w:val="nil"/>
              <w:right w:val="nil"/>
            </w:tcBorders>
            <w:tcMar>
              <w:top w:w="0" w:type="dxa"/>
              <w:left w:w="62" w:type="dxa"/>
              <w:bottom w:w="0" w:type="dxa"/>
              <w:right w:w="62" w:type="dxa"/>
            </w:tcMar>
          </w:tcPr>
          <w:p w:rsidR="00000000" w:rsidP="008505A6">
            <w:pPr>
              <w:pStyle w:val="BodyText"/>
              <w:rPr>
                <w:lang w:val="en-NZ"/>
              </w:rPr>
            </w:pPr>
            <w:r w:rsidRPr="008505A6">
              <w:t>2.5</w:t>
            </w:r>
          </w:p>
        </w:tc>
        <w:tc>
          <w:tcPr>
            <w:tcW w:w="5678" w:type="dxa"/>
            <w:tcBorders>
              <w:top w:val="nil"/>
              <w:left w:val="nil"/>
              <w:bottom w:val="nil"/>
              <w:right w:val="nil"/>
            </w:tcBorders>
            <w:tcMar>
              <w:top w:w="0" w:type="dxa"/>
              <w:left w:w="62" w:type="dxa"/>
              <w:bottom w:w="0" w:type="dxa"/>
              <w:right w:w="62" w:type="dxa"/>
            </w:tcMar>
          </w:tcPr>
          <w:p w:rsidR="00000000" w:rsidRPr="008505A6" w:rsidP="008505A6">
            <w:pPr>
              <w:pStyle w:val="BodyText"/>
            </w:pPr>
            <w:r w:rsidRPr="008505A6">
              <w:t>Lining is fixed to walls according to job and manufacturer specifications.</w:t>
            </w:r>
          </w:p>
        </w:tc>
      </w:tr>
    </w:tbl>
    <w:p w:rsidR="00000000" w:rsidRPr="008505A6" w:rsidP="008505A6">
      <w:pPr>
        <w:pStyle w:val="BodyText"/>
      </w:pPr>
    </w:p>
    <w:tbl>
      <w:tblPr>
        <w:tblW w:w="0" w:type="auto"/>
        <w:tblLayout w:type="fixed"/>
        <w:tblCellMar>
          <w:left w:w="62" w:type="dxa"/>
          <w:right w:w="62" w:type="dxa"/>
        </w:tblCellMar>
        <w:tblLook w:val="0000"/>
      </w:tblPr>
      <w:tblGrid>
        <w:gridCol w:w="686"/>
        <w:gridCol w:w="1985"/>
        <w:gridCol w:w="779"/>
        <w:gridCol w:w="5678"/>
      </w:tblGrid>
      <w:tr w:rsidTr="008505A6">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rsidP="008505A6">
            <w:pPr>
              <w:pStyle w:val="BodyText"/>
              <w:rPr>
                <w:lang w:val="en-NZ"/>
              </w:rPr>
            </w:pPr>
            <w:r w:rsidRPr="008505A6">
              <w:t>3</w:t>
            </w:r>
          </w:p>
        </w:tc>
        <w:tc>
          <w:tcPr>
            <w:tcW w:w="1985" w:type="dxa"/>
            <w:vMerge w:val="restart"/>
            <w:tcBorders>
              <w:top w:val="nil"/>
              <w:left w:val="nil"/>
              <w:bottom w:val="nil"/>
              <w:right w:val="nil"/>
            </w:tcBorders>
            <w:tcMar>
              <w:top w:w="0" w:type="dxa"/>
              <w:left w:w="62" w:type="dxa"/>
              <w:bottom w:w="0" w:type="dxa"/>
              <w:right w:w="62" w:type="dxa"/>
            </w:tcMar>
          </w:tcPr>
          <w:p w:rsidR="00000000" w:rsidP="008505A6">
            <w:pPr>
              <w:pStyle w:val="BodyText"/>
              <w:rPr>
                <w:lang w:val="en-NZ"/>
              </w:rPr>
            </w:pPr>
            <w:r w:rsidRPr="008505A6">
              <w:t>Install partitions.</w:t>
            </w:r>
          </w:p>
        </w:tc>
        <w:tc>
          <w:tcPr>
            <w:tcW w:w="779" w:type="dxa"/>
            <w:tcBorders>
              <w:top w:val="nil"/>
              <w:left w:val="nil"/>
              <w:bottom w:val="nil"/>
              <w:right w:val="nil"/>
            </w:tcBorders>
            <w:tcMar>
              <w:top w:w="0" w:type="dxa"/>
              <w:left w:w="62" w:type="dxa"/>
              <w:bottom w:w="0" w:type="dxa"/>
              <w:right w:w="62" w:type="dxa"/>
            </w:tcMar>
          </w:tcPr>
          <w:p w:rsidR="00000000" w:rsidP="008505A6">
            <w:pPr>
              <w:pStyle w:val="BodyText"/>
              <w:rPr>
                <w:lang w:val="en-NZ"/>
              </w:rPr>
            </w:pPr>
            <w:r w:rsidRPr="008505A6">
              <w:t>3.1</w:t>
            </w:r>
          </w:p>
        </w:tc>
        <w:tc>
          <w:tcPr>
            <w:tcW w:w="5678" w:type="dxa"/>
            <w:tcBorders>
              <w:top w:val="nil"/>
              <w:left w:val="nil"/>
              <w:bottom w:val="nil"/>
              <w:right w:val="nil"/>
            </w:tcBorders>
            <w:tcMar>
              <w:top w:w="0" w:type="dxa"/>
              <w:left w:w="62" w:type="dxa"/>
              <w:bottom w:w="0" w:type="dxa"/>
              <w:right w:w="62" w:type="dxa"/>
            </w:tcMar>
          </w:tcPr>
          <w:p w:rsidR="00000000" w:rsidP="008505A6">
            <w:pPr>
              <w:pStyle w:val="BodyText"/>
              <w:rPr>
                <w:lang w:val="en-NZ"/>
              </w:rPr>
            </w:pPr>
            <w:r w:rsidRPr="008505A6">
              <w:t xml:space="preserve">Location for </w:t>
            </w:r>
            <w:r w:rsidRPr="008505A6">
              <w:rPr>
                <w:rStyle w:val="BoldandItalics"/>
              </w:rPr>
              <w:t>partitions</w:t>
            </w:r>
            <w:r w:rsidRPr="008505A6">
              <w:t xml:space="preserve"> is set out and marked according to job plan and specifications.</w:t>
            </w:r>
          </w:p>
        </w:tc>
      </w:tr>
      <w:tr w:rsidTr="008505A6">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1985"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79" w:type="dxa"/>
            <w:tcBorders>
              <w:top w:val="nil"/>
              <w:left w:val="nil"/>
              <w:bottom w:val="nil"/>
              <w:right w:val="nil"/>
            </w:tcBorders>
            <w:tcMar>
              <w:top w:w="0" w:type="dxa"/>
              <w:left w:w="62" w:type="dxa"/>
              <w:bottom w:w="0" w:type="dxa"/>
              <w:right w:w="62" w:type="dxa"/>
            </w:tcMar>
          </w:tcPr>
          <w:p w:rsidR="00000000" w:rsidP="008505A6">
            <w:pPr>
              <w:pStyle w:val="BodyText"/>
              <w:rPr>
                <w:lang w:val="en-NZ"/>
              </w:rPr>
            </w:pPr>
            <w:r w:rsidRPr="008505A6">
              <w:t>3.2</w:t>
            </w:r>
          </w:p>
        </w:tc>
        <w:tc>
          <w:tcPr>
            <w:tcW w:w="5678" w:type="dxa"/>
            <w:tcBorders>
              <w:top w:val="nil"/>
              <w:left w:val="nil"/>
              <w:bottom w:val="nil"/>
              <w:right w:val="nil"/>
            </w:tcBorders>
            <w:tcMar>
              <w:top w:w="0" w:type="dxa"/>
              <w:left w:w="62" w:type="dxa"/>
              <w:bottom w:w="0" w:type="dxa"/>
              <w:right w:w="62" w:type="dxa"/>
            </w:tcMar>
          </w:tcPr>
          <w:p w:rsidR="00000000" w:rsidP="008505A6">
            <w:pPr>
              <w:pStyle w:val="BodyText"/>
              <w:rPr>
                <w:lang w:val="en-NZ"/>
              </w:rPr>
            </w:pPr>
            <w:r w:rsidRPr="008505A6">
              <w:t>Components are cut to accurate size according to plans and specifications.</w:t>
            </w:r>
          </w:p>
        </w:tc>
      </w:tr>
      <w:tr w:rsidTr="008505A6">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1985"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79" w:type="dxa"/>
            <w:tcBorders>
              <w:top w:val="nil"/>
              <w:left w:val="nil"/>
              <w:bottom w:val="nil"/>
              <w:right w:val="nil"/>
            </w:tcBorders>
            <w:tcMar>
              <w:top w:w="0" w:type="dxa"/>
              <w:left w:w="62" w:type="dxa"/>
              <w:bottom w:w="0" w:type="dxa"/>
              <w:right w:w="62" w:type="dxa"/>
            </w:tcMar>
          </w:tcPr>
          <w:p w:rsidR="00000000" w:rsidP="008505A6">
            <w:pPr>
              <w:pStyle w:val="BodyText"/>
              <w:rPr>
                <w:lang w:val="en-NZ"/>
              </w:rPr>
            </w:pPr>
            <w:r w:rsidRPr="008505A6">
              <w:t>3.3</w:t>
            </w:r>
          </w:p>
        </w:tc>
        <w:tc>
          <w:tcPr>
            <w:tcW w:w="5678" w:type="dxa"/>
            <w:tcBorders>
              <w:top w:val="nil"/>
              <w:left w:val="nil"/>
              <w:bottom w:val="nil"/>
              <w:right w:val="nil"/>
            </w:tcBorders>
            <w:tcMar>
              <w:top w:w="0" w:type="dxa"/>
              <w:left w:w="62" w:type="dxa"/>
              <w:bottom w:w="0" w:type="dxa"/>
              <w:right w:w="62" w:type="dxa"/>
            </w:tcMar>
          </w:tcPr>
          <w:p w:rsidR="00000000" w:rsidP="008505A6">
            <w:pPr>
              <w:pStyle w:val="BodyText"/>
              <w:rPr>
                <w:lang w:val="en-NZ"/>
              </w:rPr>
            </w:pPr>
            <w:r w:rsidRPr="008505A6">
              <w:t>Locations for component connections are marked and prepared according to designed spacings.</w:t>
            </w:r>
          </w:p>
        </w:tc>
      </w:tr>
      <w:tr w:rsidTr="008505A6">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1985"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79" w:type="dxa"/>
            <w:tcBorders>
              <w:top w:val="nil"/>
              <w:left w:val="nil"/>
              <w:bottom w:val="nil"/>
              <w:right w:val="nil"/>
            </w:tcBorders>
            <w:tcMar>
              <w:top w:w="0" w:type="dxa"/>
              <w:left w:w="62" w:type="dxa"/>
              <w:bottom w:w="0" w:type="dxa"/>
              <w:right w:w="62" w:type="dxa"/>
            </w:tcMar>
          </w:tcPr>
          <w:p w:rsidR="00000000" w:rsidP="008505A6">
            <w:pPr>
              <w:pStyle w:val="BodyText"/>
              <w:rPr>
                <w:lang w:val="en-NZ"/>
              </w:rPr>
            </w:pPr>
            <w:r w:rsidRPr="008505A6">
              <w:t>3.4</w:t>
            </w:r>
          </w:p>
        </w:tc>
        <w:tc>
          <w:tcPr>
            <w:tcW w:w="5678" w:type="dxa"/>
            <w:tcBorders>
              <w:top w:val="nil"/>
              <w:left w:val="nil"/>
              <w:bottom w:val="nil"/>
              <w:right w:val="nil"/>
            </w:tcBorders>
            <w:tcMar>
              <w:top w:w="0" w:type="dxa"/>
              <w:left w:w="62" w:type="dxa"/>
              <w:bottom w:w="0" w:type="dxa"/>
              <w:right w:w="62" w:type="dxa"/>
            </w:tcMar>
          </w:tcPr>
          <w:p w:rsidR="00000000" w:rsidP="008505A6">
            <w:pPr>
              <w:pStyle w:val="BodyText"/>
              <w:rPr>
                <w:lang w:val="en-NZ"/>
              </w:rPr>
            </w:pPr>
            <w:r w:rsidRPr="008505A6">
              <w:t>Fixing and fastenings are installed to secure each junction of components t</w:t>
            </w:r>
            <w:r w:rsidRPr="008505A6">
              <w:t>ight together, flush on partition face and within ±2 mm of set out.</w:t>
            </w:r>
          </w:p>
        </w:tc>
      </w:tr>
      <w:tr w:rsidTr="008505A6">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1985"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79" w:type="dxa"/>
            <w:tcBorders>
              <w:top w:val="nil"/>
              <w:left w:val="nil"/>
              <w:bottom w:val="nil"/>
              <w:right w:val="nil"/>
            </w:tcBorders>
            <w:tcMar>
              <w:top w:w="0" w:type="dxa"/>
              <w:left w:w="62" w:type="dxa"/>
              <w:bottom w:w="0" w:type="dxa"/>
              <w:right w:w="62" w:type="dxa"/>
            </w:tcMar>
          </w:tcPr>
          <w:p w:rsidR="00000000" w:rsidP="008505A6">
            <w:pPr>
              <w:pStyle w:val="BodyText"/>
              <w:rPr>
                <w:lang w:val="en-NZ"/>
              </w:rPr>
            </w:pPr>
            <w:r w:rsidRPr="008505A6">
              <w:t>3.5</w:t>
            </w:r>
          </w:p>
        </w:tc>
        <w:tc>
          <w:tcPr>
            <w:tcW w:w="5678" w:type="dxa"/>
            <w:tcBorders>
              <w:top w:val="nil"/>
              <w:left w:val="nil"/>
              <w:bottom w:val="nil"/>
              <w:right w:val="nil"/>
            </w:tcBorders>
            <w:tcMar>
              <w:top w:w="0" w:type="dxa"/>
              <w:left w:w="62" w:type="dxa"/>
              <w:bottom w:w="0" w:type="dxa"/>
              <w:right w:w="62" w:type="dxa"/>
            </w:tcMar>
          </w:tcPr>
          <w:p w:rsidR="00000000" w:rsidRPr="008505A6" w:rsidP="008505A6">
            <w:pPr>
              <w:pStyle w:val="BodyText"/>
            </w:pPr>
            <w:r w:rsidRPr="008505A6">
              <w:t>Partitions are assembled and secured square and plumb according to job plan and specifications.</w:t>
            </w:r>
          </w:p>
        </w:tc>
      </w:tr>
    </w:tbl>
    <w:p w:rsidR="00000000" w:rsidRPr="008505A6" w:rsidP="008505A6">
      <w:pPr>
        <w:pStyle w:val="BodyText"/>
      </w:pPr>
    </w:p>
    <w:tbl>
      <w:tblPr>
        <w:tblW w:w="0" w:type="auto"/>
        <w:tblLayout w:type="fixed"/>
        <w:tblCellMar>
          <w:left w:w="62" w:type="dxa"/>
          <w:right w:w="62" w:type="dxa"/>
        </w:tblCellMar>
        <w:tblLook w:val="0000"/>
      </w:tblPr>
      <w:tblGrid>
        <w:gridCol w:w="686"/>
        <w:gridCol w:w="1985"/>
        <w:gridCol w:w="779"/>
        <w:gridCol w:w="5678"/>
      </w:tblGrid>
      <w:tr w:rsidTr="008505A6">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rsidP="008505A6">
            <w:pPr>
              <w:pStyle w:val="BodyText"/>
              <w:rPr>
                <w:lang w:val="en-NZ"/>
              </w:rPr>
            </w:pPr>
            <w:r w:rsidRPr="008505A6">
              <w:t>4</w:t>
            </w:r>
          </w:p>
        </w:tc>
        <w:tc>
          <w:tcPr>
            <w:tcW w:w="1985" w:type="dxa"/>
            <w:vMerge w:val="restart"/>
            <w:tcBorders>
              <w:top w:val="nil"/>
              <w:left w:val="nil"/>
              <w:bottom w:val="nil"/>
              <w:right w:val="nil"/>
            </w:tcBorders>
            <w:tcMar>
              <w:top w:w="0" w:type="dxa"/>
              <w:left w:w="62" w:type="dxa"/>
              <w:bottom w:w="0" w:type="dxa"/>
              <w:right w:w="62" w:type="dxa"/>
            </w:tcMar>
          </w:tcPr>
          <w:p w:rsidR="00000000" w:rsidP="008505A6">
            <w:pPr>
              <w:pStyle w:val="BodyText"/>
              <w:rPr>
                <w:lang w:val="en-NZ"/>
              </w:rPr>
            </w:pPr>
            <w:r w:rsidRPr="008505A6">
              <w:t>Cut and fix decorative mouldings.</w:t>
            </w:r>
          </w:p>
        </w:tc>
        <w:tc>
          <w:tcPr>
            <w:tcW w:w="779" w:type="dxa"/>
            <w:tcBorders>
              <w:top w:val="nil"/>
              <w:left w:val="nil"/>
              <w:bottom w:val="nil"/>
              <w:right w:val="nil"/>
            </w:tcBorders>
            <w:tcMar>
              <w:top w:w="0" w:type="dxa"/>
              <w:left w:w="62" w:type="dxa"/>
              <w:bottom w:w="0" w:type="dxa"/>
              <w:right w:w="62" w:type="dxa"/>
            </w:tcMar>
          </w:tcPr>
          <w:p w:rsidR="00000000" w:rsidRPr="008505A6" w:rsidP="008505A6">
            <w:pPr>
              <w:pStyle w:val="BodyText"/>
            </w:pPr>
            <w:r w:rsidRPr="008505A6">
              <w:t>4.1</w:t>
            </w:r>
          </w:p>
        </w:tc>
        <w:tc>
          <w:tcPr>
            <w:tcW w:w="5678" w:type="dxa"/>
            <w:tcBorders>
              <w:top w:val="nil"/>
              <w:left w:val="nil"/>
              <w:bottom w:val="nil"/>
              <w:right w:val="nil"/>
            </w:tcBorders>
            <w:tcMar>
              <w:top w:w="0" w:type="dxa"/>
              <w:left w:w="62" w:type="dxa"/>
              <w:bottom w:w="0" w:type="dxa"/>
              <w:right w:w="62" w:type="dxa"/>
            </w:tcMar>
          </w:tcPr>
          <w:p w:rsidR="00000000" w:rsidP="008505A6">
            <w:pPr>
              <w:pStyle w:val="BodyText"/>
              <w:rPr>
                <w:lang w:val="en-NZ"/>
              </w:rPr>
            </w:pPr>
            <w:r w:rsidRPr="008505A6">
              <w:rPr>
                <w:rStyle w:val="BoldandItalics"/>
              </w:rPr>
              <w:t>Mouldings</w:t>
            </w:r>
            <w:r w:rsidRPr="008505A6">
              <w:t xml:space="preserve"> are marked, cut to length, positioned and fitted according to specifications.</w:t>
            </w:r>
          </w:p>
        </w:tc>
      </w:tr>
      <w:tr w:rsidTr="008505A6">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1985"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79" w:type="dxa"/>
            <w:tcBorders>
              <w:top w:val="nil"/>
              <w:left w:val="nil"/>
              <w:bottom w:val="nil"/>
              <w:right w:val="nil"/>
            </w:tcBorders>
            <w:tcMar>
              <w:top w:w="0" w:type="dxa"/>
              <w:left w:w="62" w:type="dxa"/>
              <w:bottom w:w="0" w:type="dxa"/>
              <w:right w:w="62" w:type="dxa"/>
            </w:tcMar>
          </w:tcPr>
          <w:p w:rsidR="00000000" w:rsidP="008505A6">
            <w:pPr>
              <w:pStyle w:val="BodyText"/>
              <w:rPr>
                <w:lang w:val="en-NZ"/>
              </w:rPr>
            </w:pPr>
            <w:r w:rsidRPr="008505A6">
              <w:t>4.2</w:t>
            </w:r>
          </w:p>
        </w:tc>
        <w:tc>
          <w:tcPr>
            <w:tcW w:w="5678" w:type="dxa"/>
            <w:tcBorders>
              <w:top w:val="nil"/>
              <w:left w:val="nil"/>
              <w:bottom w:val="nil"/>
              <w:right w:val="nil"/>
            </w:tcBorders>
            <w:tcMar>
              <w:top w:w="0" w:type="dxa"/>
              <w:left w:w="62" w:type="dxa"/>
              <w:bottom w:w="0" w:type="dxa"/>
              <w:right w:w="62" w:type="dxa"/>
            </w:tcMar>
          </w:tcPr>
          <w:p w:rsidR="00000000" w:rsidP="008505A6">
            <w:pPr>
              <w:pStyle w:val="BodyText"/>
              <w:rPr>
                <w:lang w:val="en-NZ"/>
              </w:rPr>
            </w:pPr>
            <w:r w:rsidRPr="008505A6">
              <w:t>Mitre joints are fixed flush to face and true.</w:t>
            </w:r>
          </w:p>
        </w:tc>
      </w:tr>
      <w:tr w:rsidTr="008505A6">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1985"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79" w:type="dxa"/>
            <w:tcBorders>
              <w:top w:val="nil"/>
              <w:left w:val="nil"/>
              <w:bottom w:val="nil"/>
              <w:right w:val="nil"/>
            </w:tcBorders>
            <w:tcMar>
              <w:top w:w="0" w:type="dxa"/>
              <w:left w:w="62" w:type="dxa"/>
              <w:bottom w:w="0" w:type="dxa"/>
              <w:right w:w="62" w:type="dxa"/>
            </w:tcMar>
          </w:tcPr>
          <w:p w:rsidR="00000000" w:rsidP="008505A6">
            <w:pPr>
              <w:pStyle w:val="BodyText"/>
              <w:rPr>
                <w:lang w:val="en-NZ"/>
              </w:rPr>
            </w:pPr>
            <w:r w:rsidRPr="008505A6">
              <w:t>4.3</w:t>
            </w:r>
          </w:p>
        </w:tc>
        <w:tc>
          <w:tcPr>
            <w:tcW w:w="5678" w:type="dxa"/>
            <w:tcBorders>
              <w:top w:val="nil"/>
              <w:left w:val="nil"/>
              <w:bottom w:val="nil"/>
              <w:right w:val="nil"/>
            </w:tcBorders>
            <w:tcMar>
              <w:top w:w="0" w:type="dxa"/>
              <w:left w:w="62" w:type="dxa"/>
              <w:bottom w:w="0" w:type="dxa"/>
              <w:right w:w="62" w:type="dxa"/>
            </w:tcMar>
          </w:tcPr>
          <w:p w:rsidR="00000000" w:rsidRPr="008505A6" w:rsidP="008505A6">
            <w:pPr>
              <w:pStyle w:val="BodyText"/>
            </w:pPr>
            <w:r w:rsidRPr="008505A6">
              <w:t>Scribed joints, where required, are marked, cut to length, positioned and fixed according to specifications.</w:t>
            </w:r>
          </w:p>
        </w:tc>
      </w:tr>
    </w:tbl>
    <w:p w:rsidR="00000000" w:rsidRPr="008505A6" w:rsidP="008505A6">
      <w:pPr>
        <w:pStyle w:val="BodyText"/>
      </w:pPr>
    </w:p>
    <w:tbl>
      <w:tblPr>
        <w:tblW w:w="0" w:type="auto"/>
        <w:tblLayout w:type="fixed"/>
        <w:tblCellMar>
          <w:left w:w="62" w:type="dxa"/>
          <w:right w:w="62" w:type="dxa"/>
        </w:tblCellMar>
        <w:tblLook w:val="0000"/>
      </w:tblPr>
      <w:tblGrid>
        <w:gridCol w:w="686"/>
        <w:gridCol w:w="1985"/>
        <w:gridCol w:w="779"/>
        <w:gridCol w:w="5678"/>
      </w:tblGrid>
      <w:tr w:rsidTr="008505A6">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rsidP="008505A6">
            <w:pPr>
              <w:pStyle w:val="BodyText"/>
              <w:rPr>
                <w:lang w:val="en-NZ"/>
              </w:rPr>
            </w:pPr>
            <w:r w:rsidRPr="008505A6">
              <w:t>5</w:t>
            </w:r>
          </w:p>
        </w:tc>
        <w:tc>
          <w:tcPr>
            <w:tcW w:w="1985" w:type="dxa"/>
            <w:vMerge w:val="restart"/>
            <w:tcBorders>
              <w:top w:val="nil"/>
              <w:left w:val="nil"/>
              <w:bottom w:val="nil"/>
              <w:right w:val="nil"/>
            </w:tcBorders>
            <w:tcMar>
              <w:top w:w="0" w:type="dxa"/>
              <w:left w:w="62" w:type="dxa"/>
              <w:bottom w:w="0" w:type="dxa"/>
              <w:right w:w="62" w:type="dxa"/>
            </w:tcMar>
          </w:tcPr>
          <w:p w:rsidR="00000000" w:rsidP="008505A6">
            <w:pPr>
              <w:pStyle w:val="BodyText"/>
              <w:rPr>
                <w:lang w:val="en-NZ"/>
              </w:rPr>
            </w:pPr>
            <w:r w:rsidRPr="008505A6">
              <w:t>Clean up.</w:t>
            </w:r>
          </w:p>
        </w:tc>
        <w:tc>
          <w:tcPr>
            <w:tcW w:w="779" w:type="dxa"/>
            <w:tcBorders>
              <w:top w:val="nil"/>
              <w:left w:val="nil"/>
              <w:bottom w:val="nil"/>
              <w:right w:val="nil"/>
            </w:tcBorders>
            <w:tcMar>
              <w:top w:w="0" w:type="dxa"/>
              <w:left w:w="62" w:type="dxa"/>
              <w:bottom w:w="0" w:type="dxa"/>
              <w:right w:w="62" w:type="dxa"/>
            </w:tcMar>
          </w:tcPr>
          <w:p w:rsidR="00000000" w:rsidP="008505A6">
            <w:pPr>
              <w:pStyle w:val="BodyText"/>
              <w:rPr>
                <w:lang w:val="en-NZ"/>
              </w:rPr>
            </w:pPr>
            <w:r w:rsidRPr="008505A6">
              <w:t>5.1</w:t>
            </w:r>
          </w:p>
        </w:tc>
        <w:tc>
          <w:tcPr>
            <w:tcW w:w="5678" w:type="dxa"/>
            <w:tcBorders>
              <w:top w:val="nil"/>
              <w:left w:val="nil"/>
              <w:bottom w:val="nil"/>
              <w:right w:val="nil"/>
            </w:tcBorders>
            <w:tcMar>
              <w:top w:w="0" w:type="dxa"/>
              <w:left w:w="62" w:type="dxa"/>
              <w:bottom w:w="0" w:type="dxa"/>
              <w:right w:w="62" w:type="dxa"/>
            </w:tcMar>
          </w:tcPr>
          <w:p w:rsidR="00000000" w:rsidP="008505A6">
            <w:pPr>
              <w:pStyle w:val="BodyText"/>
              <w:rPr>
                <w:lang w:val="en-NZ"/>
              </w:rPr>
            </w:pPr>
            <w:r w:rsidRPr="008505A6">
              <w:t>Work area is cleared and materials disposed of, reused or recycled according to legislation, regulations, codes of practice and job specifications.</w:t>
            </w:r>
          </w:p>
        </w:tc>
      </w:tr>
      <w:tr w:rsidTr="008505A6">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1985"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79" w:type="dxa"/>
            <w:tcBorders>
              <w:top w:val="nil"/>
              <w:left w:val="nil"/>
              <w:bottom w:val="nil"/>
              <w:right w:val="nil"/>
            </w:tcBorders>
            <w:tcMar>
              <w:top w:w="0" w:type="dxa"/>
              <w:left w:w="62" w:type="dxa"/>
              <w:bottom w:w="0" w:type="dxa"/>
              <w:right w:w="62" w:type="dxa"/>
            </w:tcMar>
          </w:tcPr>
          <w:p w:rsidR="00000000" w:rsidP="008505A6">
            <w:pPr>
              <w:pStyle w:val="BodyText"/>
              <w:rPr>
                <w:lang w:val="en-NZ"/>
              </w:rPr>
            </w:pPr>
            <w:r w:rsidRPr="008505A6">
              <w:t>5.2</w:t>
            </w:r>
          </w:p>
        </w:tc>
        <w:tc>
          <w:tcPr>
            <w:tcW w:w="5678" w:type="dxa"/>
            <w:tcBorders>
              <w:top w:val="nil"/>
              <w:left w:val="nil"/>
              <w:bottom w:val="nil"/>
              <w:right w:val="nil"/>
            </w:tcBorders>
            <w:tcMar>
              <w:top w:w="0" w:type="dxa"/>
              <w:left w:w="62" w:type="dxa"/>
              <w:bottom w:w="0" w:type="dxa"/>
              <w:right w:w="62" w:type="dxa"/>
            </w:tcMar>
          </w:tcPr>
          <w:p w:rsidR="00000000" w:rsidRPr="008505A6" w:rsidP="008505A6">
            <w:pPr>
              <w:pStyle w:val="BodyText"/>
            </w:pPr>
            <w:r w:rsidRPr="008505A6">
              <w:t>Tools and equipment are cleaned, maintained and stored according to work</w:t>
            </w:r>
            <w:r w:rsidRPr="008505A6">
              <w:t>place requirements.</w:t>
            </w:r>
          </w:p>
        </w:tc>
      </w:tr>
    </w:tbl>
    <w:p w:rsidR="00000000" w:rsidRPr="008505A6" w:rsidP="008505A6">
      <w:pPr>
        <w:pStyle w:val="BodyText"/>
      </w:pPr>
    </w:p>
    <w:p w:rsidR="00000000" w:rsidRPr="008505A6" w:rsidP="008505A6">
      <w:pPr>
        <w:pStyle w:val="AllowPageBreak"/>
      </w:pPr>
    </w:p>
    <w:p w:rsidR="00000000" w:rsidRPr="008505A6" w:rsidP="008505A6">
      <w:pPr>
        <w:pStyle w:val="Heading1"/>
      </w:pPr>
      <w:bookmarkStart w:id="7" w:name="O_832483"/>
      <w:bookmarkEnd w:id="7"/>
      <w:r w:rsidRPr="008505A6">
        <w:t>Foundation Skills</w:t>
      </w:r>
    </w:p>
    <w:tbl>
      <w:tblPr>
        <w:tblW w:w="0" w:type="auto"/>
        <w:tblLayout w:type="fixed"/>
        <w:tblCellMar>
          <w:left w:w="62" w:type="dxa"/>
          <w:right w:w="62" w:type="dxa"/>
        </w:tblCellMar>
        <w:tblLook w:val="0000"/>
      </w:tblPr>
      <w:tblGrid>
        <w:gridCol w:w="2212"/>
        <w:gridCol w:w="6750"/>
      </w:tblGrid>
      <w:tr w:rsidTr="008505A6">
        <w:tblPrEx>
          <w:tblW w:w="0" w:type="auto"/>
          <w:tblLayout w:type="fixed"/>
          <w:tblCellMar>
            <w:left w:w="62" w:type="dxa"/>
            <w:right w:w="62" w:type="dxa"/>
          </w:tblCellMar>
          <w:tblLook w:val="0000"/>
        </w:tblPrEx>
        <w:trPr>
          <w:tblHeader/>
        </w:trPr>
        <w:tc>
          <w:tcPr>
            <w:tcW w:w="8962" w:type="dxa"/>
            <w:gridSpan w:val="2"/>
            <w:tcBorders>
              <w:top w:val="nil"/>
              <w:left w:val="nil"/>
              <w:bottom w:val="nil"/>
              <w:right w:val="nil"/>
            </w:tcBorders>
            <w:tcMar>
              <w:top w:w="0" w:type="dxa"/>
              <w:left w:w="62" w:type="dxa"/>
              <w:bottom w:w="0" w:type="dxa"/>
              <w:right w:w="62" w:type="dxa"/>
            </w:tcMar>
          </w:tcPr>
          <w:p w:rsidR="00000000" w:rsidP="008505A6">
            <w:pPr>
              <w:pStyle w:val="BodyText"/>
              <w:rPr>
                <w:lang w:val="en-NZ"/>
              </w:rPr>
            </w:pPr>
            <w:r w:rsidRPr="008505A6">
              <w:t>This section describes the language, literacy, numeracy and employment skills essential to performance in this unit but not explicit in the performance criteria.</w:t>
            </w:r>
          </w:p>
        </w:tc>
      </w:tr>
      <w:tr w:rsidTr="008505A6">
        <w:tblPrEx>
          <w:tblW w:w="0" w:type="auto"/>
          <w:tblLayout w:type="fixed"/>
          <w:tblCellMar>
            <w:left w:w="62" w:type="dxa"/>
            <w:right w:w="62" w:type="dxa"/>
          </w:tblCellMar>
          <w:tblLook w:val="0000"/>
        </w:tblPrEx>
        <w:trPr>
          <w:tblHeader/>
        </w:trPr>
        <w:tc>
          <w:tcPr>
            <w:tcW w:w="2212" w:type="dxa"/>
            <w:tcBorders>
              <w:top w:val="nil"/>
              <w:left w:val="nil"/>
              <w:bottom w:val="nil"/>
              <w:right w:val="nil"/>
            </w:tcBorders>
            <w:tcMar>
              <w:top w:w="0" w:type="dxa"/>
              <w:left w:w="62" w:type="dxa"/>
              <w:bottom w:w="0" w:type="dxa"/>
              <w:right w:w="62" w:type="dxa"/>
            </w:tcMar>
          </w:tcPr>
          <w:p w:rsidR="00000000" w:rsidRPr="008505A6" w:rsidP="008505A6">
            <w:pPr>
              <w:pStyle w:val="BodyText"/>
            </w:pPr>
            <w:r w:rsidRPr="008505A6">
              <w:rPr>
                <w:rStyle w:val="SpecialBold"/>
              </w:rPr>
              <w:t>Skill</w:t>
            </w:r>
          </w:p>
        </w:tc>
        <w:tc>
          <w:tcPr>
            <w:tcW w:w="6750" w:type="dxa"/>
            <w:tcBorders>
              <w:top w:val="nil"/>
              <w:left w:val="nil"/>
              <w:bottom w:val="nil"/>
              <w:right w:val="nil"/>
            </w:tcBorders>
            <w:tcMar>
              <w:top w:w="0" w:type="dxa"/>
              <w:left w:w="62" w:type="dxa"/>
              <w:bottom w:w="0" w:type="dxa"/>
              <w:right w:w="62" w:type="dxa"/>
            </w:tcMar>
          </w:tcPr>
          <w:p w:rsidR="00000000" w:rsidP="008505A6">
            <w:pPr>
              <w:pStyle w:val="BodyText"/>
              <w:rPr>
                <w:lang w:val="en-NZ"/>
              </w:rPr>
            </w:pPr>
            <w:r w:rsidRPr="008505A6">
              <w:rPr>
                <w:rStyle w:val="SpecialBold"/>
              </w:rPr>
              <w:t>Performance feature</w:t>
            </w:r>
          </w:p>
        </w:tc>
      </w:tr>
      <w:tr w:rsidTr="008505A6">
        <w:tblPrEx>
          <w:tblW w:w="0" w:type="auto"/>
          <w:tblLayout w:type="fixed"/>
          <w:tblCellMar>
            <w:left w:w="62" w:type="dxa"/>
            <w:right w:w="62" w:type="dxa"/>
          </w:tblCellMar>
          <w:tblLook w:val="0000"/>
        </w:tblPrEx>
        <w:tc>
          <w:tcPr>
            <w:tcW w:w="2212" w:type="dxa"/>
            <w:tcBorders>
              <w:top w:val="nil"/>
              <w:left w:val="nil"/>
              <w:bottom w:val="nil"/>
              <w:right w:val="nil"/>
            </w:tcBorders>
            <w:tcMar>
              <w:top w:w="0" w:type="dxa"/>
              <w:left w:w="62" w:type="dxa"/>
              <w:bottom w:w="0" w:type="dxa"/>
              <w:right w:w="62" w:type="dxa"/>
            </w:tcMar>
          </w:tcPr>
          <w:p w:rsidR="00000000" w:rsidP="008505A6">
            <w:pPr>
              <w:pStyle w:val="BodyText"/>
              <w:rPr>
                <w:lang w:val="en-NZ"/>
              </w:rPr>
            </w:pPr>
            <w:r w:rsidRPr="008505A6">
              <w:t>Learning skills to:</w:t>
            </w:r>
          </w:p>
        </w:tc>
        <w:tc>
          <w:tcPr>
            <w:tcW w:w="6750" w:type="dxa"/>
            <w:tcBorders>
              <w:top w:val="nil"/>
              <w:left w:val="nil"/>
              <w:bottom w:val="nil"/>
              <w:right w:val="nil"/>
            </w:tcBorders>
            <w:tcMar>
              <w:top w:w="0" w:type="dxa"/>
              <w:left w:w="62" w:type="dxa"/>
              <w:bottom w:w="0" w:type="dxa"/>
              <w:right w:w="62" w:type="dxa"/>
            </w:tcMar>
          </w:tcPr>
          <w:p w:rsidR="00000000" w:rsidRPr="008505A6" w:rsidP="008505A6">
            <w:pPr>
              <w:pStyle w:val="ListBullet"/>
            </w:pPr>
            <w:r w:rsidRPr="008505A6">
              <w:t>apply knowledge of internal shop wall installation when selecting suitable tools and equipment.</w:t>
            </w:r>
          </w:p>
          <w:p w:rsidR="00000000" w:rsidP="008505A6">
            <w:pPr>
              <w:pStyle w:val="BodyText"/>
              <w:rPr>
                <w:lang w:val="en-NZ"/>
              </w:rPr>
            </w:pPr>
          </w:p>
        </w:tc>
      </w:tr>
      <w:tr w:rsidTr="008505A6">
        <w:tblPrEx>
          <w:tblW w:w="0" w:type="auto"/>
          <w:tblLayout w:type="fixed"/>
          <w:tblCellMar>
            <w:left w:w="62" w:type="dxa"/>
            <w:right w:w="62" w:type="dxa"/>
          </w:tblCellMar>
          <w:tblLook w:val="0000"/>
        </w:tblPrEx>
        <w:tc>
          <w:tcPr>
            <w:tcW w:w="2212" w:type="dxa"/>
            <w:tcBorders>
              <w:top w:val="nil"/>
              <w:left w:val="nil"/>
              <w:bottom w:val="nil"/>
              <w:right w:val="nil"/>
            </w:tcBorders>
            <w:tcMar>
              <w:top w:w="0" w:type="dxa"/>
              <w:left w:w="62" w:type="dxa"/>
              <w:bottom w:w="0" w:type="dxa"/>
              <w:right w:w="62" w:type="dxa"/>
            </w:tcMar>
          </w:tcPr>
          <w:p w:rsidR="00000000" w:rsidP="008505A6">
            <w:pPr>
              <w:pStyle w:val="BodyText"/>
              <w:rPr>
                <w:lang w:val="en-NZ"/>
              </w:rPr>
            </w:pPr>
            <w:r w:rsidRPr="008505A6">
              <w:t>Numeracy skills to:</w:t>
            </w:r>
          </w:p>
        </w:tc>
        <w:tc>
          <w:tcPr>
            <w:tcW w:w="6750" w:type="dxa"/>
            <w:tcBorders>
              <w:top w:val="nil"/>
              <w:left w:val="nil"/>
              <w:bottom w:val="nil"/>
              <w:right w:val="nil"/>
            </w:tcBorders>
            <w:tcMar>
              <w:top w:w="0" w:type="dxa"/>
              <w:left w:w="62" w:type="dxa"/>
              <w:bottom w:w="0" w:type="dxa"/>
              <w:right w:w="62" w:type="dxa"/>
            </w:tcMar>
          </w:tcPr>
          <w:p w:rsidR="00000000" w:rsidRPr="008505A6" w:rsidP="008505A6">
            <w:pPr>
              <w:pStyle w:val="ListBullet"/>
            </w:pPr>
            <w:r w:rsidRPr="008505A6">
              <w:t>calculate geometric angles and obtuse mitres and scribes</w:t>
            </w:r>
          </w:p>
          <w:p w:rsidR="00000000" w:rsidRPr="008505A6" w:rsidP="008505A6">
            <w:pPr>
              <w:pStyle w:val="ListBullet"/>
            </w:pPr>
            <w:r w:rsidRPr="008505A6">
              <w:t>determine efficient material cutting strategies to minimise</w:t>
            </w:r>
            <w:r w:rsidRPr="008505A6">
              <w:t xml:space="preserve"> waste</w:t>
            </w:r>
          </w:p>
          <w:p w:rsidR="00000000" w:rsidRPr="008505A6" w:rsidP="008505A6">
            <w:pPr>
              <w:pStyle w:val="ListBullet"/>
            </w:pPr>
            <w:r w:rsidRPr="008505A6">
              <w:t>estimate timeframes for tasks.</w:t>
            </w:r>
          </w:p>
          <w:p w:rsidR="00000000" w:rsidP="008505A6">
            <w:pPr>
              <w:pStyle w:val="BodyText"/>
              <w:rPr>
                <w:lang w:val="en-NZ"/>
              </w:rPr>
            </w:pPr>
          </w:p>
        </w:tc>
      </w:tr>
      <w:tr w:rsidTr="008505A6">
        <w:tblPrEx>
          <w:tblW w:w="0" w:type="auto"/>
          <w:tblLayout w:type="fixed"/>
          <w:tblCellMar>
            <w:left w:w="62" w:type="dxa"/>
            <w:right w:w="62" w:type="dxa"/>
          </w:tblCellMar>
          <w:tblLook w:val="0000"/>
        </w:tblPrEx>
        <w:tc>
          <w:tcPr>
            <w:tcW w:w="2212" w:type="dxa"/>
            <w:tcBorders>
              <w:top w:val="nil"/>
              <w:left w:val="nil"/>
              <w:bottom w:val="nil"/>
              <w:right w:val="nil"/>
            </w:tcBorders>
            <w:tcMar>
              <w:top w:w="0" w:type="dxa"/>
              <w:left w:w="62" w:type="dxa"/>
              <w:bottom w:w="0" w:type="dxa"/>
              <w:right w:w="62" w:type="dxa"/>
            </w:tcMar>
          </w:tcPr>
          <w:p w:rsidR="00000000" w:rsidP="008505A6">
            <w:pPr>
              <w:pStyle w:val="BodyText"/>
              <w:rPr>
                <w:lang w:val="en-NZ"/>
              </w:rPr>
            </w:pPr>
            <w:r w:rsidRPr="008505A6">
              <w:t>Oral communication skills to:</w:t>
            </w:r>
          </w:p>
        </w:tc>
        <w:tc>
          <w:tcPr>
            <w:tcW w:w="6750" w:type="dxa"/>
            <w:tcBorders>
              <w:top w:val="nil"/>
              <w:left w:val="nil"/>
              <w:bottom w:val="nil"/>
              <w:right w:val="nil"/>
            </w:tcBorders>
            <w:tcMar>
              <w:top w:w="0" w:type="dxa"/>
              <w:left w:w="62" w:type="dxa"/>
              <w:bottom w:w="0" w:type="dxa"/>
              <w:right w:w="62" w:type="dxa"/>
            </w:tcMar>
          </w:tcPr>
          <w:p w:rsidR="00000000" w:rsidRPr="008505A6" w:rsidP="008505A6">
            <w:pPr>
              <w:pStyle w:val="ListBullet"/>
            </w:pPr>
            <w:r w:rsidRPr="008505A6">
              <w:t>use questioning to identify and confirm job requirements</w:t>
            </w:r>
          </w:p>
          <w:p w:rsidR="00000000" w:rsidRPr="008505A6" w:rsidP="008505A6">
            <w:pPr>
              <w:pStyle w:val="ListBullet"/>
            </w:pPr>
            <w:r w:rsidRPr="008505A6">
              <w:t>interact with workplace personnel and contribute to safe and efficient internal shop wall installation.</w:t>
            </w:r>
          </w:p>
          <w:p w:rsidR="00000000" w:rsidP="008505A6">
            <w:pPr>
              <w:pStyle w:val="BodyText"/>
              <w:rPr>
                <w:lang w:val="en-NZ"/>
              </w:rPr>
            </w:pPr>
          </w:p>
        </w:tc>
      </w:tr>
      <w:tr w:rsidTr="008505A6">
        <w:tblPrEx>
          <w:tblW w:w="0" w:type="auto"/>
          <w:tblLayout w:type="fixed"/>
          <w:tblCellMar>
            <w:left w:w="62" w:type="dxa"/>
            <w:right w:w="62" w:type="dxa"/>
          </w:tblCellMar>
          <w:tblLook w:val="0000"/>
        </w:tblPrEx>
        <w:tc>
          <w:tcPr>
            <w:tcW w:w="2212" w:type="dxa"/>
            <w:tcBorders>
              <w:top w:val="nil"/>
              <w:left w:val="nil"/>
              <w:bottom w:val="nil"/>
              <w:right w:val="nil"/>
            </w:tcBorders>
            <w:tcMar>
              <w:top w:w="0" w:type="dxa"/>
              <w:left w:w="62" w:type="dxa"/>
              <w:bottom w:w="0" w:type="dxa"/>
              <w:right w:w="62" w:type="dxa"/>
            </w:tcMar>
          </w:tcPr>
          <w:p w:rsidR="00000000" w:rsidP="008505A6">
            <w:pPr>
              <w:pStyle w:val="BodyText"/>
              <w:rPr>
                <w:lang w:val="en-NZ"/>
              </w:rPr>
            </w:pPr>
            <w:r w:rsidRPr="008505A6">
              <w:t>Reading skills to:</w:t>
            </w:r>
          </w:p>
        </w:tc>
        <w:tc>
          <w:tcPr>
            <w:tcW w:w="6750" w:type="dxa"/>
            <w:tcBorders>
              <w:top w:val="nil"/>
              <w:left w:val="nil"/>
              <w:bottom w:val="nil"/>
              <w:right w:val="nil"/>
            </w:tcBorders>
            <w:tcMar>
              <w:top w:w="0" w:type="dxa"/>
              <w:left w:w="62" w:type="dxa"/>
              <w:bottom w:w="0" w:type="dxa"/>
              <w:right w:w="62" w:type="dxa"/>
            </w:tcMar>
          </w:tcPr>
          <w:p w:rsidR="00000000" w:rsidRPr="008505A6" w:rsidP="008505A6">
            <w:pPr>
              <w:pStyle w:val="ListBullet"/>
            </w:pPr>
            <w:r w:rsidRPr="008505A6">
              <w:t>interpret a range of workplace documentation providing instructions on installation of internal wall and fittings, including JSA, SWMS, drawings and specifications.</w:t>
            </w:r>
          </w:p>
          <w:p w:rsidR="00000000" w:rsidP="008505A6">
            <w:pPr>
              <w:pStyle w:val="BodyText"/>
              <w:rPr>
                <w:lang w:val="en-NZ"/>
              </w:rPr>
            </w:pPr>
          </w:p>
        </w:tc>
      </w:tr>
      <w:tr w:rsidTr="008505A6">
        <w:tblPrEx>
          <w:tblW w:w="0" w:type="auto"/>
          <w:tblLayout w:type="fixed"/>
          <w:tblCellMar>
            <w:left w:w="62" w:type="dxa"/>
            <w:right w:w="62" w:type="dxa"/>
          </w:tblCellMar>
          <w:tblLook w:val="0000"/>
        </w:tblPrEx>
        <w:tc>
          <w:tcPr>
            <w:tcW w:w="2212" w:type="dxa"/>
            <w:tcBorders>
              <w:top w:val="nil"/>
              <w:left w:val="nil"/>
              <w:bottom w:val="nil"/>
              <w:right w:val="nil"/>
            </w:tcBorders>
            <w:tcMar>
              <w:top w:w="0" w:type="dxa"/>
              <w:left w:w="62" w:type="dxa"/>
              <w:bottom w:w="0" w:type="dxa"/>
              <w:right w:w="62" w:type="dxa"/>
            </w:tcMar>
          </w:tcPr>
          <w:p w:rsidR="00000000" w:rsidP="008505A6">
            <w:pPr>
              <w:pStyle w:val="BodyText"/>
              <w:rPr>
                <w:lang w:val="en-NZ"/>
              </w:rPr>
            </w:pPr>
            <w:r w:rsidRPr="008505A6">
              <w:t>Writing skills to:</w:t>
            </w:r>
          </w:p>
        </w:tc>
        <w:tc>
          <w:tcPr>
            <w:tcW w:w="6750" w:type="dxa"/>
            <w:tcBorders>
              <w:top w:val="nil"/>
              <w:left w:val="nil"/>
              <w:bottom w:val="nil"/>
              <w:right w:val="nil"/>
            </w:tcBorders>
            <w:tcMar>
              <w:top w:w="0" w:type="dxa"/>
              <w:left w:w="62" w:type="dxa"/>
              <w:bottom w:w="0" w:type="dxa"/>
              <w:right w:w="62" w:type="dxa"/>
            </w:tcMar>
          </w:tcPr>
          <w:p w:rsidR="00000000" w:rsidRPr="008505A6" w:rsidP="008505A6">
            <w:pPr>
              <w:pStyle w:val="ListBullet"/>
            </w:pPr>
            <w:r w:rsidRPr="008505A6">
              <w:t>report faults in equipment and incidents occurring at the workplace.</w:t>
            </w:r>
          </w:p>
          <w:p w:rsidR="00000000" w:rsidRPr="008505A6" w:rsidP="008505A6">
            <w:pPr>
              <w:pStyle w:val="BodyText"/>
            </w:pPr>
          </w:p>
        </w:tc>
      </w:tr>
    </w:tbl>
    <w:p w:rsidR="00000000" w:rsidRPr="008505A6" w:rsidP="008505A6">
      <w:pPr>
        <w:pStyle w:val="BodyText"/>
      </w:pPr>
    </w:p>
    <w:p w:rsidR="00000000" w:rsidRPr="008505A6" w:rsidP="008505A6">
      <w:pPr>
        <w:pStyle w:val="AllowPageBreak"/>
      </w:pPr>
    </w:p>
    <w:p w:rsidR="00000000" w:rsidRPr="008505A6" w:rsidP="008505A6">
      <w:pPr>
        <w:pStyle w:val="Heading1"/>
      </w:pPr>
      <w:bookmarkStart w:id="8" w:name="O_832482"/>
      <w:bookmarkEnd w:id="8"/>
      <w:r w:rsidRPr="008505A6">
        <w:t>Range of Conditions</w:t>
      </w:r>
    </w:p>
    <w:tbl>
      <w:tblPr>
        <w:tblW w:w="0" w:type="auto"/>
        <w:tblLayout w:type="fixed"/>
        <w:tblCellMar>
          <w:left w:w="62" w:type="dxa"/>
          <w:right w:w="62" w:type="dxa"/>
        </w:tblCellMar>
        <w:tblLook w:val="0000"/>
      </w:tblPr>
      <w:tblGrid>
        <w:gridCol w:w="2257"/>
        <w:gridCol w:w="6721"/>
      </w:tblGrid>
      <w:tr w:rsidTr="008505A6">
        <w:tblPrEx>
          <w:tblW w:w="0" w:type="auto"/>
          <w:tblLayout w:type="fixed"/>
          <w:tblCellMar>
            <w:left w:w="62" w:type="dxa"/>
            <w:right w:w="62" w:type="dxa"/>
          </w:tblCellMar>
          <w:tblLook w:val="0000"/>
        </w:tblPrEx>
        <w:tc>
          <w:tcPr>
            <w:tcW w:w="8978" w:type="dxa"/>
            <w:gridSpan w:val="2"/>
            <w:tcBorders>
              <w:top w:val="nil"/>
              <w:left w:val="nil"/>
              <w:bottom w:val="nil"/>
              <w:right w:val="nil"/>
            </w:tcBorders>
            <w:tcMar>
              <w:top w:w="0" w:type="dxa"/>
              <w:left w:w="62" w:type="dxa"/>
              <w:bottom w:w="0" w:type="dxa"/>
              <w:right w:w="62" w:type="dxa"/>
            </w:tcMar>
          </w:tcPr>
          <w:p w:rsidR="00000000" w:rsidP="008505A6">
            <w:pPr>
              <w:pStyle w:val="BodyText"/>
              <w:rPr>
                <w:lang w:val="en-NZ"/>
              </w:rPr>
            </w:pPr>
            <w:r w:rsidRPr="008505A6">
              <w:t xml:space="preserve">This section specifies work environments and conditions that may affect performance. Essential operating conditions that may be present (depending </w:t>
            </w:r>
            <w:r w:rsidRPr="008505A6">
              <w:t>on the work situation, needs of the candidate, accessibility of the item, and local industry and regional contexts) are included. Bold italicised wording, if used in the performance criteria, is detailed below.</w:t>
            </w:r>
          </w:p>
        </w:tc>
      </w:tr>
      <w:tr w:rsidTr="008505A6">
        <w:tblPrEx>
          <w:tblW w:w="0" w:type="auto"/>
          <w:tblLayout w:type="fixed"/>
          <w:tblCellMar>
            <w:left w:w="62" w:type="dxa"/>
            <w:right w:w="62" w:type="dxa"/>
          </w:tblCellMar>
          <w:tblLook w:val="0000"/>
        </w:tblPrEx>
        <w:tc>
          <w:tcPr>
            <w:tcW w:w="2257" w:type="dxa"/>
            <w:tcBorders>
              <w:top w:val="nil"/>
              <w:left w:val="nil"/>
              <w:bottom w:val="nil"/>
              <w:right w:val="nil"/>
            </w:tcBorders>
            <w:tcMar>
              <w:top w:w="0" w:type="dxa"/>
              <w:left w:w="62" w:type="dxa"/>
              <w:bottom w:w="0" w:type="dxa"/>
              <w:right w:w="62" w:type="dxa"/>
            </w:tcMar>
          </w:tcPr>
          <w:p w:rsidR="00000000" w:rsidP="008505A6">
            <w:pPr>
              <w:pStyle w:val="BodyText"/>
              <w:rPr>
                <w:lang w:val="en-NZ"/>
              </w:rPr>
            </w:pPr>
            <w:r w:rsidRPr="008505A6">
              <w:rPr>
                <w:rStyle w:val="BoldandItalics"/>
              </w:rPr>
              <w:t>Job requirements</w:t>
            </w:r>
            <w:r w:rsidRPr="008505A6">
              <w:rPr>
                <w:rStyle w:val="SpecialBold"/>
              </w:rPr>
              <w:t xml:space="preserve"> </w:t>
            </w:r>
            <w:r w:rsidRPr="008505A6">
              <w:t>must include</w:t>
            </w:r>
            <w:r w:rsidRPr="008505A6">
              <w:rPr>
                <w:rStyle w:val="SpecialBold"/>
              </w:rPr>
              <w:t>:</w:t>
            </w:r>
          </w:p>
        </w:tc>
        <w:tc>
          <w:tcPr>
            <w:tcW w:w="6721" w:type="dxa"/>
            <w:tcBorders>
              <w:top w:val="nil"/>
              <w:left w:val="nil"/>
              <w:bottom w:val="nil"/>
              <w:right w:val="nil"/>
            </w:tcBorders>
            <w:tcMar>
              <w:top w:w="0" w:type="dxa"/>
              <w:left w:w="62" w:type="dxa"/>
              <w:bottom w:w="0" w:type="dxa"/>
              <w:right w:w="62" w:type="dxa"/>
            </w:tcMar>
          </w:tcPr>
          <w:p w:rsidR="00000000" w:rsidRPr="008505A6" w:rsidP="008505A6">
            <w:pPr>
              <w:pStyle w:val="ListBullet"/>
            </w:pPr>
            <w:r w:rsidRPr="008505A6">
              <w:t>job specifi</w:t>
            </w:r>
            <w:r w:rsidRPr="008505A6">
              <w:t>cations for installing internal walls and fixtures, including:</w:t>
            </w:r>
          </w:p>
          <w:p w:rsidR="00000000" w:rsidRPr="008505A6" w:rsidP="008505A6">
            <w:pPr>
              <w:pStyle w:val="ListBullet2"/>
            </w:pPr>
            <w:r w:rsidRPr="008505A6">
              <w:t>project design and specifications, including plans and drawings</w:t>
            </w:r>
          </w:p>
          <w:p w:rsidR="00000000" w:rsidRPr="008505A6" w:rsidP="008505A6">
            <w:pPr>
              <w:pStyle w:val="ListBullet2"/>
            </w:pPr>
            <w:r w:rsidRPr="008505A6">
              <w:t>quality requirements for the completed work</w:t>
            </w:r>
          </w:p>
          <w:p w:rsidR="00000000" w:rsidRPr="008505A6" w:rsidP="008505A6">
            <w:pPr>
              <w:pStyle w:val="ListBullet2"/>
            </w:pPr>
            <w:r w:rsidRPr="008505A6">
              <w:t>timeframe for completion</w:t>
            </w:r>
          </w:p>
          <w:p w:rsidR="00000000" w:rsidRPr="008505A6" w:rsidP="008505A6">
            <w:pPr>
              <w:pStyle w:val="ListBullet"/>
            </w:pPr>
            <w:r w:rsidRPr="008505A6">
              <w:t>information regarding other personnel undertaking concurrent activities at the work site and arrangements for interaction during completion of work</w:t>
            </w:r>
          </w:p>
          <w:p w:rsidR="00000000" w:rsidRPr="008505A6" w:rsidP="008505A6">
            <w:pPr>
              <w:pStyle w:val="ListBullet"/>
            </w:pPr>
            <w:r w:rsidRPr="008505A6">
              <w:t>work site procedures specified by project manager or client</w:t>
            </w:r>
          </w:p>
          <w:p w:rsidR="00000000" w:rsidRPr="008505A6" w:rsidP="008505A6">
            <w:pPr>
              <w:pStyle w:val="ListBullet"/>
            </w:pPr>
            <w:r w:rsidRPr="008505A6">
              <w:t>JSA or SWMS for tasks</w:t>
            </w:r>
          </w:p>
          <w:p w:rsidR="00000000" w:rsidRPr="008505A6" w:rsidP="008505A6">
            <w:pPr>
              <w:pStyle w:val="ListBullet"/>
            </w:pPr>
            <w:r w:rsidRPr="008505A6">
              <w:t>schedule for completing wo</w:t>
            </w:r>
            <w:r w:rsidRPr="008505A6">
              <w:t>rk, including client requirements regarding times when work can be undertaken</w:t>
            </w:r>
          </w:p>
          <w:p w:rsidR="00000000" w:rsidRPr="008505A6" w:rsidP="008505A6">
            <w:pPr>
              <w:pStyle w:val="ListBullet"/>
            </w:pPr>
            <w:r w:rsidRPr="008505A6">
              <w:t>workplace procedures incorporating requirements of relevant legislation, regulations, codes and Australian standards</w:t>
            </w:r>
          </w:p>
          <w:p w:rsidR="00000000" w:rsidRPr="008505A6" w:rsidP="008505A6">
            <w:pPr>
              <w:pStyle w:val="ListBullet"/>
            </w:pPr>
            <w:r w:rsidRPr="008505A6">
              <w:t>workplace and work site environmental and sustainability requ</w:t>
            </w:r>
            <w:r w:rsidRPr="008505A6">
              <w:t>irements, including:</w:t>
            </w:r>
          </w:p>
          <w:p w:rsidR="00000000" w:rsidRPr="008505A6" w:rsidP="008505A6">
            <w:pPr>
              <w:pStyle w:val="ListBullet2"/>
            </w:pPr>
            <w:r w:rsidRPr="008505A6">
              <w:t>clean-up management</w:t>
            </w:r>
          </w:p>
          <w:p w:rsidR="00000000" w:rsidRPr="008505A6" w:rsidP="008505A6">
            <w:pPr>
              <w:pStyle w:val="ListBullet2"/>
            </w:pPr>
            <w:r w:rsidRPr="008505A6">
              <w:t>dust and noise management</w:t>
            </w:r>
          </w:p>
          <w:p w:rsidR="00000000" w:rsidRPr="008505A6" w:rsidP="008505A6">
            <w:pPr>
              <w:pStyle w:val="ListBullet2"/>
            </w:pPr>
            <w:r w:rsidRPr="008505A6">
              <w:t>waste management.</w:t>
            </w:r>
          </w:p>
          <w:p w:rsidR="00000000" w:rsidP="008505A6">
            <w:pPr>
              <w:pStyle w:val="BodyText"/>
              <w:rPr>
                <w:lang w:val="en-NZ"/>
              </w:rPr>
            </w:pPr>
          </w:p>
        </w:tc>
      </w:tr>
      <w:tr w:rsidTr="008505A6">
        <w:tblPrEx>
          <w:tblW w:w="0" w:type="auto"/>
          <w:tblLayout w:type="fixed"/>
          <w:tblCellMar>
            <w:left w:w="62" w:type="dxa"/>
            <w:right w:w="62" w:type="dxa"/>
          </w:tblCellMar>
          <w:tblLook w:val="0000"/>
        </w:tblPrEx>
        <w:tc>
          <w:tcPr>
            <w:tcW w:w="2257" w:type="dxa"/>
            <w:tcBorders>
              <w:top w:val="nil"/>
              <w:left w:val="nil"/>
              <w:bottom w:val="nil"/>
              <w:right w:val="nil"/>
            </w:tcBorders>
            <w:tcMar>
              <w:top w:w="0" w:type="dxa"/>
              <w:left w:w="62" w:type="dxa"/>
              <w:bottom w:w="0" w:type="dxa"/>
              <w:right w:w="62" w:type="dxa"/>
            </w:tcMar>
          </w:tcPr>
          <w:p w:rsidR="00000000" w:rsidP="008505A6">
            <w:pPr>
              <w:pStyle w:val="BodyText"/>
              <w:rPr>
                <w:lang w:val="en-NZ"/>
              </w:rPr>
            </w:pPr>
            <w:r w:rsidRPr="008505A6">
              <w:rPr>
                <w:rStyle w:val="BoldandItalics"/>
              </w:rPr>
              <w:t xml:space="preserve">Health and safety requirements </w:t>
            </w:r>
            <w:r w:rsidRPr="008505A6">
              <w:t>must include:</w:t>
            </w:r>
          </w:p>
        </w:tc>
        <w:tc>
          <w:tcPr>
            <w:tcW w:w="6721" w:type="dxa"/>
            <w:tcBorders>
              <w:top w:val="nil"/>
              <w:left w:val="nil"/>
              <w:bottom w:val="nil"/>
              <w:right w:val="nil"/>
            </w:tcBorders>
            <w:tcMar>
              <w:top w:w="0" w:type="dxa"/>
              <w:left w:w="62" w:type="dxa"/>
              <w:bottom w:w="0" w:type="dxa"/>
              <w:right w:w="62" w:type="dxa"/>
            </w:tcMar>
          </w:tcPr>
          <w:p w:rsidR="00000000" w:rsidRPr="008505A6" w:rsidP="008505A6">
            <w:pPr>
              <w:pStyle w:val="ListBullet"/>
            </w:pPr>
            <w:r w:rsidRPr="008505A6">
              <w:t>emergency procedures, including:</w:t>
            </w:r>
          </w:p>
          <w:p w:rsidR="00000000" w:rsidRPr="008505A6" w:rsidP="008505A6">
            <w:pPr>
              <w:pStyle w:val="ListBullet2"/>
            </w:pPr>
            <w:r w:rsidRPr="008505A6">
              <w:t>first aid</w:t>
            </w:r>
          </w:p>
          <w:p w:rsidR="00000000" w:rsidRPr="008505A6" w:rsidP="008505A6">
            <w:pPr>
              <w:pStyle w:val="ListBullet2"/>
            </w:pPr>
            <w:r w:rsidRPr="008505A6">
              <w:t>evacuation</w:t>
            </w:r>
          </w:p>
          <w:p w:rsidR="00000000" w:rsidRPr="008505A6" w:rsidP="008505A6">
            <w:pPr>
              <w:pStyle w:val="ListBullet2"/>
            </w:pPr>
            <w:r w:rsidRPr="008505A6">
              <w:t>location and use of firefighting equipment</w:t>
            </w:r>
          </w:p>
          <w:p w:rsidR="00000000" w:rsidRPr="008505A6" w:rsidP="008505A6">
            <w:pPr>
              <w:pStyle w:val="ListBullet"/>
            </w:pPr>
            <w:r w:rsidRPr="008505A6">
              <w:t>hazard identification and risk control procedures</w:t>
            </w:r>
          </w:p>
          <w:p w:rsidR="00000000" w:rsidRPr="008505A6" w:rsidP="008505A6">
            <w:pPr>
              <w:pStyle w:val="ListBullet"/>
            </w:pPr>
            <w:r w:rsidRPr="008505A6">
              <w:t>safe operating procedures for levelling, including:</w:t>
            </w:r>
          </w:p>
          <w:p w:rsidR="00000000" w:rsidRPr="008505A6" w:rsidP="008505A6">
            <w:pPr>
              <w:pStyle w:val="ListBullet2"/>
            </w:pPr>
            <w:r w:rsidRPr="008505A6">
              <w:t>manufacturer specifications</w:t>
            </w:r>
          </w:p>
          <w:p w:rsidR="00000000" w:rsidRPr="008505A6" w:rsidP="008505A6">
            <w:pPr>
              <w:pStyle w:val="ListBullet2"/>
            </w:pPr>
            <w:r w:rsidRPr="008505A6">
              <w:t>safety data sheets (SDS)</w:t>
            </w:r>
          </w:p>
          <w:p w:rsidR="00000000" w:rsidRPr="008505A6" w:rsidP="008505A6">
            <w:pPr>
              <w:pStyle w:val="ListBullet2"/>
            </w:pPr>
            <w:r w:rsidRPr="008505A6">
              <w:t>selection and use of personal protective clothing and equipment prescribed under legislation, regulations and workplace policies and practices</w:t>
            </w:r>
          </w:p>
          <w:p w:rsidR="00000000" w:rsidRPr="008505A6" w:rsidP="008505A6">
            <w:pPr>
              <w:pStyle w:val="ListBullet"/>
            </w:pPr>
            <w:r w:rsidRPr="008505A6">
              <w:t>selection and use of tools and equipment</w:t>
            </w:r>
          </w:p>
          <w:p w:rsidR="00000000" w:rsidRPr="008505A6" w:rsidP="008505A6">
            <w:pPr>
              <w:pStyle w:val="ListBullet"/>
            </w:pPr>
            <w:r w:rsidRPr="008505A6">
              <w:t>identifying, safe handling, securing and labelling of hazardous materia</w:t>
            </w:r>
            <w:r w:rsidRPr="008505A6">
              <w:t>ls.</w:t>
            </w:r>
          </w:p>
          <w:p w:rsidR="00000000" w:rsidP="008505A6">
            <w:pPr>
              <w:pStyle w:val="BodyText"/>
              <w:rPr>
                <w:lang w:val="en-NZ"/>
              </w:rPr>
            </w:pPr>
          </w:p>
        </w:tc>
      </w:tr>
      <w:tr w:rsidTr="008505A6">
        <w:tblPrEx>
          <w:tblW w:w="0" w:type="auto"/>
          <w:tblLayout w:type="fixed"/>
          <w:tblCellMar>
            <w:left w:w="62" w:type="dxa"/>
            <w:right w:w="62" w:type="dxa"/>
          </w:tblCellMar>
          <w:tblLook w:val="0000"/>
        </w:tblPrEx>
        <w:tc>
          <w:tcPr>
            <w:tcW w:w="2257" w:type="dxa"/>
            <w:tcBorders>
              <w:top w:val="nil"/>
              <w:left w:val="nil"/>
              <w:bottom w:val="nil"/>
              <w:right w:val="nil"/>
            </w:tcBorders>
            <w:tcMar>
              <w:top w:w="0" w:type="dxa"/>
              <w:left w:w="62" w:type="dxa"/>
              <w:bottom w:w="0" w:type="dxa"/>
              <w:right w:w="62" w:type="dxa"/>
            </w:tcMar>
          </w:tcPr>
          <w:p w:rsidR="00000000" w:rsidP="008505A6">
            <w:pPr>
              <w:pStyle w:val="BodyText"/>
              <w:rPr>
                <w:lang w:val="en-NZ"/>
              </w:rPr>
            </w:pPr>
            <w:r w:rsidRPr="008505A6">
              <w:rPr>
                <w:rStyle w:val="BoldandItalics"/>
              </w:rPr>
              <w:t>Tools and equipment</w:t>
            </w:r>
            <w:r w:rsidRPr="008505A6">
              <w:t xml:space="preserve"> must include:</w:t>
            </w:r>
          </w:p>
        </w:tc>
        <w:tc>
          <w:tcPr>
            <w:tcW w:w="6721" w:type="dxa"/>
            <w:tcBorders>
              <w:top w:val="nil"/>
              <w:left w:val="nil"/>
              <w:bottom w:val="nil"/>
              <w:right w:val="nil"/>
            </w:tcBorders>
            <w:tcMar>
              <w:top w:w="0" w:type="dxa"/>
              <w:left w:w="62" w:type="dxa"/>
              <w:bottom w:w="0" w:type="dxa"/>
              <w:right w:w="62" w:type="dxa"/>
            </w:tcMar>
          </w:tcPr>
          <w:p w:rsidR="00000000" w:rsidRPr="008505A6" w:rsidP="008505A6">
            <w:pPr>
              <w:pStyle w:val="ListBullet"/>
            </w:pPr>
            <w:r w:rsidRPr="008505A6">
              <w:t>air compressors and hoses</w:t>
            </w:r>
          </w:p>
          <w:p w:rsidR="00000000" w:rsidRPr="008505A6" w:rsidP="008505A6">
            <w:pPr>
              <w:pStyle w:val="ListBullet"/>
            </w:pPr>
            <w:r w:rsidRPr="008505A6">
              <w:t>battery and gas-powered nail guns</w:t>
            </w:r>
          </w:p>
          <w:p w:rsidR="00000000" w:rsidRPr="008505A6" w:rsidP="008505A6">
            <w:pPr>
              <w:pStyle w:val="ListBullet"/>
            </w:pPr>
            <w:r w:rsidRPr="008505A6">
              <w:t>bevels</w:t>
            </w:r>
          </w:p>
          <w:p w:rsidR="00000000" w:rsidRPr="008505A6" w:rsidP="008505A6">
            <w:pPr>
              <w:pStyle w:val="ListBullet"/>
            </w:pPr>
            <w:r w:rsidRPr="008505A6">
              <w:t>chisels</w:t>
            </w:r>
          </w:p>
          <w:p w:rsidR="00000000" w:rsidRPr="008505A6" w:rsidP="008505A6">
            <w:pPr>
              <w:pStyle w:val="ListBullet"/>
            </w:pPr>
            <w:r w:rsidRPr="008505A6">
              <w:t>clamps</w:t>
            </w:r>
          </w:p>
          <w:p w:rsidR="00000000" w:rsidRPr="008505A6" w:rsidP="008505A6">
            <w:pPr>
              <w:pStyle w:val="ListBullet"/>
            </w:pPr>
            <w:r w:rsidRPr="008505A6">
              <w:t>coping saws</w:t>
            </w:r>
          </w:p>
          <w:p w:rsidR="00000000" w:rsidRPr="008505A6" w:rsidP="008505A6">
            <w:pPr>
              <w:pStyle w:val="ListBullet"/>
            </w:pPr>
            <w:r w:rsidRPr="008505A6">
              <w:t>caulking guns</w:t>
            </w:r>
          </w:p>
          <w:p w:rsidR="00000000" w:rsidRPr="008505A6" w:rsidP="008505A6">
            <w:pPr>
              <w:pStyle w:val="ListBullet"/>
            </w:pPr>
            <w:r w:rsidRPr="008505A6">
              <w:t>combination- or tri- squares</w:t>
            </w:r>
          </w:p>
          <w:p w:rsidR="00000000" w:rsidRPr="008505A6" w:rsidP="008505A6">
            <w:pPr>
              <w:pStyle w:val="ListBullet"/>
            </w:pPr>
            <w:r w:rsidRPr="008505A6">
              <w:t>cramps</w:t>
            </w:r>
          </w:p>
          <w:p w:rsidR="00000000" w:rsidRPr="008505A6" w:rsidP="008505A6">
            <w:pPr>
              <w:pStyle w:val="ListBullet"/>
            </w:pPr>
            <w:r w:rsidRPr="008505A6">
              <w:t>drop saws</w:t>
            </w:r>
          </w:p>
          <w:p w:rsidR="00000000" w:rsidRPr="008505A6" w:rsidP="008505A6">
            <w:pPr>
              <w:pStyle w:val="ListBullet"/>
            </w:pPr>
            <w:r w:rsidRPr="008505A6">
              <w:t>hammers</w:t>
            </w:r>
          </w:p>
          <w:p w:rsidR="00000000" w:rsidRPr="008505A6" w:rsidP="008505A6">
            <w:pPr>
              <w:pStyle w:val="ListBullet"/>
            </w:pPr>
            <w:r w:rsidRPr="008505A6">
              <w:t>hand planes</w:t>
            </w:r>
          </w:p>
          <w:p w:rsidR="00000000" w:rsidRPr="008505A6" w:rsidP="008505A6">
            <w:pPr>
              <w:pStyle w:val="ListBullet"/>
            </w:pPr>
            <w:r w:rsidRPr="008505A6">
              <w:t>hand saws</w:t>
            </w:r>
          </w:p>
          <w:p w:rsidR="00000000" w:rsidRPr="008505A6" w:rsidP="008505A6">
            <w:pPr>
              <w:pStyle w:val="ListBullet"/>
            </w:pPr>
            <w:r w:rsidRPr="008505A6">
              <w:t>levelling equipment, including laser levels and spirit levels</w:t>
            </w:r>
          </w:p>
          <w:p w:rsidR="00000000" w:rsidRPr="008505A6" w:rsidP="008505A6">
            <w:pPr>
              <w:pStyle w:val="ListBullet"/>
            </w:pPr>
            <w:r w:rsidRPr="008505A6">
              <w:t>marking equipment</w:t>
            </w:r>
          </w:p>
          <w:p w:rsidR="00000000" w:rsidRPr="008505A6" w:rsidP="008505A6">
            <w:pPr>
              <w:pStyle w:val="ListBullet"/>
            </w:pPr>
            <w:r w:rsidRPr="008505A6">
              <w:t>masonry drills</w:t>
            </w:r>
          </w:p>
          <w:p w:rsidR="00000000" w:rsidRPr="008505A6" w:rsidP="008505A6">
            <w:pPr>
              <w:pStyle w:val="ListBullet"/>
            </w:pPr>
            <w:r w:rsidRPr="008505A6">
              <w:t>measuring tapes and rules</w:t>
            </w:r>
          </w:p>
          <w:p w:rsidR="00000000" w:rsidRPr="008505A6" w:rsidP="008505A6">
            <w:pPr>
              <w:pStyle w:val="ListBullet"/>
            </w:pPr>
            <w:r w:rsidRPr="008505A6">
              <w:t>pop riveters</w:t>
            </w:r>
          </w:p>
          <w:p w:rsidR="00000000" w:rsidRPr="008505A6" w:rsidP="008505A6">
            <w:pPr>
              <w:pStyle w:val="ListBullet"/>
            </w:pPr>
            <w:r w:rsidRPr="008505A6">
              <w:t>power drills</w:t>
            </w:r>
          </w:p>
          <w:p w:rsidR="00000000" w:rsidRPr="008505A6" w:rsidP="008505A6">
            <w:pPr>
              <w:pStyle w:val="ListBullet"/>
            </w:pPr>
            <w:r w:rsidRPr="008505A6">
              <w:t>power leads</w:t>
            </w:r>
          </w:p>
          <w:p w:rsidR="00000000" w:rsidRPr="008505A6" w:rsidP="008505A6">
            <w:pPr>
              <w:pStyle w:val="ListBullet"/>
            </w:pPr>
            <w:r w:rsidRPr="008505A6">
              <w:t>power planers</w:t>
            </w:r>
          </w:p>
          <w:p w:rsidR="00000000" w:rsidRPr="008505A6" w:rsidP="008505A6">
            <w:pPr>
              <w:pStyle w:val="ListBullet"/>
            </w:pPr>
            <w:r w:rsidRPr="008505A6">
              <w:t>power saws</w:t>
            </w:r>
          </w:p>
          <w:p w:rsidR="00000000" w:rsidRPr="008505A6" w:rsidP="008505A6">
            <w:pPr>
              <w:pStyle w:val="ListBullet"/>
            </w:pPr>
            <w:r w:rsidRPr="008505A6">
              <w:t>routers</w:t>
            </w:r>
          </w:p>
          <w:p w:rsidR="00000000" w:rsidRPr="008505A6" w:rsidP="008505A6">
            <w:pPr>
              <w:pStyle w:val="ListBullet"/>
            </w:pPr>
            <w:r w:rsidRPr="008505A6">
              <w:t>saw stools</w:t>
            </w:r>
          </w:p>
          <w:p w:rsidR="00000000" w:rsidRPr="008505A6" w:rsidP="008505A6">
            <w:pPr>
              <w:pStyle w:val="ListBullet"/>
            </w:pPr>
            <w:r w:rsidRPr="008505A6">
              <w:t>scaffolding or scissor lift</w:t>
            </w:r>
          </w:p>
          <w:p w:rsidR="00000000" w:rsidRPr="008505A6" w:rsidP="008505A6">
            <w:pPr>
              <w:pStyle w:val="ListBullet"/>
            </w:pPr>
            <w:r w:rsidRPr="008505A6">
              <w:t>screw guns</w:t>
            </w:r>
          </w:p>
          <w:p w:rsidR="00000000" w:rsidRPr="008505A6" w:rsidP="008505A6">
            <w:pPr>
              <w:pStyle w:val="ListBullet"/>
            </w:pPr>
            <w:r w:rsidRPr="008505A6">
              <w:t>steel squares</w:t>
            </w:r>
          </w:p>
          <w:p w:rsidR="00000000" w:rsidRPr="008505A6" w:rsidP="008505A6">
            <w:pPr>
              <w:pStyle w:val="ListBullet"/>
            </w:pPr>
            <w:r w:rsidRPr="008505A6">
              <w:t>straight edges</w:t>
            </w:r>
          </w:p>
          <w:p w:rsidR="00000000" w:rsidRPr="008505A6" w:rsidP="008505A6">
            <w:pPr>
              <w:pStyle w:val="ListBullet"/>
            </w:pPr>
            <w:r w:rsidRPr="008505A6">
              <w:t>string lines</w:t>
            </w:r>
          </w:p>
          <w:p w:rsidR="00000000" w:rsidRPr="008505A6" w:rsidP="008505A6">
            <w:pPr>
              <w:pStyle w:val="ListBullet"/>
            </w:pPr>
            <w:r w:rsidRPr="008505A6">
              <w:t>templates</w:t>
            </w:r>
          </w:p>
          <w:p w:rsidR="00000000" w:rsidRPr="008505A6" w:rsidP="008505A6">
            <w:pPr>
              <w:pStyle w:val="ListBullet"/>
            </w:pPr>
            <w:r w:rsidRPr="008505A6">
              <w:t>tin snips.</w:t>
            </w:r>
          </w:p>
          <w:p w:rsidR="00000000" w:rsidP="008505A6">
            <w:pPr>
              <w:pStyle w:val="BodyText"/>
              <w:rPr>
                <w:lang w:val="en-NZ"/>
              </w:rPr>
            </w:pPr>
          </w:p>
        </w:tc>
      </w:tr>
      <w:tr w:rsidTr="008505A6">
        <w:tblPrEx>
          <w:tblW w:w="0" w:type="auto"/>
          <w:tblLayout w:type="fixed"/>
          <w:tblCellMar>
            <w:left w:w="62" w:type="dxa"/>
            <w:right w:w="62" w:type="dxa"/>
          </w:tblCellMar>
          <w:tblLook w:val="0000"/>
        </w:tblPrEx>
        <w:tc>
          <w:tcPr>
            <w:tcW w:w="2257" w:type="dxa"/>
            <w:tcBorders>
              <w:top w:val="nil"/>
              <w:left w:val="nil"/>
              <w:bottom w:val="nil"/>
              <w:right w:val="nil"/>
            </w:tcBorders>
            <w:tcMar>
              <w:top w:w="0" w:type="dxa"/>
              <w:left w:w="62" w:type="dxa"/>
              <w:bottom w:w="0" w:type="dxa"/>
              <w:right w:w="62" w:type="dxa"/>
            </w:tcMar>
          </w:tcPr>
          <w:p w:rsidR="00000000" w:rsidP="008505A6">
            <w:pPr>
              <w:pStyle w:val="BodyText"/>
              <w:rPr>
                <w:lang w:val="en-NZ"/>
              </w:rPr>
            </w:pPr>
            <w:r w:rsidRPr="008505A6">
              <w:rPr>
                <w:rStyle w:val="BoldandItalics"/>
              </w:rPr>
              <w:t>Materials</w:t>
            </w:r>
            <w:r w:rsidRPr="008505A6">
              <w:t xml:space="preserve"> must include:</w:t>
            </w:r>
          </w:p>
        </w:tc>
        <w:tc>
          <w:tcPr>
            <w:tcW w:w="6721" w:type="dxa"/>
            <w:tcBorders>
              <w:top w:val="nil"/>
              <w:left w:val="nil"/>
              <w:bottom w:val="nil"/>
              <w:right w:val="nil"/>
            </w:tcBorders>
            <w:tcMar>
              <w:top w:w="0" w:type="dxa"/>
              <w:left w:w="62" w:type="dxa"/>
              <w:bottom w:w="0" w:type="dxa"/>
              <w:right w:w="62" w:type="dxa"/>
            </w:tcMar>
          </w:tcPr>
          <w:p w:rsidR="00000000" w:rsidRPr="008505A6" w:rsidP="008505A6">
            <w:pPr>
              <w:pStyle w:val="ListBullet"/>
            </w:pPr>
            <w:r w:rsidRPr="008505A6">
              <w:t>adhesives</w:t>
            </w:r>
          </w:p>
          <w:p w:rsidR="00000000" w:rsidRPr="008505A6" w:rsidP="008505A6">
            <w:pPr>
              <w:pStyle w:val="ListBullet"/>
            </w:pPr>
            <w:r w:rsidRPr="008505A6">
              <w:t>concealed fixings hardware</w:t>
            </w:r>
          </w:p>
          <w:p w:rsidR="00000000" w:rsidRPr="008505A6" w:rsidP="008505A6">
            <w:pPr>
              <w:pStyle w:val="ListBullet"/>
            </w:pPr>
            <w:r w:rsidRPr="008505A6">
              <w:t>fibre cement board</w:t>
            </w:r>
          </w:p>
          <w:p w:rsidR="00000000" w:rsidRPr="008505A6" w:rsidP="008505A6">
            <w:pPr>
              <w:pStyle w:val="ListBullet"/>
            </w:pPr>
            <w:r w:rsidRPr="008505A6">
              <w:t>gap fillers</w:t>
            </w:r>
          </w:p>
          <w:p w:rsidR="00000000" w:rsidRPr="008505A6" w:rsidP="008505A6">
            <w:pPr>
              <w:pStyle w:val="ListBullet"/>
            </w:pPr>
            <w:r w:rsidRPr="008505A6">
              <w:t>hardboard</w:t>
            </w:r>
          </w:p>
          <w:p w:rsidR="00000000" w:rsidRPr="008505A6" w:rsidP="008505A6">
            <w:pPr>
              <w:pStyle w:val="ListBullet"/>
            </w:pPr>
            <w:r w:rsidRPr="008505A6">
              <w:t>lining boards</w:t>
            </w:r>
          </w:p>
          <w:p w:rsidR="00000000" w:rsidRPr="008505A6" w:rsidP="008505A6">
            <w:pPr>
              <w:pStyle w:val="ListBullet"/>
            </w:pPr>
            <w:r w:rsidRPr="008505A6">
              <w:t>medium density fibreboard (MDF) substrate or other manufactured board</w:t>
            </w:r>
          </w:p>
          <w:p w:rsidR="00000000" w:rsidRPr="008505A6" w:rsidP="008505A6">
            <w:pPr>
              <w:pStyle w:val="ListBullet"/>
            </w:pPr>
            <w:r w:rsidRPr="008505A6">
              <w:t>metal for framing</w:t>
            </w:r>
          </w:p>
          <w:p w:rsidR="00000000" w:rsidRPr="008505A6" w:rsidP="008505A6">
            <w:pPr>
              <w:pStyle w:val="ListBullet"/>
            </w:pPr>
            <w:r w:rsidRPr="008505A6">
              <w:t>nails</w:t>
            </w:r>
          </w:p>
          <w:p w:rsidR="00000000" w:rsidRPr="008505A6" w:rsidP="008505A6">
            <w:pPr>
              <w:pStyle w:val="ListBullet"/>
            </w:pPr>
            <w:r w:rsidRPr="008505A6">
              <w:t>particle board</w:t>
            </w:r>
          </w:p>
          <w:p w:rsidR="00000000" w:rsidRPr="008505A6" w:rsidP="008505A6">
            <w:pPr>
              <w:pStyle w:val="ListBullet"/>
            </w:pPr>
            <w:r w:rsidRPr="008505A6">
              <w:t>patented fasteners</w:t>
            </w:r>
          </w:p>
          <w:p w:rsidR="00000000" w:rsidRPr="008505A6" w:rsidP="008505A6">
            <w:pPr>
              <w:pStyle w:val="ListBullet"/>
            </w:pPr>
            <w:r w:rsidRPr="008505A6">
              <w:t>plywood</w:t>
            </w:r>
          </w:p>
          <w:p w:rsidR="00000000" w:rsidRPr="008505A6" w:rsidP="008505A6">
            <w:pPr>
              <w:pStyle w:val="ListBullet"/>
            </w:pPr>
            <w:r w:rsidRPr="008505A6">
              <w:t>pop rivets</w:t>
            </w:r>
          </w:p>
          <w:p w:rsidR="00000000" w:rsidRPr="008505A6" w:rsidP="008505A6">
            <w:pPr>
              <w:pStyle w:val="ListBullet"/>
            </w:pPr>
            <w:r w:rsidRPr="008505A6">
              <w:t>proprietary partition systems</w:t>
            </w:r>
          </w:p>
          <w:p w:rsidR="00000000" w:rsidRPr="008505A6" w:rsidP="008505A6">
            <w:pPr>
              <w:pStyle w:val="ListBullet"/>
            </w:pPr>
            <w:r w:rsidRPr="008505A6">
              <w:t>screws</w:t>
            </w:r>
          </w:p>
          <w:p w:rsidR="00000000" w:rsidRPr="008505A6" w:rsidP="008505A6">
            <w:pPr>
              <w:pStyle w:val="ListBullet"/>
            </w:pPr>
            <w:r w:rsidRPr="008505A6">
              <w:t>timber for framing.</w:t>
            </w:r>
          </w:p>
          <w:p w:rsidR="00000000" w:rsidP="008505A6">
            <w:pPr>
              <w:pStyle w:val="BodyText"/>
              <w:rPr>
                <w:lang w:val="en-NZ"/>
              </w:rPr>
            </w:pPr>
          </w:p>
        </w:tc>
      </w:tr>
      <w:tr w:rsidTr="008505A6">
        <w:tblPrEx>
          <w:tblW w:w="0" w:type="auto"/>
          <w:tblLayout w:type="fixed"/>
          <w:tblCellMar>
            <w:left w:w="62" w:type="dxa"/>
            <w:right w:w="62" w:type="dxa"/>
          </w:tblCellMar>
          <w:tblLook w:val="0000"/>
        </w:tblPrEx>
        <w:tc>
          <w:tcPr>
            <w:tcW w:w="2257" w:type="dxa"/>
            <w:tcBorders>
              <w:top w:val="nil"/>
              <w:left w:val="nil"/>
              <w:bottom w:val="nil"/>
              <w:right w:val="nil"/>
            </w:tcBorders>
            <w:tcMar>
              <w:top w:w="0" w:type="dxa"/>
              <w:left w:w="62" w:type="dxa"/>
              <w:bottom w:w="0" w:type="dxa"/>
              <w:right w:w="62" w:type="dxa"/>
            </w:tcMar>
          </w:tcPr>
          <w:p w:rsidR="00000000" w:rsidP="008505A6">
            <w:pPr>
              <w:pStyle w:val="BodyText"/>
              <w:rPr>
                <w:lang w:val="en-NZ"/>
              </w:rPr>
            </w:pPr>
            <w:r w:rsidRPr="008505A6">
              <w:rPr>
                <w:rStyle w:val="BoldandItalics"/>
              </w:rPr>
              <w:t xml:space="preserve">Partitions </w:t>
            </w:r>
            <w:r w:rsidRPr="008505A6">
              <w:t>must include three or more of the following:</w:t>
            </w:r>
          </w:p>
        </w:tc>
        <w:tc>
          <w:tcPr>
            <w:tcW w:w="6721" w:type="dxa"/>
            <w:tcBorders>
              <w:top w:val="nil"/>
              <w:left w:val="nil"/>
              <w:bottom w:val="nil"/>
              <w:right w:val="nil"/>
            </w:tcBorders>
            <w:tcMar>
              <w:top w:w="0" w:type="dxa"/>
              <w:left w:w="62" w:type="dxa"/>
              <w:bottom w:w="0" w:type="dxa"/>
              <w:right w:w="62" w:type="dxa"/>
            </w:tcMar>
          </w:tcPr>
          <w:p w:rsidR="00000000" w:rsidRPr="008505A6" w:rsidP="008505A6">
            <w:pPr>
              <w:pStyle w:val="ListBullet"/>
            </w:pPr>
            <w:r w:rsidRPr="008505A6">
              <w:t>cladding with plasterboard</w:t>
            </w:r>
          </w:p>
          <w:p w:rsidR="00000000" w:rsidRPr="008505A6" w:rsidP="008505A6">
            <w:pPr>
              <w:pStyle w:val="ListBullet"/>
            </w:pPr>
            <w:r w:rsidRPr="008505A6">
              <w:t>fibre cement board</w:t>
            </w:r>
          </w:p>
          <w:p w:rsidR="00000000" w:rsidRPr="008505A6" w:rsidP="008505A6">
            <w:pPr>
              <w:pStyle w:val="ListBullet"/>
            </w:pPr>
            <w:r w:rsidRPr="008505A6">
              <w:t>framed or solid</w:t>
            </w:r>
          </w:p>
          <w:p w:rsidR="00000000" w:rsidRPr="008505A6" w:rsidP="008505A6">
            <w:pPr>
              <w:pStyle w:val="ListBullet"/>
            </w:pPr>
            <w:r w:rsidRPr="008505A6">
              <w:t>glass</w:t>
            </w:r>
          </w:p>
          <w:p w:rsidR="00000000" w:rsidRPr="008505A6" w:rsidP="008505A6">
            <w:pPr>
              <w:pStyle w:val="ListBullet"/>
            </w:pPr>
            <w:r w:rsidRPr="008505A6">
              <w:t>lined or unlined door units</w:t>
            </w:r>
          </w:p>
          <w:p w:rsidR="00000000" w:rsidRPr="008505A6" w:rsidP="008505A6">
            <w:pPr>
              <w:pStyle w:val="ListBullet"/>
            </w:pPr>
            <w:r w:rsidRPr="008505A6">
              <w:t>metal</w:t>
            </w:r>
          </w:p>
          <w:p w:rsidR="00000000" w:rsidRPr="008505A6" w:rsidP="008505A6">
            <w:pPr>
              <w:pStyle w:val="ListBullet"/>
            </w:pPr>
            <w:r w:rsidRPr="008505A6">
              <w:t>modular and custom window units</w:t>
            </w:r>
          </w:p>
          <w:p w:rsidR="00000000" w:rsidRPr="008505A6" w:rsidP="008505A6">
            <w:pPr>
              <w:pStyle w:val="ListBullet"/>
            </w:pPr>
            <w:r w:rsidRPr="008505A6">
              <w:t>non-structural timber</w:t>
            </w:r>
          </w:p>
          <w:p w:rsidR="00000000" w:rsidRPr="008505A6" w:rsidP="008505A6">
            <w:pPr>
              <w:pStyle w:val="ListBullet"/>
            </w:pPr>
            <w:r w:rsidRPr="008505A6">
              <w:t>reconstituted timber products.</w:t>
            </w:r>
          </w:p>
          <w:p w:rsidR="00000000" w:rsidP="008505A6">
            <w:pPr>
              <w:pStyle w:val="BodyText"/>
              <w:rPr>
                <w:lang w:val="en-NZ"/>
              </w:rPr>
            </w:pPr>
          </w:p>
        </w:tc>
      </w:tr>
      <w:tr w:rsidTr="008505A6">
        <w:tblPrEx>
          <w:tblW w:w="0" w:type="auto"/>
          <w:tblLayout w:type="fixed"/>
          <w:tblCellMar>
            <w:left w:w="62" w:type="dxa"/>
            <w:right w:w="62" w:type="dxa"/>
          </w:tblCellMar>
          <w:tblLook w:val="0000"/>
        </w:tblPrEx>
        <w:tc>
          <w:tcPr>
            <w:tcW w:w="2257" w:type="dxa"/>
            <w:tcBorders>
              <w:top w:val="nil"/>
              <w:left w:val="nil"/>
              <w:bottom w:val="nil"/>
              <w:right w:val="nil"/>
            </w:tcBorders>
            <w:tcMar>
              <w:top w:w="0" w:type="dxa"/>
              <w:left w:w="62" w:type="dxa"/>
              <w:bottom w:w="0" w:type="dxa"/>
              <w:right w:w="62" w:type="dxa"/>
            </w:tcMar>
          </w:tcPr>
          <w:p w:rsidR="00000000" w:rsidP="008505A6">
            <w:pPr>
              <w:pStyle w:val="BodyText"/>
              <w:rPr>
                <w:lang w:val="en-NZ"/>
              </w:rPr>
            </w:pPr>
            <w:r w:rsidRPr="008505A6">
              <w:rPr>
                <w:rStyle w:val="BoldandItalics"/>
              </w:rPr>
              <w:t>Moulding</w:t>
            </w:r>
            <w:r w:rsidRPr="008505A6">
              <w:t xml:space="preserve"> must include three or more of the following:</w:t>
            </w:r>
          </w:p>
        </w:tc>
        <w:tc>
          <w:tcPr>
            <w:tcW w:w="6721" w:type="dxa"/>
            <w:tcBorders>
              <w:top w:val="nil"/>
              <w:left w:val="nil"/>
              <w:bottom w:val="nil"/>
              <w:right w:val="nil"/>
            </w:tcBorders>
            <w:tcMar>
              <w:top w:w="0" w:type="dxa"/>
              <w:left w:w="62" w:type="dxa"/>
              <w:bottom w:w="0" w:type="dxa"/>
              <w:right w:w="62" w:type="dxa"/>
            </w:tcMar>
          </w:tcPr>
          <w:p w:rsidR="00000000" w:rsidRPr="008505A6" w:rsidP="008505A6">
            <w:pPr>
              <w:pStyle w:val="ListBullet"/>
            </w:pPr>
            <w:r w:rsidRPr="008505A6">
              <w:t>architraves or skirting</w:t>
            </w:r>
          </w:p>
          <w:p w:rsidR="00000000" w:rsidRPr="008505A6" w:rsidP="008505A6">
            <w:pPr>
              <w:pStyle w:val="ListBullet"/>
            </w:pPr>
            <w:r w:rsidRPr="008505A6">
              <w:t>beading</w:t>
            </w:r>
          </w:p>
          <w:p w:rsidR="00000000" w:rsidRPr="008505A6" w:rsidP="008505A6">
            <w:pPr>
              <w:pStyle w:val="ListBullet"/>
            </w:pPr>
            <w:r w:rsidRPr="008505A6">
              <w:t>bull nosed</w:t>
            </w:r>
          </w:p>
          <w:p w:rsidR="00000000" w:rsidRPr="008505A6" w:rsidP="008505A6">
            <w:pPr>
              <w:pStyle w:val="ListBullet"/>
            </w:pPr>
            <w:r w:rsidRPr="008505A6">
              <w:t>multi-profile</w:t>
            </w:r>
          </w:p>
          <w:p w:rsidR="00000000" w:rsidRPr="008505A6" w:rsidP="008505A6">
            <w:pPr>
              <w:pStyle w:val="ListBullet"/>
            </w:pPr>
            <w:r w:rsidRPr="008505A6">
              <w:t>Scotia</w:t>
            </w:r>
          </w:p>
          <w:p w:rsidR="00000000" w:rsidRPr="008505A6" w:rsidP="008505A6">
            <w:pPr>
              <w:pStyle w:val="ListBullet"/>
            </w:pPr>
            <w:r w:rsidRPr="008505A6">
              <w:t>splayed</w:t>
            </w:r>
          </w:p>
          <w:p w:rsidR="00000000" w:rsidRPr="008505A6" w:rsidP="008505A6">
            <w:pPr>
              <w:pStyle w:val="ListBullet"/>
            </w:pPr>
            <w:r w:rsidRPr="008505A6">
              <w:t>square.</w:t>
            </w:r>
          </w:p>
          <w:p w:rsidR="00000000" w:rsidRPr="008505A6" w:rsidP="008505A6">
            <w:pPr>
              <w:pStyle w:val="BodyText"/>
            </w:pPr>
          </w:p>
        </w:tc>
      </w:tr>
    </w:tbl>
    <w:p w:rsidR="00000000" w:rsidRPr="008505A6" w:rsidP="008505A6">
      <w:pPr>
        <w:pStyle w:val="BodyText"/>
      </w:pPr>
    </w:p>
    <w:p w:rsidR="00000000" w:rsidRPr="008505A6" w:rsidP="008505A6">
      <w:pPr>
        <w:pStyle w:val="AllowPageBreak"/>
      </w:pPr>
    </w:p>
    <w:p w:rsidR="00000000" w:rsidRPr="008505A6" w:rsidP="008505A6">
      <w:pPr>
        <w:pStyle w:val="Heading1"/>
      </w:pPr>
      <w:bookmarkStart w:id="9" w:name="O_832481"/>
      <w:bookmarkEnd w:id="9"/>
      <w:r w:rsidRPr="008505A6">
        <w:t>Unit Mapping Information</w:t>
      </w:r>
    </w:p>
    <w:p w:rsidR="00000000" w:rsidRPr="008505A6" w:rsidP="005C0794">
      <w:pPr>
        <w:pStyle w:val="BodyText"/>
      </w:pPr>
      <w:r w:rsidRPr="008505A6">
        <w:t>No equivalent unit.</w:t>
      </w:r>
    </w:p>
    <w:p w:rsidR="00000000" w:rsidRPr="008505A6" w:rsidP="008505A6">
      <w:pPr>
        <w:pStyle w:val="Heading1"/>
      </w:pPr>
      <w:bookmarkStart w:id="10" w:name="O_832474"/>
      <w:bookmarkEnd w:id="10"/>
      <w:r w:rsidRPr="008505A6">
        <w:t>Links</w:t>
      </w:r>
    </w:p>
    <w:p w:rsidR="00000000" w:rsidRPr="008505A6" w:rsidP="005C0794">
      <w:pPr>
        <w:pStyle w:val="BodyText"/>
      </w:pPr>
      <w:r w:rsidRPr="008505A6">
        <w:t xml:space="preserve">Companion Volume implementation guides are found in VETNet - </w:t>
      </w:r>
      <w:r>
        <w:fldChar w:fldCharType="begin"/>
      </w:r>
      <w:r>
        <w:instrText xml:space="preserve"> HYPERLINK "https://vetnet.education.gov.au/Pages/TrainingDocs.aspx?q=7e15fa6a-68b8-4097-b099-030a5569b1ad" </w:instrText>
      </w:r>
      <w:r>
        <w:fldChar w:fldCharType="separate"/>
      </w:r>
      <w:r w:rsidRPr="00966FEE">
        <w:rPr>
          <w:rStyle w:val="Hyperlink"/>
        </w:rPr>
        <w:t>https://vetnet.education.gov.au/Pages/TrainingDocs.aspx?q=7e15fa6a-68b8-4097-b099-030a5569b1ad</w:t>
      </w:r>
      <w:r>
        <w:fldChar w:fldCharType="end"/>
      </w:r>
    </w:p>
    <w:p w:rsidR="00000000" w:rsidRPr="008505A6" w:rsidP="008505A6"/>
    <w:sectPr w:rsidSect="008505A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05A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05A6" w:rsidRPr="005C0794" w:rsidP="005C079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05A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0794" w:rsidP="008505A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5C0794" w:rsidP="008505A6">
    <w:pPr>
      <w:pStyle w:val="Footer"/>
      <w:framePr w:wrap="around"/>
    </w:pPr>
    <w:r>
      <w:t xml:space="preserve">© Commonwealth of Australia, </w:t>
    </w:r>
    <w:r>
      <w:fldChar w:fldCharType="begin"/>
    </w:r>
    <w:r>
      <w:instrText xml:space="preserve"> DATE  \@ "yyyy"  \* MERGEFORMAT </w:instrText>
    </w:r>
    <w:r>
      <w:fldChar w:fldCharType="separate"/>
    </w:r>
    <w:r>
      <w:rPr>
        <w:noProof/>
      </w:rPr>
      <w:t>2019</w:t>
    </w:r>
    <w:r>
      <w:fldChar w:fldCharType="end"/>
    </w:r>
    <w:r>
      <w:tab/>
    </w:r>
    <w:r>
      <w:fldChar w:fldCharType="begin"/>
    </w:r>
    <w:r>
      <w:instrText xml:space="preserve"> DOCPROPERTY  Author  \* MERGEFORMAT </w:instrText>
    </w:r>
    <w:r>
      <w:fldChar w:fldCharType="separate"/>
    </w:r>
    <w:r>
      <w:t>Artibus Innovation</w:t>
    </w:r>
    <w:r>
      <w:fldChar w:fldCharType="end"/>
    </w:r>
  </w:p>
  <w:p w:rsidR="005C0794" w:rsidP="008505A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05A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079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505A6" w:rsidRPr="005C0794" w:rsidP="005C079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05A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0794" w:rsidRPr="002D2AF8" w:rsidP="008505A6">
    <w:pPr>
      <w:pStyle w:val="Header"/>
      <w:framePr w:wrap="around"/>
    </w:pPr>
    <w:r>
      <w:fldChar w:fldCharType="begin"/>
    </w:r>
    <w:r>
      <w:instrText xml:space="preserve"> TITLE   \* MERGEFORMAT </w:instrText>
    </w:r>
    <w:r>
      <w:fldChar w:fldCharType="separate"/>
    </w:r>
    <w:r>
      <w:t>CPCCSH3008 Install internal shop walls and fixtures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17 January 2019</w:t>
    </w:r>
    <w:r>
      <w:fldChar w:fldCharType="end"/>
    </w:r>
  </w:p>
  <w:p w:rsidR="005C0794" w:rsidP="008505A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CC008E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862870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6984A8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505A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505A6"/>
    <w:pPr>
      <w:spacing w:before="360" w:after="60"/>
      <w:outlineLvl w:val="0"/>
    </w:pPr>
    <w:rPr>
      <w:sz w:val="32"/>
    </w:rPr>
  </w:style>
  <w:style w:type="paragraph" w:styleId="Heading2">
    <w:name w:val="heading 2"/>
    <w:basedOn w:val="HeadingBase"/>
    <w:next w:val="BodyText"/>
    <w:link w:val="Heading2Char"/>
    <w:qFormat/>
    <w:rsid w:val="008505A6"/>
    <w:pPr>
      <w:keepLines/>
      <w:spacing w:before="240" w:after="120"/>
      <w:outlineLvl w:val="1"/>
    </w:pPr>
    <w:rPr>
      <w:sz w:val="28"/>
      <w:szCs w:val="40"/>
    </w:rPr>
  </w:style>
  <w:style w:type="paragraph" w:styleId="Heading3">
    <w:name w:val="heading 3"/>
    <w:basedOn w:val="HeadingBase"/>
    <w:next w:val="BodyText"/>
    <w:link w:val="Heading3Char"/>
    <w:qFormat/>
    <w:rsid w:val="008505A6"/>
    <w:pPr>
      <w:spacing w:before="180" w:after="120"/>
      <w:outlineLvl w:val="2"/>
    </w:pPr>
    <w:rPr>
      <w:spacing w:val="-10"/>
      <w:kern w:val="32"/>
    </w:rPr>
  </w:style>
  <w:style w:type="paragraph" w:styleId="Heading4">
    <w:name w:val="heading 4"/>
    <w:basedOn w:val="HeadingBase"/>
    <w:next w:val="BodyText"/>
    <w:link w:val="Heading4Char"/>
    <w:qFormat/>
    <w:rsid w:val="008505A6"/>
    <w:pPr>
      <w:spacing w:before="160" w:after="120"/>
      <w:outlineLvl w:val="3"/>
    </w:pPr>
    <w:rPr>
      <w:sz w:val="22"/>
    </w:rPr>
  </w:style>
  <w:style w:type="paragraph" w:styleId="Heading5">
    <w:name w:val="heading 5"/>
    <w:basedOn w:val="HeadingBase"/>
    <w:next w:val="Normal"/>
    <w:link w:val="Heading5Char"/>
    <w:qFormat/>
    <w:rsid w:val="008505A6"/>
    <w:pPr>
      <w:spacing w:before="80"/>
      <w:outlineLvl w:val="4"/>
    </w:pPr>
    <w:rPr>
      <w:color w:val="918585"/>
      <w:sz w:val="20"/>
    </w:rPr>
  </w:style>
  <w:style w:type="paragraph" w:styleId="Heading6">
    <w:name w:val="heading 6"/>
    <w:basedOn w:val="HeadingBase"/>
    <w:next w:val="Normal"/>
    <w:link w:val="Heading6Char"/>
    <w:qFormat/>
    <w:rsid w:val="008505A6"/>
    <w:pPr>
      <w:spacing w:before="60"/>
      <w:outlineLvl w:val="5"/>
    </w:pPr>
    <w:rPr>
      <w:color w:val="918585"/>
      <w:sz w:val="20"/>
    </w:rPr>
  </w:style>
  <w:style w:type="paragraph" w:styleId="Heading7">
    <w:name w:val="heading 7"/>
    <w:basedOn w:val="Normal"/>
    <w:next w:val="Normal"/>
    <w:link w:val="Heading7Char"/>
    <w:qFormat/>
    <w:rsid w:val="008505A6"/>
    <w:pPr>
      <w:ind w:left="720"/>
      <w:outlineLvl w:val="6"/>
    </w:pPr>
    <w:rPr>
      <w:i/>
    </w:rPr>
  </w:style>
  <w:style w:type="paragraph" w:styleId="Heading8">
    <w:name w:val="heading 8"/>
    <w:basedOn w:val="Normal"/>
    <w:next w:val="Normal"/>
    <w:link w:val="Heading8Char"/>
    <w:qFormat/>
    <w:rsid w:val="008505A6"/>
    <w:pPr>
      <w:ind w:left="720"/>
      <w:outlineLvl w:val="7"/>
    </w:pPr>
    <w:rPr>
      <w:i/>
    </w:rPr>
  </w:style>
  <w:style w:type="paragraph" w:styleId="Heading9">
    <w:name w:val="heading 9"/>
    <w:basedOn w:val="Normal"/>
    <w:next w:val="Normal"/>
    <w:link w:val="Heading9Char"/>
    <w:qFormat/>
    <w:rsid w:val="008505A6"/>
    <w:pPr>
      <w:ind w:left="720"/>
      <w:outlineLvl w:val="8"/>
    </w:pPr>
    <w:rPr>
      <w:i/>
    </w:rPr>
  </w:style>
  <w:style w:type="character" w:default="1" w:styleId="DefaultParagraphFont">
    <w:name w:val="Default Paragraph Font"/>
    <w:uiPriority w:val="1"/>
    <w:unhideWhenUsed/>
    <w:rsid w:val="008505A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505A6"/>
  </w:style>
  <w:style w:type="character" w:customStyle="1" w:styleId="Heading1Char">
    <w:name w:val="Heading 1 Char"/>
    <w:basedOn w:val="DefaultParagraphFont"/>
    <w:link w:val="Heading1"/>
    <w:rsid w:val="008505A6"/>
    <w:rPr>
      <w:rFonts w:ascii="Times New Roman" w:eastAsia="Times New Roman" w:hAnsi="Times New Roman" w:cs="Times New Roman"/>
      <w:b/>
      <w:sz w:val="32"/>
      <w:szCs w:val="20"/>
      <w:lang w:eastAsia="en-US"/>
    </w:rPr>
  </w:style>
  <w:style w:type="paragraph" w:styleId="BodyText">
    <w:name w:val="Body Text"/>
    <w:basedOn w:val="Normal"/>
    <w:link w:val="BodyTextChar"/>
    <w:rsid w:val="008505A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505A6"/>
    <w:rPr>
      <w:rFonts w:ascii="Times New Roman" w:eastAsia="Times New Roman" w:hAnsi="Times New Roman" w:cs="Times New Roman"/>
      <w:sz w:val="24"/>
      <w:lang w:eastAsia="en-US"/>
    </w:rPr>
  </w:style>
  <w:style w:type="paragraph" w:styleId="ListBullet">
    <w:name w:val="List Bullet"/>
    <w:basedOn w:val="List"/>
    <w:rsid w:val="008505A6"/>
    <w:pPr>
      <w:numPr>
        <w:numId w:val="13"/>
      </w:numPr>
      <w:tabs>
        <w:tab w:val="clear" w:pos="340"/>
      </w:tabs>
      <w:spacing w:before="40" w:after="40"/>
    </w:pPr>
  </w:style>
  <w:style w:type="character" w:customStyle="1" w:styleId="SpecialBold">
    <w:name w:val="Special Bold"/>
    <w:basedOn w:val="DefaultParagraphFont"/>
    <w:rsid w:val="008505A6"/>
    <w:rPr>
      <w:b/>
      <w:spacing w:val="0"/>
    </w:rPr>
  </w:style>
  <w:style w:type="paragraph" w:styleId="ListBullet2">
    <w:name w:val="List Bullet 2"/>
    <w:basedOn w:val="List2"/>
    <w:rsid w:val="008505A6"/>
    <w:pPr>
      <w:numPr>
        <w:numId w:val="14"/>
      </w:numPr>
      <w:tabs>
        <w:tab w:val="clear" w:pos="680"/>
      </w:tabs>
    </w:pPr>
  </w:style>
  <w:style w:type="paragraph" w:customStyle="1" w:styleId="SuperHeading">
    <w:name w:val="SuperHeading"/>
    <w:basedOn w:val="Normal"/>
    <w:rsid w:val="008505A6"/>
    <w:pPr>
      <w:spacing w:before="240" w:after="120"/>
      <w:outlineLvl w:val="0"/>
    </w:pPr>
    <w:rPr>
      <w:rFonts w:ascii="Times New Roman" w:hAnsi="Times New Roman"/>
      <w:b/>
      <w:sz w:val="32"/>
    </w:rPr>
  </w:style>
  <w:style w:type="paragraph" w:customStyle="1" w:styleId="AllowPageBreak">
    <w:name w:val="AllowPageBreak"/>
    <w:rsid w:val="008505A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8505A6"/>
    <w:rPr>
      <w:b/>
      <w:i/>
      <w:u w:val="none"/>
    </w:rPr>
  </w:style>
  <w:style w:type="character" w:customStyle="1" w:styleId="Heading2Char">
    <w:name w:val="Heading 2 Char"/>
    <w:basedOn w:val="DefaultParagraphFont"/>
    <w:link w:val="Heading2"/>
    <w:rsid w:val="008505A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505A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505A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505A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505A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505A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505A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505A6"/>
    <w:rPr>
      <w:rFonts w:ascii="Courier New" w:eastAsia="Times New Roman" w:hAnsi="Courier New" w:cs="Times New Roman"/>
      <w:i/>
      <w:szCs w:val="20"/>
      <w:lang w:eastAsia="en-US"/>
    </w:rPr>
  </w:style>
  <w:style w:type="paragraph" w:customStyle="1" w:styleId="HeadingBase">
    <w:name w:val="Heading Base"/>
    <w:rsid w:val="008505A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505A6"/>
    <w:pPr>
      <w:tabs>
        <w:tab w:val="right" w:leader="dot" w:pos="9072"/>
      </w:tabs>
      <w:ind w:left="567"/>
    </w:pPr>
    <w:rPr>
      <w:szCs w:val="22"/>
    </w:rPr>
  </w:style>
  <w:style w:type="paragraph" w:customStyle="1" w:styleId="TOCBase">
    <w:name w:val="TOC Base"/>
    <w:rsid w:val="008505A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505A6"/>
    <w:pPr>
      <w:tabs>
        <w:tab w:val="right" w:leader="dot" w:pos="9072"/>
      </w:tabs>
      <w:spacing w:before="40" w:after="40"/>
      <w:ind w:left="284"/>
    </w:pPr>
    <w:rPr>
      <w:rFonts w:ascii="Times New Roman" w:hAnsi="Times New Roman"/>
    </w:rPr>
  </w:style>
  <w:style w:type="paragraph" w:styleId="TOC1">
    <w:name w:val="toc 1"/>
    <w:basedOn w:val="TOCBase"/>
    <w:next w:val="Normal"/>
    <w:rsid w:val="008505A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505A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505A6"/>
    <w:rPr>
      <w:rFonts w:ascii="Times New Roman" w:eastAsia="Times New Roman" w:hAnsi="Times New Roman" w:cs="Times New Roman"/>
      <w:sz w:val="16"/>
      <w:lang w:eastAsia="en-US"/>
    </w:rPr>
  </w:style>
  <w:style w:type="paragraph" w:styleId="Title">
    <w:name w:val="Title"/>
    <w:basedOn w:val="HeadingBase"/>
    <w:link w:val="TitleChar"/>
    <w:qFormat/>
    <w:rsid w:val="008505A6"/>
    <w:pPr>
      <w:spacing w:before="5040"/>
      <w:jc w:val="center"/>
    </w:pPr>
    <w:rPr>
      <w:sz w:val="48"/>
      <w:szCs w:val="72"/>
      <w:lang w:val="en-US"/>
    </w:rPr>
  </w:style>
  <w:style w:type="character" w:customStyle="1" w:styleId="TitleChar">
    <w:name w:val="Title Char"/>
    <w:basedOn w:val="DefaultParagraphFont"/>
    <w:link w:val="Title"/>
    <w:rsid w:val="008505A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505A6"/>
    <w:pPr>
      <w:tabs>
        <w:tab w:val="left" w:pos="3600"/>
        <w:tab w:val="left" w:pos="3958"/>
      </w:tabs>
    </w:pPr>
  </w:style>
  <w:style w:type="paragraph" w:styleId="List">
    <w:name w:val="List"/>
    <w:basedOn w:val="BodyText"/>
    <w:next w:val="BodyText"/>
    <w:rsid w:val="008505A6"/>
    <w:pPr>
      <w:tabs>
        <w:tab w:val="left" w:pos="340"/>
      </w:tabs>
      <w:spacing w:before="60" w:after="60"/>
      <w:ind w:left="340" w:hanging="340"/>
    </w:pPr>
  </w:style>
  <w:style w:type="paragraph" w:customStyle="1" w:styleId="Note">
    <w:name w:val="Note"/>
    <w:basedOn w:val="BodyText"/>
    <w:rsid w:val="008505A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505A6"/>
    <w:pPr>
      <w:framePr w:wrap="auto" w:hAnchor="text" w:y="6049"/>
    </w:pPr>
    <w:rPr>
      <w:color w:val="000000"/>
      <w:sz w:val="40"/>
    </w:rPr>
  </w:style>
  <w:style w:type="paragraph" w:customStyle="1" w:styleId="TOCTitle">
    <w:name w:val="TOCTitle"/>
    <w:basedOn w:val="Heading1"/>
    <w:rsid w:val="008505A6"/>
    <w:pPr>
      <w:spacing w:after="240"/>
      <w:jc w:val="center"/>
      <w:outlineLvl w:val="9"/>
    </w:pPr>
    <w:rPr>
      <w:caps/>
    </w:rPr>
  </w:style>
  <w:style w:type="paragraph" w:customStyle="1" w:styleId="Version">
    <w:name w:val="Version"/>
    <w:rsid w:val="008505A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505A6"/>
    <w:pPr>
      <w:keepNext w:val="0"/>
      <w:tabs>
        <w:tab w:val="right" w:pos="4176"/>
      </w:tabs>
      <w:ind w:left="198" w:hanging="198"/>
    </w:pPr>
    <w:rPr>
      <w:rFonts w:ascii="Garamond" w:hAnsi="Garamond"/>
    </w:rPr>
  </w:style>
  <w:style w:type="paragraph" w:styleId="IndexHeading">
    <w:name w:val="index heading"/>
    <w:basedOn w:val="Normal"/>
    <w:next w:val="Index1"/>
    <w:semiHidden/>
    <w:rsid w:val="008505A6"/>
    <w:pPr>
      <w:spacing w:before="120" w:after="120"/>
    </w:pPr>
    <w:rPr>
      <w:rFonts w:ascii="Arial" w:hAnsi="Arial"/>
      <w:b/>
      <w:color w:val="918585"/>
      <w:sz w:val="24"/>
    </w:rPr>
  </w:style>
  <w:style w:type="paragraph" w:styleId="Header">
    <w:name w:val="header"/>
    <w:basedOn w:val="Normal"/>
    <w:link w:val="HeaderChar"/>
    <w:rsid w:val="008505A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505A6"/>
    <w:rPr>
      <w:rFonts w:ascii="Times New Roman" w:eastAsia="Times New Roman" w:hAnsi="Times New Roman" w:cs="Times New Roman"/>
      <w:sz w:val="16"/>
      <w:szCs w:val="20"/>
      <w:lang w:val="en-GB" w:eastAsia="en-US"/>
    </w:rPr>
  </w:style>
  <w:style w:type="paragraph" w:customStyle="1" w:styleId="Chapter">
    <w:name w:val="Chapter"/>
    <w:basedOn w:val="Normal"/>
    <w:rsid w:val="008505A6"/>
    <w:pPr>
      <w:spacing w:before="240"/>
    </w:pPr>
    <w:rPr>
      <w:rFonts w:ascii="Times New Roman" w:hAnsi="Times New Roman"/>
      <w:smallCaps/>
      <w:spacing w:val="80"/>
      <w:sz w:val="28"/>
    </w:rPr>
  </w:style>
  <w:style w:type="paragraph" w:customStyle="1" w:styleId="InChapter">
    <w:name w:val="InChapter"/>
    <w:basedOn w:val="Heading3"/>
    <w:rsid w:val="008505A6"/>
    <w:pPr>
      <w:spacing w:after="240"/>
      <w:outlineLvl w:val="9"/>
    </w:pPr>
    <w:rPr>
      <w:noProof/>
    </w:rPr>
  </w:style>
  <w:style w:type="paragraph" w:styleId="Index2">
    <w:name w:val="index 2"/>
    <w:basedOn w:val="Normal"/>
    <w:next w:val="Normal"/>
    <w:semiHidden/>
    <w:rsid w:val="008505A6"/>
    <w:pPr>
      <w:tabs>
        <w:tab w:val="right" w:pos="4176"/>
      </w:tabs>
      <w:ind w:left="568" w:hanging="284"/>
    </w:pPr>
    <w:rPr>
      <w:rFonts w:ascii="Garamond" w:hAnsi="Garamond"/>
    </w:rPr>
  </w:style>
  <w:style w:type="paragraph" w:customStyle="1" w:styleId="Byline">
    <w:name w:val="Byline"/>
    <w:rsid w:val="008505A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505A6"/>
    <w:pPr>
      <w:tabs>
        <w:tab w:val="clear" w:pos="3600"/>
        <w:tab w:val="clear" w:pos="3958"/>
      </w:tabs>
      <w:jc w:val="right"/>
    </w:pPr>
  </w:style>
  <w:style w:type="character" w:styleId="Emphasis">
    <w:name w:val="Emphasis"/>
    <w:basedOn w:val="DefaultParagraphFont"/>
    <w:qFormat/>
    <w:rsid w:val="008505A6"/>
    <w:rPr>
      <w:i/>
    </w:rPr>
  </w:style>
  <w:style w:type="paragraph" w:styleId="Caption">
    <w:name w:val="caption"/>
    <w:basedOn w:val="BodyText"/>
    <w:next w:val="Normal"/>
    <w:qFormat/>
    <w:rsid w:val="008505A6"/>
    <w:pPr>
      <w:framePr w:w="2268" w:hSpace="181" w:vSpace="181" w:wrap="around" w:vAnchor="text" w:hAnchor="page" w:x="1135" w:y="285" w:anchorLock="1"/>
    </w:pPr>
    <w:rPr>
      <w:i/>
    </w:rPr>
  </w:style>
  <w:style w:type="paragraph" w:customStyle="1" w:styleId="MiniTOCTitle">
    <w:name w:val="MiniTOCTitle"/>
    <w:basedOn w:val="Heading4"/>
    <w:rsid w:val="008505A6"/>
    <w:pPr>
      <w:spacing w:before="240"/>
      <w:outlineLvl w:val="9"/>
    </w:pPr>
    <w:rPr>
      <w:noProof/>
      <w:sz w:val="24"/>
    </w:rPr>
  </w:style>
  <w:style w:type="paragraph" w:customStyle="1" w:styleId="MiniTOCItem">
    <w:name w:val="MiniTOCItem"/>
    <w:basedOn w:val="ListBullet"/>
    <w:rsid w:val="008505A6"/>
    <w:pPr>
      <w:numPr>
        <w:numId w:val="0"/>
      </w:numPr>
      <w:tabs>
        <w:tab w:val="right" w:leader="dot" w:pos="6521"/>
      </w:tabs>
      <w:spacing w:before="0" w:after="0"/>
    </w:pPr>
  </w:style>
  <w:style w:type="paragraph" w:customStyle="1" w:styleId="TOFTitle">
    <w:name w:val="TOFTitle"/>
    <w:basedOn w:val="TOCTitle"/>
    <w:rsid w:val="008505A6"/>
  </w:style>
  <w:style w:type="paragraph" w:styleId="TableofFigures">
    <w:name w:val="table of figures"/>
    <w:basedOn w:val="Normal"/>
    <w:next w:val="Normal"/>
    <w:semiHidden/>
    <w:rsid w:val="008505A6"/>
    <w:pPr>
      <w:tabs>
        <w:tab w:val="right" w:leader="dot" w:pos="9072"/>
      </w:tabs>
      <w:ind w:left="970" w:hanging="403"/>
    </w:pPr>
    <w:rPr>
      <w:rFonts w:ascii="Times New Roman" w:hAnsi="Times New Roman"/>
      <w:b/>
    </w:rPr>
  </w:style>
  <w:style w:type="paragraph" w:styleId="ListNumber">
    <w:name w:val="List Number"/>
    <w:basedOn w:val="List"/>
    <w:rsid w:val="008505A6"/>
    <w:pPr>
      <w:numPr>
        <w:numId w:val="11"/>
      </w:numPr>
    </w:pPr>
  </w:style>
  <w:style w:type="character" w:customStyle="1" w:styleId="WingdingSymbols">
    <w:name w:val="Wingding Symbols"/>
    <w:rsid w:val="008505A6"/>
    <w:rPr>
      <w:rFonts w:ascii="Wingdings" w:hAnsi="Wingdings"/>
    </w:rPr>
  </w:style>
  <w:style w:type="paragraph" w:customStyle="1" w:styleId="TableHeading">
    <w:name w:val="Table Heading"/>
    <w:basedOn w:val="HeadingBase"/>
    <w:rsid w:val="008505A6"/>
    <w:pPr>
      <w:keepLines/>
      <w:pBdr>
        <w:bottom w:val="single" w:sz="6" w:space="1" w:color="918585"/>
      </w:pBdr>
      <w:spacing w:before="240"/>
    </w:pPr>
  </w:style>
  <w:style w:type="character" w:customStyle="1" w:styleId="HotSpot">
    <w:name w:val="HotSpot"/>
    <w:rsid w:val="008505A6"/>
    <w:rPr>
      <w:color w:val="0033CC"/>
      <w:u w:val="none"/>
    </w:rPr>
  </w:style>
  <w:style w:type="paragraph" w:customStyle="1" w:styleId="BodyTextRight">
    <w:name w:val="Body Text Right"/>
    <w:basedOn w:val="BodyText"/>
    <w:rsid w:val="008505A6"/>
    <w:pPr>
      <w:spacing w:before="0" w:after="0"/>
      <w:jc w:val="right"/>
    </w:pPr>
  </w:style>
  <w:style w:type="paragraph" w:styleId="Index3">
    <w:name w:val="index 3"/>
    <w:basedOn w:val="ListNumber2"/>
    <w:next w:val="Normal"/>
    <w:semiHidden/>
    <w:rsid w:val="008505A6"/>
    <w:pPr>
      <w:numPr>
        <w:numId w:val="0"/>
      </w:numPr>
      <w:tabs>
        <w:tab w:val="right" w:leader="dot" w:pos="4176"/>
      </w:tabs>
    </w:pPr>
  </w:style>
  <w:style w:type="paragraph" w:styleId="ListNumber2">
    <w:name w:val="List Number 2"/>
    <w:basedOn w:val="List2"/>
    <w:rsid w:val="008505A6"/>
    <w:pPr>
      <w:numPr>
        <w:numId w:val="10"/>
      </w:numPr>
      <w:tabs>
        <w:tab w:val="clear" w:pos="1060"/>
      </w:tabs>
    </w:pPr>
  </w:style>
  <w:style w:type="paragraph" w:customStyle="1" w:styleId="MarginNote">
    <w:name w:val="Margin Note"/>
    <w:basedOn w:val="BodyText"/>
    <w:rsid w:val="008505A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505A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505A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505A6"/>
    <w:rPr>
      <w:sz w:val="32"/>
    </w:rPr>
  </w:style>
  <w:style w:type="paragraph" w:customStyle="1" w:styleId="HeadingProcedure">
    <w:name w:val="Heading Procedure"/>
    <w:basedOn w:val="HeadingBase"/>
    <w:next w:val="Normal"/>
    <w:rsid w:val="008505A6"/>
    <w:pPr>
      <w:tabs>
        <w:tab w:val="left" w:pos="0"/>
      </w:tabs>
      <w:spacing w:before="120" w:after="60"/>
    </w:pPr>
    <w:rPr>
      <w:i/>
      <w:color w:val="918585"/>
      <w:sz w:val="22"/>
    </w:rPr>
  </w:style>
  <w:style w:type="paragraph" w:customStyle="1" w:styleId="TableBodyText">
    <w:name w:val="Table Body Text"/>
    <w:basedOn w:val="BodyText"/>
    <w:rsid w:val="008505A6"/>
    <w:pPr>
      <w:spacing w:before="60" w:after="60"/>
    </w:pPr>
  </w:style>
  <w:style w:type="paragraph" w:styleId="ListContinue">
    <w:name w:val="List Continue"/>
    <w:basedOn w:val="List"/>
    <w:rsid w:val="008505A6"/>
    <w:pPr>
      <w:ind w:firstLine="0"/>
    </w:pPr>
  </w:style>
  <w:style w:type="paragraph" w:customStyle="1" w:styleId="ListNote">
    <w:name w:val="List Note"/>
    <w:basedOn w:val="List"/>
    <w:rsid w:val="008505A6"/>
    <w:pPr>
      <w:pBdr>
        <w:top w:val="single" w:sz="6" w:space="2" w:color="918585"/>
        <w:bottom w:val="single" w:sz="6" w:space="2" w:color="918585"/>
      </w:pBdr>
      <w:tabs>
        <w:tab w:val="left" w:pos="1021"/>
      </w:tabs>
      <w:ind w:firstLine="0"/>
    </w:pPr>
  </w:style>
  <w:style w:type="paragraph" w:customStyle="1" w:styleId="Warning">
    <w:name w:val="Warning"/>
    <w:basedOn w:val="BodyText"/>
    <w:rsid w:val="008505A6"/>
    <w:pPr>
      <w:shd w:val="clear" w:color="auto" w:fill="D9D9D9"/>
      <w:tabs>
        <w:tab w:val="left" w:pos="992"/>
      </w:tabs>
      <w:ind w:left="119" w:right="119"/>
    </w:pPr>
    <w:rPr>
      <w:sz w:val="20"/>
    </w:rPr>
  </w:style>
  <w:style w:type="paragraph" w:customStyle="1" w:styleId="MarginIcons">
    <w:name w:val="Margin Icons"/>
    <w:basedOn w:val="BodyText"/>
    <w:rsid w:val="008505A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505A6"/>
    <w:rPr>
      <w:rFonts w:ascii="Courier New" w:hAnsi="Courier New"/>
    </w:rPr>
  </w:style>
  <w:style w:type="paragraph" w:customStyle="1" w:styleId="NoteBullet">
    <w:name w:val="Note Bullet"/>
    <w:basedOn w:val="Note"/>
    <w:rsid w:val="008505A6"/>
    <w:pPr>
      <w:tabs>
        <w:tab w:val="clear" w:pos="680"/>
      </w:tabs>
      <w:spacing w:before="60" w:after="60"/>
    </w:pPr>
  </w:style>
  <w:style w:type="paragraph" w:customStyle="1" w:styleId="SubHeading2">
    <w:name w:val="SubHeading2"/>
    <w:basedOn w:val="HeadingBase"/>
    <w:rsid w:val="008505A6"/>
    <w:pPr>
      <w:spacing w:before="240" w:after="60"/>
    </w:pPr>
    <w:rPr>
      <w:sz w:val="20"/>
    </w:rPr>
  </w:style>
  <w:style w:type="paragraph" w:customStyle="1" w:styleId="SubHeading1">
    <w:name w:val="SubHeading1"/>
    <w:basedOn w:val="HeadingBase"/>
    <w:rsid w:val="008505A6"/>
    <w:pPr>
      <w:spacing w:before="240" w:after="60"/>
    </w:pPr>
    <w:rPr>
      <w:color w:val="918585"/>
      <w:sz w:val="22"/>
    </w:rPr>
  </w:style>
  <w:style w:type="paragraph" w:customStyle="1" w:styleId="SideHeading">
    <w:name w:val="Side Heading"/>
    <w:basedOn w:val="HeadingBase"/>
    <w:rsid w:val="008505A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505A6"/>
    <w:pPr>
      <w:numPr>
        <w:numId w:val="12"/>
      </w:numPr>
    </w:pPr>
  </w:style>
  <w:style w:type="paragraph" w:styleId="PlainText">
    <w:name w:val="Plain Text"/>
    <w:basedOn w:val="Normal"/>
    <w:link w:val="PlainTextChar"/>
    <w:rsid w:val="008505A6"/>
    <w:rPr>
      <w:sz w:val="20"/>
    </w:rPr>
  </w:style>
  <w:style w:type="character" w:customStyle="1" w:styleId="PlainTextChar">
    <w:name w:val="Plain Text Char"/>
    <w:basedOn w:val="DefaultParagraphFont"/>
    <w:link w:val="PlainText"/>
    <w:rsid w:val="008505A6"/>
    <w:rPr>
      <w:rFonts w:ascii="Courier New" w:eastAsia="Times New Roman" w:hAnsi="Courier New" w:cs="Times New Roman"/>
      <w:sz w:val="20"/>
      <w:szCs w:val="20"/>
      <w:lang w:eastAsia="en-US"/>
    </w:rPr>
  </w:style>
  <w:style w:type="character" w:customStyle="1" w:styleId="MenuOption">
    <w:name w:val="Menu Option"/>
    <w:basedOn w:val="DefaultParagraphFont"/>
    <w:rsid w:val="008505A6"/>
    <w:rPr>
      <w:b/>
      <w:smallCaps/>
    </w:rPr>
  </w:style>
  <w:style w:type="paragraph" w:customStyle="1" w:styleId="TableListNumber">
    <w:name w:val="Table List Number"/>
    <w:basedOn w:val="ListNumber"/>
    <w:rsid w:val="008505A6"/>
    <w:pPr>
      <w:numPr>
        <w:numId w:val="0"/>
      </w:numPr>
    </w:pPr>
  </w:style>
  <w:style w:type="paragraph" w:styleId="TOC4">
    <w:name w:val="toc 4"/>
    <w:basedOn w:val="TOCBase"/>
    <w:next w:val="Normal"/>
    <w:semiHidden/>
    <w:rsid w:val="008505A6"/>
    <w:pPr>
      <w:tabs>
        <w:tab w:val="right" w:leader="dot" w:pos="9071"/>
      </w:tabs>
      <w:ind w:left="1701"/>
    </w:pPr>
  </w:style>
  <w:style w:type="paragraph" w:customStyle="1" w:styleId="ListAlpha">
    <w:name w:val="List Alpha"/>
    <w:basedOn w:val="List"/>
    <w:rsid w:val="008505A6"/>
    <w:pPr>
      <w:numPr>
        <w:numId w:val="9"/>
      </w:numPr>
    </w:pPr>
  </w:style>
  <w:style w:type="paragraph" w:customStyle="1" w:styleId="ListAlpha2">
    <w:name w:val="List Alpha 2"/>
    <w:basedOn w:val="List2"/>
    <w:rsid w:val="008505A6"/>
    <w:pPr>
      <w:numPr>
        <w:numId w:val="8"/>
      </w:numPr>
    </w:pPr>
  </w:style>
  <w:style w:type="paragraph" w:styleId="List2">
    <w:name w:val="List 2"/>
    <w:basedOn w:val="BodyText"/>
    <w:rsid w:val="008505A6"/>
    <w:pPr>
      <w:tabs>
        <w:tab w:val="left" w:pos="680"/>
      </w:tabs>
      <w:spacing w:before="60" w:after="60"/>
      <w:ind w:left="680" w:hanging="340"/>
    </w:pPr>
  </w:style>
  <w:style w:type="paragraph" w:styleId="List3">
    <w:name w:val="List 3"/>
    <w:basedOn w:val="BodyText"/>
    <w:rsid w:val="008505A6"/>
    <w:pPr>
      <w:tabs>
        <w:tab w:val="left" w:pos="1021"/>
      </w:tabs>
      <w:spacing w:before="60" w:after="60"/>
      <w:ind w:left="1020" w:hanging="340"/>
    </w:pPr>
  </w:style>
  <w:style w:type="paragraph" w:styleId="List4">
    <w:name w:val="List 4"/>
    <w:basedOn w:val="BodyText"/>
    <w:rsid w:val="008505A6"/>
    <w:pPr>
      <w:tabs>
        <w:tab w:val="left" w:pos="1361"/>
      </w:tabs>
      <w:spacing w:before="60" w:after="60"/>
      <w:ind w:left="1361" w:hanging="340"/>
    </w:pPr>
  </w:style>
  <w:style w:type="paragraph" w:styleId="List5">
    <w:name w:val="List 5"/>
    <w:basedOn w:val="BodyText"/>
    <w:rsid w:val="008505A6"/>
    <w:pPr>
      <w:tabs>
        <w:tab w:val="left" w:pos="1701"/>
      </w:tabs>
      <w:spacing w:before="60" w:after="60"/>
      <w:ind w:left="1701" w:hanging="340"/>
    </w:pPr>
  </w:style>
  <w:style w:type="paragraph" w:styleId="ListBullet3">
    <w:name w:val="List Bullet 3"/>
    <w:basedOn w:val="List3"/>
    <w:rsid w:val="008505A6"/>
    <w:pPr>
      <w:numPr>
        <w:numId w:val="15"/>
      </w:numPr>
      <w:tabs>
        <w:tab w:val="clear" w:pos="1021"/>
      </w:tabs>
      <w:ind w:left="1037" w:hanging="357"/>
    </w:pPr>
  </w:style>
  <w:style w:type="paragraph" w:styleId="ListBullet4">
    <w:name w:val="List Bullet 4"/>
    <w:basedOn w:val="List4"/>
    <w:rsid w:val="008505A6"/>
    <w:pPr>
      <w:numPr>
        <w:numId w:val="3"/>
      </w:numPr>
      <w:tabs>
        <w:tab w:val="clear" w:pos="1361"/>
      </w:tabs>
    </w:pPr>
  </w:style>
  <w:style w:type="paragraph" w:styleId="ListBullet5">
    <w:name w:val="List Bullet 5"/>
    <w:basedOn w:val="List5"/>
    <w:rsid w:val="008505A6"/>
    <w:pPr>
      <w:numPr>
        <w:numId w:val="4"/>
      </w:numPr>
    </w:pPr>
  </w:style>
  <w:style w:type="paragraph" w:styleId="ListContinue2">
    <w:name w:val="List Continue 2"/>
    <w:basedOn w:val="List2"/>
    <w:rsid w:val="008505A6"/>
    <w:pPr>
      <w:ind w:firstLine="0"/>
    </w:pPr>
  </w:style>
  <w:style w:type="paragraph" w:styleId="ListContinue3">
    <w:name w:val="List Continue 3"/>
    <w:basedOn w:val="List3"/>
    <w:rsid w:val="008505A6"/>
    <w:pPr>
      <w:ind w:left="1021" w:firstLine="0"/>
    </w:pPr>
  </w:style>
  <w:style w:type="paragraph" w:styleId="ListContinue4">
    <w:name w:val="List Continue 4"/>
    <w:basedOn w:val="List4"/>
    <w:rsid w:val="008505A6"/>
    <w:pPr>
      <w:ind w:firstLine="0"/>
    </w:pPr>
  </w:style>
  <w:style w:type="paragraph" w:styleId="ListContinue5">
    <w:name w:val="List Continue 5"/>
    <w:basedOn w:val="List5"/>
    <w:rsid w:val="008505A6"/>
    <w:pPr>
      <w:ind w:firstLine="0"/>
    </w:pPr>
  </w:style>
  <w:style w:type="paragraph" w:styleId="ListNumber3">
    <w:name w:val="List Number 3"/>
    <w:basedOn w:val="List3"/>
    <w:rsid w:val="008505A6"/>
    <w:pPr>
      <w:numPr>
        <w:numId w:val="5"/>
      </w:numPr>
    </w:pPr>
  </w:style>
  <w:style w:type="paragraph" w:styleId="ListNumber4">
    <w:name w:val="List Number 4"/>
    <w:basedOn w:val="List4"/>
    <w:rsid w:val="008505A6"/>
    <w:pPr>
      <w:numPr>
        <w:numId w:val="6"/>
      </w:numPr>
    </w:pPr>
  </w:style>
  <w:style w:type="paragraph" w:styleId="ListNumber5">
    <w:name w:val="List Number 5"/>
    <w:basedOn w:val="List5"/>
    <w:rsid w:val="008505A6"/>
    <w:pPr>
      <w:numPr>
        <w:numId w:val="7"/>
      </w:numPr>
    </w:pPr>
  </w:style>
  <w:style w:type="paragraph" w:styleId="BlockText">
    <w:name w:val="Block Text"/>
    <w:basedOn w:val="Normal"/>
    <w:rsid w:val="008505A6"/>
    <w:pPr>
      <w:spacing w:after="120"/>
      <w:ind w:left="1440" w:right="1440"/>
    </w:pPr>
  </w:style>
  <w:style w:type="character" w:customStyle="1" w:styleId="Subscript">
    <w:name w:val="Subscript"/>
    <w:basedOn w:val="DefaultParagraphFont"/>
    <w:rsid w:val="008505A6"/>
    <w:rPr>
      <w:sz w:val="16"/>
      <w:vertAlign w:val="subscript"/>
    </w:rPr>
  </w:style>
  <w:style w:type="character" w:customStyle="1" w:styleId="Superscript">
    <w:name w:val="Superscript"/>
    <w:basedOn w:val="DefaultParagraphFont"/>
    <w:rsid w:val="008505A6"/>
    <w:rPr>
      <w:sz w:val="16"/>
      <w:vertAlign w:val="superscript"/>
    </w:rPr>
  </w:style>
  <w:style w:type="character" w:customStyle="1" w:styleId="Symbols">
    <w:name w:val="Symbols"/>
    <w:basedOn w:val="DefaultParagraphFont"/>
    <w:rsid w:val="008505A6"/>
    <w:rPr>
      <w:rFonts w:ascii="Symbol" w:hAnsi="Symbol"/>
    </w:rPr>
  </w:style>
  <w:style w:type="character" w:customStyle="1" w:styleId="MenuOptions">
    <w:name w:val="Menu Options"/>
    <w:basedOn w:val="DefaultParagraphFont"/>
    <w:rsid w:val="008505A6"/>
    <w:rPr>
      <w:rFonts w:ascii="Arial Narrow" w:hAnsi="Arial Narrow"/>
      <w:smallCaps/>
    </w:rPr>
  </w:style>
  <w:style w:type="character" w:customStyle="1" w:styleId="Buttons">
    <w:name w:val="Buttons"/>
    <w:basedOn w:val="DefaultParagraphFont"/>
    <w:rsid w:val="008505A6"/>
    <w:rPr>
      <w:b/>
    </w:rPr>
  </w:style>
  <w:style w:type="character" w:customStyle="1" w:styleId="Underlined">
    <w:name w:val="Underlined"/>
    <w:basedOn w:val="DefaultParagraphFont"/>
    <w:rsid w:val="008505A6"/>
    <w:rPr>
      <w:u w:val="single"/>
    </w:rPr>
  </w:style>
  <w:style w:type="paragraph" w:customStyle="1" w:styleId="TableBodyTextRight">
    <w:name w:val="Table Body Text Right"/>
    <w:basedOn w:val="TableBodyText"/>
    <w:rsid w:val="008505A6"/>
    <w:pPr>
      <w:widowControl w:val="0"/>
      <w:autoSpaceDE w:val="0"/>
      <w:autoSpaceDN w:val="0"/>
      <w:adjustRightInd w:val="0"/>
      <w:jc w:val="right"/>
    </w:pPr>
    <w:rPr>
      <w:rFonts w:cs="Arial"/>
      <w:szCs w:val="18"/>
    </w:rPr>
  </w:style>
  <w:style w:type="paragraph" w:customStyle="1" w:styleId="CopyrightText">
    <w:name w:val="Copyright Text"/>
    <w:basedOn w:val="BodyText"/>
    <w:rsid w:val="008505A6"/>
    <w:rPr>
      <w:sz w:val="18"/>
    </w:rPr>
  </w:style>
  <w:style w:type="paragraph" w:customStyle="1" w:styleId="BodySmallRight">
    <w:name w:val="Body Small Right"/>
    <w:basedOn w:val="BodyTextRight"/>
    <w:rsid w:val="008505A6"/>
    <w:rPr>
      <w:sz w:val="18"/>
      <w:szCs w:val="18"/>
    </w:rPr>
  </w:style>
  <w:style w:type="paragraph" w:customStyle="1" w:styleId="MarginEdition">
    <w:name w:val="Margin Edition"/>
    <w:basedOn w:val="MarginNote"/>
    <w:rsid w:val="008505A6"/>
    <w:pPr>
      <w:spacing w:before="0" w:after="0"/>
    </w:pPr>
    <w:rPr>
      <w:rFonts w:ascii="Times New Roman" w:hAnsi="Times New Roman"/>
      <w:color w:val="999999"/>
    </w:rPr>
  </w:style>
  <w:style w:type="paragraph" w:customStyle="1" w:styleId="Spacer">
    <w:name w:val="Spacer"/>
    <w:basedOn w:val="Normal"/>
    <w:rsid w:val="008505A6"/>
    <w:rPr>
      <w:sz w:val="2"/>
      <w:szCs w:val="2"/>
    </w:rPr>
  </w:style>
  <w:style w:type="character" w:customStyle="1" w:styleId="Small">
    <w:name w:val="Small"/>
    <w:basedOn w:val="DefaultParagraphFont"/>
    <w:rsid w:val="008505A6"/>
    <w:rPr>
      <w:sz w:val="16"/>
    </w:rPr>
  </w:style>
  <w:style w:type="paragraph" w:customStyle="1" w:styleId="WideTable">
    <w:name w:val="Wide Table"/>
    <w:basedOn w:val="Normal"/>
    <w:rsid w:val="008505A6"/>
    <w:pPr>
      <w:ind w:left="-1418"/>
    </w:pPr>
    <w:rPr>
      <w:sz w:val="2"/>
      <w:szCs w:val="2"/>
    </w:rPr>
  </w:style>
  <w:style w:type="character" w:styleId="PageNumber">
    <w:name w:val="page number"/>
    <w:basedOn w:val="DefaultParagraphFont"/>
    <w:rsid w:val="008505A6"/>
  </w:style>
  <w:style w:type="paragraph" w:styleId="Quote">
    <w:name w:val="Quote"/>
    <w:basedOn w:val="Heading1"/>
    <w:link w:val="QuoteChar"/>
    <w:qFormat/>
    <w:rsid w:val="008505A6"/>
    <w:rPr>
      <w:b w:val="0"/>
      <w:sz w:val="72"/>
      <w:szCs w:val="72"/>
      <w:lang w:val="en-NZ"/>
    </w:rPr>
  </w:style>
  <w:style w:type="character" w:customStyle="1" w:styleId="QuoteChar">
    <w:name w:val="Quote Char"/>
    <w:basedOn w:val="DefaultParagraphFont"/>
    <w:link w:val="Quote"/>
    <w:rsid w:val="008505A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505A6"/>
    <w:pPr>
      <w:pageBreakBefore/>
    </w:pPr>
  </w:style>
  <w:style w:type="paragraph" w:customStyle="1" w:styleId="Border">
    <w:name w:val="Border"/>
    <w:basedOn w:val="Normal"/>
    <w:qFormat/>
    <w:rsid w:val="008505A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505A6"/>
    <w:rPr>
      <w:b/>
      <w:bCs/>
      <w:i/>
      <w:iCs/>
      <w:color w:val="auto"/>
    </w:rPr>
  </w:style>
  <w:style w:type="paragraph" w:styleId="IntenseQuote">
    <w:name w:val="Intense Quote"/>
    <w:basedOn w:val="Normal"/>
    <w:next w:val="Normal"/>
    <w:link w:val="IntenseQuoteChar"/>
    <w:uiPriority w:val="30"/>
    <w:qFormat/>
    <w:rsid w:val="008505A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505A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505A6"/>
    <w:rPr>
      <w:smallCaps/>
      <w:color w:val="auto"/>
      <w:u w:val="single"/>
    </w:rPr>
  </w:style>
  <w:style w:type="character" w:styleId="IntenseReference">
    <w:name w:val="Intense Reference"/>
    <w:basedOn w:val="DefaultParagraphFont"/>
    <w:uiPriority w:val="32"/>
    <w:qFormat/>
    <w:rsid w:val="008505A6"/>
    <w:rPr>
      <w:b/>
      <w:bCs/>
      <w:smallCaps/>
      <w:color w:val="auto"/>
      <w:spacing w:val="5"/>
      <w:u w:val="single"/>
    </w:rPr>
  </w:style>
  <w:style w:type="paragraph" w:customStyle="1" w:styleId="2ColumnHeading">
    <w:name w:val="2Column Heading"/>
    <w:basedOn w:val="BodyText"/>
    <w:qFormat/>
    <w:rsid w:val="008505A6"/>
    <w:pPr>
      <w:spacing w:after="60"/>
      <w:ind w:left="-2268"/>
    </w:pPr>
    <w:rPr>
      <w:b/>
    </w:rPr>
  </w:style>
  <w:style w:type="paragraph" w:customStyle="1" w:styleId="Heading1TOC">
    <w:name w:val="Heading1 TOC"/>
    <w:basedOn w:val="Normal"/>
    <w:qFormat/>
    <w:rsid w:val="008505A6"/>
    <w:pPr>
      <w:spacing w:before="240" w:after="120"/>
    </w:pPr>
    <w:rPr>
      <w:rFonts w:ascii="Times New Roman" w:hAnsi="Times New Roman"/>
      <w:b/>
      <w:sz w:val="32"/>
    </w:rPr>
  </w:style>
  <w:style w:type="paragraph" w:customStyle="1" w:styleId="Heading2TOC">
    <w:name w:val="Heading2 TOC"/>
    <w:basedOn w:val="Normal"/>
    <w:qFormat/>
    <w:rsid w:val="008505A6"/>
    <w:pPr>
      <w:spacing w:before="240" w:after="60"/>
    </w:pPr>
    <w:rPr>
      <w:rFonts w:ascii="Times New Roman" w:hAnsi="Times New Roman"/>
      <w:b/>
      <w:sz w:val="28"/>
    </w:rPr>
  </w:style>
  <w:style w:type="character" w:customStyle="1" w:styleId="Underline">
    <w:name w:val="Underline"/>
    <w:basedOn w:val="DefaultParagraphFont"/>
    <w:qFormat/>
    <w:rsid w:val="008505A6"/>
    <w:rPr>
      <w:u w:val="single"/>
    </w:rPr>
  </w:style>
  <w:style w:type="paragraph" w:styleId="BalloonText">
    <w:name w:val="Balloon Text"/>
    <w:basedOn w:val="Normal"/>
    <w:link w:val="BalloonTextChar"/>
    <w:rsid w:val="008505A6"/>
    <w:rPr>
      <w:rFonts w:ascii="Tahoma" w:hAnsi="Tahoma" w:cs="Tahoma"/>
      <w:sz w:val="16"/>
      <w:szCs w:val="16"/>
    </w:rPr>
  </w:style>
  <w:style w:type="character" w:customStyle="1" w:styleId="BalloonTextChar">
    <w:name w:val="Balloon Text Char"/>
    <w:basedOn w:val="DefaultParagraphFont"/>
    <w:link w:val="BalloonText"/>
    <w:rsid w:val="008505A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505A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505A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505A6"/>
    <w:rPr>
      <w:b/>
      <w:color w:val="660033"/>
      <w:spacing w:val="0"/>
    </w:rPr>
  </w:style>
  <w:style w:type="paragraph" w:customStyle="1" w:styleId="Nameditemlist">
    <w:name w:val="Named item list"/>
    <w:basedOn w:val="BodyText"/>
    <w:qFormat/>
    <w:rsid w:val="008505A6"/>
    <w:pPr>
      <w:tabs>
        <w:tab w:val="left" w:pos="2835"/>
      </w:tabs>
      <w:ind w:left="2835" w:hanging="2835"/>
    </w:pPr>
  </w:style>
  <w:style w:type="paragraph" w:customStyle="1" w:styleId="BodyTextnopadding">
    <w:name w:val="Body Text no padding"/>
    <w:basedOn w:val="BodyText"/>
    <w:qFormat/>
    <w:rsid w:val="008505A6"/>
    <w:pPr>
      <w:spacing w:before="0" w:after="0"/>
    </w:pPr>
  </w:style>
  <w:style w:type="character" w:styleId="Hyperlink">
    <w:name w:val="Hyperlink"/>
    <w:basedOn w:val="DefaultParagraphFont"/>
    <w:uiPriority w:val="99"/>
    <w:unhideWhenUsed/>
    <w:rsid w:val="005C079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1188</Words>
  <Characters>7391</Characters>
  <Application>Microsoft Office Word</Application>
  <DocSecurity>0</DocSecurity>
  <Lines>351</Lines>
  <Paragraphs>225</Paragraphs>
  <ScaleCrop>false</ScaleCrop>
  <Company>Author-it Software Corporation Ltd.</Company>
  <LinksUpToDate>false</LinksUpToDate>
  <CharactersWithSpaces>8354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CPCCSH3008 Install internal shop walls and fixtures</dc:title>
  <dc:subject>Approved</dc:subject>
  <dc:creator>Artibus Innovation</dc:creator>
  <cp:keywords>Release: 1</cp:keywords>
  <dc:description>Review Date: 12 April 2008</dc:description>
  <cp:lastModifiedBy>HSD_TPCMSd.prod</cp:lastModifiedBy>
  <cp:revision>3</cp:revision>
  <dcterms:created xsi:type="dcterms:W3CDTF">2019-01-17T03:19:00Z</dcterms:created>
  <dcterms:modified xsi:type="dcterms:W3CDTF">2019-01-17T03:19:00Z</dcterms:modified>
</cp:coreProperties>
</file>