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493" w:rsidP="00EA1493">
      <w:pPr>
        <w:pStyle w:val="Title"/>
      </w:pPr>
      <w:r>
        <w:fldChar w:fldCharType="begin"/>
      </w:r>
      <w:r>
        <w:instrText xml:space="preserve"> TITLE   \* MERGEFORMAT </w:instrText>
      </w:r>
      <w:r>
        <w:fldChar w:fldCharType="separate"/>
      </w:r>
      <w:r>
        <w:t>CPCCSH3008 Install internal shop walls and fixtures</w:t>
      </w:r>
      <w:r>
        <w:fldChar w:fldCharType="end"/>
      </w:r>
    </w:p>
    <w:p w:rsidR="00EA1493" w:rsidP="00EA1493">
      <w:pPr>
        <w:pStyle w:val="Version"/>
        <w:sectPr w:rsidSect="00426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963" w:rsidP="00426963">
      <w:pPr>
        <w:pStyle w:val="SuperHeading"/>
      </w:pPr>
      <w:r w:rsidRPr="00426963">
        <w:t>CPCCSH3008 Install internal shop walls and fixtures</w:t>
      </w:r>
    </w:p>
    <w:p w:rsidR="00000000" w:rsidRPr="00426963" w:rsidP="00426963">
      <w:pPr>
        <w:pStyle w:val="Heading1"/>
      </w:pPr>
      <w:bookmarkStart w:id="1" w:name="O_832480"/>
      <w:bookmarkEnd w:id="1"/>
      <w:r w:rsidRPr="00426963">
        <w:t>Modification History</w:t>
      </w:r>
    </w:p>
    <w:p w:rsidR="00000000" w:rsidRPr="00426963" w:rsidP="00EA1493">
      <w:pPr>
        <w:pStyle w:val="BodyText"/>
      </w:pPr>
      <w:r w:rsidRPr="00426963">
        <w:t>Release 1.</w:t>
      </w:r>
    </w:p>
    <w:p w:rsidR="00000000" w:rsidRPr="00426963" w:rsidP="00EA1493">
      <w:pPr>
        <w:pStyle w:val="BodyText"/>
      </w:pPr>
      <w:r w:rsidRPr="00426963">
        <w:t>This version first released with CPC Construction, Plumbing and Services Training Package Version 2.</w:t>
      </w:r>
    </w:p>
    <w:p w:rsidR="00000000" w:rsidRPr="00426963" w:rsidP="00EA1493">
      <w:pPr>
        <w:pStyle w:val="BodyText"/>
      </w:pPr>
      <w:r w:rsidRPr="00426963">
        <w:t>Revised unit of competency. Replaces superseded non-equivalent CPCCCA3013A Install lining, panelling and moulding</w:t>
      </w:r>
      <w:r w:rsidRPr="00426963">
        <w:t xml:space="preserve"> and CPCCCA3015A Assemble partitions.</w:t>
      </w:r>
    </w:p>
    <w:p w:rsidR="00000000" w:rsidRPr="00426963" w:rsidP="00426963">
      <w:pPr>
        <w:pStyle w:val="Heading1"/>
      </w:pPr>
      <w:bookmarkStart w:id="2" w:name="O_832488"/>
      <w:bookmarkEnd w:id="2"/>
      <w:r w:rsidRPr="00426963">
        <w:t>Application</w:t>
      </w:r>
    </w:p>
    <w:p w:rsidR="00000000" w:rsidRPr="00426963" w:rsidP="00EA1493">
      <w:pPr>
        <w:pStyle w:val="BodyText"/>
      </w:pPr>
      <w:r w:rsidRPr="00426963">
        <w:t>This unit of competency specifies the outcomes required to prepare, set out and install walls, wall linings, framing, partitions, doors, windows and mouldings to internal shop areas.</w:t>
      </w:r>
    </w:p>
    <w:p w:rsidR="00000000" w:rsidRPr="00426963" w:rsidP="00EA1493">
      <w:pPr>
        <w:pStyle w:val="BodyText"/>
      </w:pPr>
      <w:r w:rsidRPr="00426963">
        <w:t>The u</w:t>
      </w:r>
      <w:r w:rsidRPr="00426963">
        <w:t>nit supports construction workers engaged in creating new shops or renovating existing shops. The work is completed on site concurrently with other shopfitting work and must be scheduled to accommodate both client requirements, where the shop is operationa</w:t>
      </w:r>
      <w:r w:rsidRPr="00426963">
        <w:t>l, and the requirements of other shopfitters and associated contractors.</w:t>
      </w:r>
    </w:p>
    <w:p w:rsidR="00000000" w:rsidRPr="00426963" w:rsidP="00EA1493">
      <w:pPr>
        <w:pStyle w:val="BodyText"/>
      </w:pPr>
      <w:r w:rsidRPr="00426963">
        <w:t>It applies to the construction of discrete areas within a shop, such as fitting or treatment rooms.</w:t>
      </w:r>
    </w:p>
    <w:p w:rsidR="00000000" w:rsidRPr="00426963" w:rsidP="00EA1493">
      <w:pPr>
        <w:pStyle w:val="BodyText"/>
      </w:pPr>
      <w:r w:rsidRPr="00426963">
        <w:t>No licensing, legislative, regulatory or certification requirements apply to this</w:t>
      </w:r>
      <w:r w:rsidRPr="00426963">
        <w:t xml:space="preserve"> unit of competency at the time of endorsement.</w:t>
      </w:r>
    </w:p>
    <w:p w:rsidR="00000000" w:rsidRPr="00426963" w:rsidP="00426963">
      <w:pPr>
        <w:pStyle w:val="Heading1"/>
      </w:pPr>
      <w:bookmarkStart w:id="3" w:name="O_832487"/>
      <w:bookmarkEnd w:id="3"/>
      <w:r w:rsidRPr="00426963">
        <w:t>Pre-requisite Unit</w:t>
      </w:r>
    </w:p>
    <w:p w:rsidR="00000000" w:rsidRPr="00426963" w:rsidP="00EA1493">
      <w:pPr>
        <w:pStyle w:val="BodyText"/>
      </w:pPr>
      <w:r w:rsidRPr="00426963">
        <w:t>Nil</w:t>
      </w:r>
    </w:p>
    <w:p w:rsidR="00000000" w:rsidRPr="00426963" w:rsidP="00426963">
      <w:pPr>
        <w:pStyle w:val="Heading1"/>
      </w:pPr>
      <w:bookmarkStart w:id="4" w:name="O_832486"/>
      <w:bookmarkEnd w:id="4"/>
      <w:r w:rsidRPr="00426963">
        <w:t>Competency Field</w:t>
      </w:r>
    </w:p>
    <w:p w:rsidR="00000000" w:rsidRPr="00426963" w:rsidP="00EA1493">
      <w:pPr>
        <w:pStyle w:val="BodyText"/>
      </w:pPr>
      <w:r w:rsidRPr="00426963">
        <w:t>Shopfitting</w:t>
      </w:r>
    </w:p>
    <w:p w:rsidR="00000000" w:rsidRPr="00426963" w:rsidP="00426963">
      <w:pPr>
        <w:pStyle w:val="Heading1"/>
      </w:pPr>
      <w:bookmarkStart w:id="5" w:name="O_832485"/>
      <w:bookmarkEnd w:id="5"/>
      <w:r w:rsidRPr="00426963">
        <w:t>Unit Sector</w:t>
      </w:r>
    </w:p>
    <w:p w:rsidR="00000000" w:rsidRPr="00426963" w:rsidP="00EA1493">
      <w:pPr>
        <w:pStyle w:val="BodyText"/>
      </w:pPr>
      <w:r w:rsidRPr="00426963">
        <w:t>Construction</w:t>
      </w:r>
    </w:p>
    <w:p w:rsidR="00000000" w:rsidRPr="00426963" w:rsidP="00426963">
      <w:pPr>
        <w:pStyle w:val="Heading1"/>
      </w:pPr>
      <w:bookmarkStart w:id="6" w:name="O_832484"/>
      <w:bookmarkEnd w:id="6"/>
      <w:r w:rsidRPr="0042696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26963">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Elements describe the essenti</w:t>
            </w:r>
            <w:r w:rsidRPr="00426963">
              <w:t>al outcomes.</w:t>
            </w:r>
          </w:p>
        </w:tc>
        <w:tc>
          <w:tcPr>
            <w:tcW w:w="6457" w:type="dxa"/>
            <w:gridSpan w:val="2"/>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Performance criteria describe the performance needed to demonstrate achievement of the element. Where bold italicised text is used, further information is detailed in the range of conditions.</w:t>
            </w:r>
          </w:p>
        </w:tc>
      </w:tr>
      <w:tr w:rsidTr="00426963">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1</w:t>
            </w:r>
          </w:p>
        </w:tc>
        <w:tc>
          <w:tcPr>
            <w:tcW w:w="1986" w:type="dxa"/>
            <w:vMerge w:val="restart"/>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Plan and prepare.</w:t>
            </w:r>
          </w:p>
        </w:tc>
        <w:tc>
          <w:tcPr>
            <w:tcW w:w="779"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t>1.1</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Job requirements</w:t>
            </w:r>
            <w:r w:rsidRPr="00426963">
              <w:t xml:space="preserve"> are obtained, confirmed and applied to planning.</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1.2</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 xml:space="preserve">Work site is inspected, conditions and hazards are identified and reported as required, and </w:t>
            </w:r>
            <w:r w:rsidRPr="00426963">
              <w:rPr>
                <w:rStyle w:val="BoldandItalics"/>
              </w:rPr>
              <w:t>health and safety requirements</w:t>
            </w:r>
            <w:r w:rsidRPr="00426963">
              <w:t xml:space="preserve"> are confirmed with relevant personnel and applied to planning.</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1.3</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Job safety analysis (JSA) or safe work method statement (SWMS) is reviewed and amended as required in consultation with relevant personnel.</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1.4</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Tasks are sequenced and scheduled in consultation with team members, other site personnel and client as requi</w:t>
            </w:r>
            <w:r w:rsidRPr="00426963">
              <w:t>red, to ensure work is completed within given timeframe.</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t>1.5</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Tools and equipment</w:t>
            </w:r>
            <w:r w:rsidRPr="00426963">
              <w:rPr>
                <w:rStyle w:val="SpecialBold"/>
              </w:rPr>
              <w:t xml:space="preserve"> </w:t>
            </w:r>
            <w:r w:rsidRPr="00426963">
              <w:t>are selected to carry out tasks according to job requirements, checked for serviceability, and faults are rectified or reported before starting work.</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1.6</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 xml:space="preserve">Delivered </w:t>
            </w:r>
            <w:r w:rsidRPr="00426963">
              <w:rPr>
                <w:rStyle w:val="BoldandItalics"/>
              </w:rPr>
              <w:t>materials</w:t>
            </w:r>
            <w:r w:rsidRPr="00426963">
              <w:t xml:space="preserve"> for internal walls and fixtures are checked for quality and completeness, unloaded and placed in well protected area on site.</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1.7</w:t>
            </w:r>
          </w:p>
        </w:tc>
        <w:tc>
          <w:tcPr>
            <w:tcW w:w="5678"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t>Effective verbal and non-verbal communication is maintained with team members, supervisor and other personnel wor</w:t>
            </w:r>
            <w:r w:rsidRPr="00426963">
              <w:t>king on site, as required.</w:t>
            </w:r>
          </w:p>
        </w:tc>
      </w:tr>
    </w:tbl>
    <w:p w:rsidR="00000000" w:rsidRPr="00426963" w:rsidP="00426963">
      <w:pPr>
        <w:pStyle w:val="BodyText"/>
      </w:pPr>
    </w:p>
    <w:tbl>
      <w:tblPr>
        <w:tblW w:w="0" w:type="auto"/>
        <w:tblLayout w:type="fixed"/>
        <w:tblCellMar>
          <w:left w:w="62" w:type="dxa"/>
          <w:right w:w="62" w:type="dxa"/>
        </w:tblCellMar>
        <w:tblLook w:val="0000"/>
      </w:tblPr>
      <w:tblGrid>
        <w:gridCol w:w="686"/>
        <w:gridCol w:w="1985"/>
        <w:gridCol w:w="779"/>
        <w:gridCol w:w="5678"/>
      </w:tblGrid>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2</w:t>
            </w:r>
          </w:p>
        </w:tc>
        <w:tc>
          <w:tcPr>
            <w:tcW w:w="1985" w:type="dxa"/>
            <w:vMerge w:val="restart"/>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Install internal wall framing and lining.</w:t>
            </w: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2.1</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Internal wall framing is set out according to job specifications.</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2.2</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Framing is constructed with door and window openings and steps, as required, according to job specifications.</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2.3</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Surface is set out to provide a balanced panel or board effect to specified width and height.</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2.4</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Lining material is marked and cut to l</w:t>
            </w:r>
            <w:r w:rsidRPr="00426963">
              <w:t>ength or shape, according to job specifications.</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2.5</w:t>
            </w:r>
          </w:p>
        </w:tc>
        <w:tc>
          <w:tcPr>
            <w:tcW w:w="5678"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t>Lining is fixed to walls according to job and manufacturer specifications.</w:t>
            </w:r>
          </w:p>
        </w:tc>
      </w:tr>
    </w:tbl>
    <w:p w:rsidR="00000000" w:rsidRPr="00426963" w:rsidP="00426963">
      <w:pPr>
        <w:pStyle w:val="BodyText"/>
      </w:pPr>
    </w:p>
    <w:tbl>
      <w:tblPr>
        <w:tblW w:w="0" w:type="auto"/>
        <w:tblLayout w:type="fixed"/>
        <w:tblCellMar>
          <w:left w:w="62" w:type="dxa"/>
          <w:right w:w="62" w:type="dxa"/>
        </w:tblCellMar>
        <w:tblLook w:val="0000"/>
      </w:tblPr>
      <w:tblGrid>
        <w:gridCol w:w="686"/>
        <w:gridCol w:w="1985"/>
        <w:gridCol w:w="779"/>
        <w:gridCol w:w="5678"/>
      </w:tblGrid>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3</w:t>
            </w:r>
          </w:p>
        </w:tc>
        <w:tc>
          <w:tcPr>
            <w:tcW w:w="1985" w:type="dxa"/>
            <w:vMerge w:val="restart"/>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Install partitions.</w:t>
            </w: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3.1</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 xml:space="preserve">Location for </w:t>
            </w:r>
            <w:r w:rsidRPr="00426963">
              <w:rPr>
                <w:rStyle w:val="BoldandItalics"/>
              </w:rPr>
              <w:t>partitions</w:t>
            </w:r>
            <w:r w:rsidRPr="00426963">
              <w:t xml:space="preserve"> is set out and marked according to job plan and specifications.</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3.2</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Components are cut to accurate size according to plans and specifications.</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3.3</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Locations for component connections are marked and prepared according to designed spacings.</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3.4</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Fixing and fastenings are installed to secure each junction of components t</w:t>
            </w:r>
            <w:r w:rsidRPr="00426963">
              <w:t>ight together, flush on partition face and within ±2 mm of set out.</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3.5</w:t>
            </w:r>
          </w:p>
        </w:tc>
        <w:tc>
          <w:tcPr>
            <w:tcW w:w="5678"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t>Partitions are assembled and secured square and plumb according to job plan and specifications.</w:t>
            </w:r>
          </w:p>
        </w:tc>
      </w:tr>
    </w:tbl>
    <w:p w:rsidR="00000000" w:rsidRPr="00426963" w:rsidP="00426963">
      <w:pPr>
        <w:pStyle w:val="BodyText"/>
      </w:pPr>
    </w:p>
    <w:tbl>
      <w:tblPr>
        <w:tblW w:w="0" w:type="auto"/>
        <w:tblLayout w:type="fixed"/>
        <w:tblCellMar>
          <w:left w:w="62" w:type="dxa"/>
          <w:right w:w="62" w:type="dxa"/>
        </w:tblCellMar>
        <w:tblLook w:val="0000"/>
      </w:tblPr>
      <w:tblGrid>
        <w:gridCol w:w="686"/>
        <w:gridCol w:w="1985"/>
        <w:gridCol w:w="779"/>
        <w:gridCol w:w="5678"/>
      </w:tblGrid>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4</w:t>
            </w:r>
          </w:p>
        </w:tc>
        <w:tc>
          <w:tcPr>
            <w:tcW w:w="1985" w:type="dxa"/>
            <w:vMerge w:val="restart"/>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Cut and fix decorative mouldings.</w:t>
            </w:r>
          </w:p>
        </w:tc>
        <w:tc>
          <w:tcPr>
            <w:tcW w:w="779"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t>4.1</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Mouldings</w:t>
            </w:r>
            <w:r w:rsidRPr="00426963">
              <w:t xml:space="preserve"> are marked, cut to length, positioned and fitted according to specifications.</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4.2</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Mitre joints are fixed flush to face and true.</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4.3</w:t>
            </w:r>
          </w:p>
        </w:tc>
        <w:tc>
          <w:tcPr>
            <w:tcW w:w="5678"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t>Scribed joints, where required, are marked, cut to length, positioned and fixed according to specifications.</w:t>
            </w:r>
          </w:p>
        </w:tc>
      </w:tr>
    </w:tbl>
    <w:p w:rsidR="00000000" w:rsidRPr="00426963" w:rsidP="00426963">
      <w:pPr>
        <w:pStyle w:val="BodyText"/>
      </w:pPr>
    </w:p>
    <w:tbl>
      <w:tblPr>
        <w:tblW w:w="0" w:type="auto"/>
        <w:tblLayout w:type="fixed"/>
        <w:tblCellMar>
          <w:left w:w="62" w:type="dxa"/>
          <w:right w:w="62" w:type="dxa"/>
        </w:tblCellMar>
        <w:tblLook w:val="0000"/>
      </w:tblPr>
      <w:tblGrid>
        <w:gridCol w:w="686"/>
        <w:gridCol w:w="1985"/>
        <w:gridCol w:w="779"/>
        <w:gridCol w:w="5678"/>
      </w:tblGrid>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5</w:t>
            </w:r>
          </w:p>
        </w:tc>
        <w:tc>
          <w:tcPr>
            <w:tcW w:w="1985" w:type="dxa"/>
            <w:vMerge w:val="restart"/>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Clean up.</w:t>
            </w: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5.1</w:t>
            </w:r>
          </w:p>
        </w:tc>
        <w:tc>
          <w:tcPr>
            <w:tcW w:w="5678"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Work area is cleared and materials disposed of, reused or recycled according to legislation, regulations, codes of practice and job specifications.</w:t>
            </w:r>
          </w:p>
        </w:tc>
      </w:tr>
      <w:tr w:rsidTr="004269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5.2</w:t>
            </w:r>
          </w:p>
        </w:tc>
        <w:tc>
          <w:tcPr>
            <w:tcW w:w="5678"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t>Tools and equipment are cleaned, maintained and stored according to workplace requireme</w:t>
            </w:r>
            <w:r w:rsidRPr="00426963">
              <w:t>nts.</w:t>
            </w:r>
          </w:p>
        </w:tc>
      </w:tr>
    </w:tbl>
    <w:p w:rsidR="00000000" w:rsidRPr="00426963" w:rsidP="00426963">
      <w:pPr>
        <w:pStyle w:val="BodyText"/>
      </w:pPr>
    </w:p>
    <w:p w:rsidR="00000000" w:rsidRPr="00426963" w:rsidP="00426963">
      <w:pPr>
        <w:pStyle w:val="AllowPageBreak"/>
      </w:pPr>
    </w:p>
    <w:p w:rsidR="00000000" w:rsidRPr="00426963" w:rsidP="00426963">
      <w:pPr>
        <w:pStyle w:val="Heading1"/>
      </w:pPr>
      <w:bookmarkStart w:id="7" w:name="O_832483"/>
      <w:bookmarkEnd w:id="7"/>
      <w:r w:rsidRPr="00426963">
        <w:t>Foundation Skills</w:t>
      </w:r>
    </w:p>
    <w:tbl>
      <w:tblPr>
        <w:tblW w:w="0" w:type="auto"/>
        <w:tblLayout w:type="fixed"/>
        <w:tblCellMar>
          <w:left w:w="62" w:type="dxa"/>
          <w:right w:w="62" w:type="dxa"/>
        </w:tblCellMar>
        <w:tblLook w:val="0000"/>
      </w:tblPr>
      <w:tblGrid>
        <w:gridCol w:w="2212"/>
        <w:gridCol w:w="6750"/>
      </w:tblGrid>
      <w:tr w:rsidTr="00426963">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This section describes the language, literacy, numeracy and employment skills essential to performance in this unit but not explicit in the performance criteria.</w:t>
            </w:r>
          </w:p>
        </w:tc>
      </w:tr>
      <w:tr w:rsidTr="00426963">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426963" w:rsidP="00426963">
            <w:pPr>
              <w:pStyle w:val="BodyText"/>
            </w:pPr>
            <w:r w:rsidRPr="00426963">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SpecialBold"/>
              </w:rPr>
              <w:t>Performance feature</w:t>
            </w:r>
          </w:p>
        </w:tc>
      </w:tr>
      <w:tr w:rsidTr="0042696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Learning skills to:</w:t>
            </w:r>
          </w:p>
        </w:tc>
        <w:tc>
          <w:tcPr>
            <w:tcW w:w="6750"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apply knowledge of internal shop wall installation when selecting suitable tools and equipment.</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Numeracy skills to:</w:t>
            </w:r>
          </w:p>
        </w:tc>
        <w:tc>
          <w:tcPr>
            <w:tcW w:w="6750"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calculate geometric angles and obtuse mitres and scribes</w:t>
            </w:r>
          </w:p>
          <w:p w:rsidR="00000000" w:rsidRPr="00426963" w:rsidP="00426963">
            <w:pPr>
              <w:pStyle w:val="ListBullet"/>
            </w:pPr>
            <w:r w:rsidRPr="00426963">
              <w:t>determine efficient material cutting strategies to minimise waste</w:t>
            </w:r>
          </w:p>
          <w:p w:rsidR="00000000" w:rsidRPr="00426963" w:rsidP="00426963">
            <w:pPr>
              <w:pStyle w:val="ListBullet"/>
            </w:pPr>
            <w:r w:rsidRPr="00426963">
              <w:t>estimate timeframes for tasks.</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use questioning to identify and confirm job requirements</w:t>
            </w:r>
          </w:p>
          <w:p w:rsidR="00000000" w:rsidRPr="00426963" w:rsidP="00426963">
            <w:pPr>
              <w:pStyle w:val="ListBullet"/>
            </w:pPr>
            <w:r w:rsidRPr="00426963">
              <w:t>interact with workplace personnel and contribute to safe and efficient internal shop wall installation.</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Reading skills to:</w:t>
            </w:r>
          </w:p>
        </w:tc>
        <w:tc>
          <w:tcPr>
            <w:tcW w:w="6750"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interpret</w:t>
            </w:r>
            <w:r w:rsidRPr="00426963">
              <w:t xml:space="preserve"> a range of workplace documentation providing instructions on installation of internal wall and fittings, including JSA, SWMS, drawings and specifications.</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Writing skills to:</w:t>
            </w:r>
          </w:p>
        </w:tc>
        <w:tc>
          <w:tcPr>
            <w:tcW w:w="6750"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report faults in equipment and incidents occurring at the workplace.</w:t>
            </w:r>
          </w:p>
          <w:p w:rsidR="00000000" w:rsidRPr="00426963" w:rsidP="00426963">
            <w:pPr>
              <w:pStyle w:val="BodyText"/>
            </w:pPr>
          </w:p>
        </w:tc>
      </w:tr>
    </w:tbl>
    <w:p w:rsidR="00000000" w:rsidRPr="00426963" w:rsidP="00426963">
      <w:pPr>
        <w:pStyle w:val="BodyText"/>
      </w:pPr>
    </w:p>
    <w:p w:rsidR="00000000" w:rsidRPr="00426963" w:rsidP="00426963">
      <w:pPr>
        <w:pStyle w:val="AllowPageBreak"/>
      </w:pPr>
    </w:p>
    <w:p w:rsidR="00000000" w:rsidRPr="00426963" w:rsidP="00426963">
      <w:pPr>
        <w:pStyle w:val="Heading1"/>
      </w:pPr>
      <w:bookmarkStart w:id="8" w:name="O_832482"/>
      <w:bookmarkEnd w:id="8"/>
      <w:r w:rsidRPr="00426963">
        <w:t>Range of Conditions</w:t>
      </w:r>
    </w:p>
    <w:tbl>
      <w:tblPr>
        <w:tblW w:w="0" w:type="auto"/>
        <w:tblLayout w:type="fixed"/>
        <w:tblCellMar>
          <w:left w:w="62" w:type="dxa"/>
          <w:right w:w="62" w:type="dxa"/>
        </w:tblCellMar>
        <w:tblLook w:val="0000"/>
      </w:tblPr>
      <w:tblGrid>
        <w:gridCol w:w="2257"/>
        <w:gridCol w:w="6721"/>
      </w:tblGrid>
      <w:tr w:rsidTr="00426963">
        <w:tblPrEx>
          <w:tblW w:w="0" w:type="auto"/>
          <w:tblLayout w:type="fixed"/>
          <w:tblCellMar>
            <w:left w:w="62" w:type="dxa"/>
            <w:right w:w="62" w:type="dxa"/>
          </w:tblCellMar>
          <w:tblLook w:val="0000"/>
        </w:tblPrEx>
        <w:tc>
          <w:tcPr>
            <w:tcW w:w="8978" w:type="dxa"/>
            <w:gridSpan w:val="2"/>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t>This section specifies work environments and conditions that may affect performance. Essential operating conditions that may be present (depending on the work situation, needs of the candidate, accessibility of the item,</w:t>
            </w:r>
            <w:r w:rsidRPr="00426963">
              <w:t xml:space="preserve"> and local industry and regional contexts) are included. Bold italicised wording, if used in the performance criteria, is detailed below.</w:t>
            </w:r>
          </w:p>
        </w:tc>
      </w:tr>
      <w:tr w:rsidTr="00426963">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Job requirements</w:t>
            </w:r>
            <w:r w:rsidRPr="00426963">
              <w:rPr>
                <w:rStyle w:val="SpecialBold"/>
              </w:rPr>
              <w:t xml:space="preserve"> </w:t>
            </w:r>
            <w:r w:rsidRPr="00426963">
              <w:t>must include</w:t>
            </w:r>
            <w:r w:rsidRPr="00426963">
              <w:rPr>
                <w:rStyle w:val="SpecialBold"/>
              </w:rPr>
              <w:t>:</w:t>
            </w:r>
          </w:p>
        </w:tc>
        <w:tc>
          <w:tcPr>
            <w:tcW w:w="6721"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job specifications for installing internal walls and fixtures, including:</w:t>
            </w:r>
          </w:p>
          <w:p w:rsidR="00000000" w:rsidRPr="00426963" w:rsidP="00426963">
            <w:pPr>
              <w:pStyle w:val="ListBullet2"/>
            </w:pPr>
            <w:r w:rsidRPr="00426963">
              <w:t>project design and specifications, including plans and drawings</w:t>
            </w:r>
          </w:p>
          <w:p w:rsidR="00000000" w:rsidRPr="00426963" w:rsidP="00426963">
            <w:pPr>
              <w:pStyle w:val="ListBullet2"/>
            </w:pPr>
            <w:r w:rsidRPr="00426963">
              <w:t>quality requirements for the completed work</w:t>
            </w:r>
          </w:p>
          <w:p w:rsidR="00000000" w:rsidRPr="00426963" w:rsidP="00426963">
            <w:pPr>
              <w:pStyle w:val="ListBullet2"/>
            </w:pPr>
            <w:r w:rsidRPr="00426963">
              <w:t>timeframe for completion</w:t>
            </w:r>
          </w:p>
          <w:p w:rsidR="00000000" w:rsidRPr="00426963" w:rsidP="00426963">
            <w:pPr>
              <w:pStyle w:val="ListBullet"/>
            </w:pPr>
            <w:r w:rsidRPr="00426963">
              <w:t xml:space="preserve">information regarding other personnel undertaking concurrent activities at the work site and arrangements for interaction </w:t>
            </w:r>
            <w:r w:rsidRPr="00426963">
              <w:t>during completion of work</w:t>
            </w:r>
          </w:p>
          <w:p w:rsidR="00000000" w:rsidRPr="00426963" w:rsidP="00426963">
            <w:pPr>
              <w:pStyle w:val="ListBullet"/>
            </w:pPr>
            <w:r w:rsidRPr="00426963">
              <w:t>work site procedures specified by project manager or client</w:t>
            </w:r>
          </w:p>
          <w:p w:rsidR="00000000" w:rsidRPr="00426963" w:rsidP="00426963">
            <w:pPr>
              <w:pStyle w:val="ListBullet"/>
            </w:pPr>
            <w:r w:rsidRPr="00426963">
              <w:t>JSA or SWMS for tasks</w:t>
            </w:r>
          </w:p>
          <w:p w:rsidR="00000000" w:rsidRPr="00426963" w:rsidP="00426963">
            <w:pPr>
              <w:pStyle w:val="ListBullet"/>
            </w:pPr>
            <w:r w:rsidRPr="00426963">
              <w:t>schedule for completing work, including client requirements regarding times when work can be undertaken</w:t>
            </w:r>
          </w:p>
          <w:p w:rsidR="00000000" w:rsidRPr="00426963" w:rsidP="00426963">
            <w:pPr>
              <w:pStyle w:val="ListBullet"/>
            </w:pPr>
            <w:r w:rsidRPr="00426963">
              <w:t>workplace procedures incorporating requirements of relevant legislation, regulations, codes and Australian standards</w:t>
            </w:r>
          </w:p>
          <w:p w:rsidR="00000000" w:rsidRPr="00426963" w:rsidP="00426963">
            <w:pPr>
              <w:pStyle w:val="ListBullet"/>
            </w:pPr>
            <w:r w:rsidRPr="00426963">
              <w:t>workplace and work site environmental and sustainability requirements, including:</w:t>
            </w:r>
          </w:p>
          <w:p w:rsidR="00000000" w:rsidRPr="00426963" w:rsidP="00426963">
            <w:pPr>
              <w:pStyle w:val="ListBullet2"/>
            </w:pPr>
            <w:r w:rsidRPr="00426963">
              <w:t>clean-up management</w:t>
            </w:r>
          </w:p>
          <w:p w:rsidR="00000000" w:rsidRPr="00426963" w:rsidP="00426963">
            <w:pPr>
              <w:pStyle w:val="ListBullet2"/>
            </w:pPr>
            <w:r w:rsidRPr="00426963">
              <w:t>dust and noise management</w:t>
            </w:r>
          </w:p>
          <w:p w:rsidR="00000000" w:rsidRPr="00426963" w:rsidP="00426963">
            <w:pPr>
              <w:pStyle w:val="ListBullet2"/>
            </w:pPr>
            <w:r w:rsidRPr="00426963">
              <w:t>waste mana</w:t>
            </w:r>
            <w:r w:rsidRPr="00426963">
              <w:t>gement.</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 xml:space="preserve">Health and safety requirements </w:t>
            </w:r>
            <w:r w:rsidRPr="00426963">
              <w:t>must include:</w:t>
            </w:r>
          </w:p>
        </w:tc>
        <w:tc>
          <w:tcPr>
            <w:tcW w:w="6721"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emergency procedures, including:</w:t>
            </w:r>
          </w:p>
          <w:p w:rsidR="00000000" w:rsidRPr="00426963" w:rsidP="00426963">
            <w:pPr>
              <w:pStyle w:val="ListBullet2"/>
            </w:pPr>
            <w:r w:rsidRPr="00426963">
              <w:t>first aid</w:t>
            </w:r>
          </w:p>
          <w:p w:rsidR="00000000" w:rsidRPr="00426963" w:rsidP="00426963">
            <w:pPr>
              <w:pStyle w:val="ListBullet2"/>
            </w:pPr>
            <w:r w:rsidRPr="00426963">
              <w:t>evacuation</w:t>
            </w:r>
          </w:p>
          <w:p w:rsidR="00000000" w:rsidRPr="00426963" w:rsidP="00426963">
            <w:pPr>
              <w:pStyle w:val="ListBullet2"/>
            </w:pPr>
            <w:r w:rsidRPr="00426963">
              <w:t>location and use of firefighting equipment</w:t>
            </w:r>
          </w:p>
          <w:p w:rsidR="00000000" w:rsidRPr="00426963" w:rsidP="00426963">
            <w:pPr>
              <w:pStyle w:val="ListBullet"/>
            </w:pPr>
            <w:r w:rsidRPr="00426963">
              <w:t>hazard identification and risk control procedures</w:t>
            </w:r>
          </w:p>
          <w:p w:rsidR="00000000" w:rsidRPr="00426963" w:rsidP="00426963">
            <w:pPr>
              <w:pStyle w:val="ListBullet"/>
            </w:pPr>
            <w:r w:rsidRPr="00426963">
              <w:t>safe operating procedures for levelling, including:</w:t>
            </w:r>
          </w:p>
          <w:p w:rsidR="00000000" w:rsidRPr="00426963" w:rsidP="00426963">
            <w:pPr>
              <w:pStyle w:val="ListBullet2"/>
            </w:pPr>
            <w:r w:rsidRPr="00426963">
              <w:t>manufacturer specifications</w:t>
            </w:r>
          </w:p>
          <w:p w:rsidR="00000000" w:rsidRPr="00426963" w:rsidP="00426963">
            <w:pPr>
              <w:pStyle w:val="ListBullet2"/>
            </w:pPr>
            <w:r w:rsidRPr="00426963">
              <w:t>safety data sheets (SDS)</w:t>
            </w:r>
          </w:p>
          <w:p w:rsidR="00000000" w:rsidRPr="00426963" w:rsidP="00426963">
            <w:pPr>
              <w:pStyle w:val="ListBullet2"/>
            </w:pPr>
            <w:r w:rsidRPr="00426963">
              <w:t>selection and use of personal protective clothing and equipment prescribed under legislation, regulations and workplace policies and practices</w:t>
            </w:r>
          </w:p>
          <w:p w:rsidR="00000000" w:rsidRPr="00426963" w:rsidP="00426963">
            <w:pPr>
              <w:pStyle w:val="ListBullet"/>
            </w:pPr>
            <w:r w:rsidRPr="00426963">
              <w:t>selection and use of tools and equipment</w:t>
            </w:r>
          </w:p>
          <w:p w:rsidR="00000000" w:rsidRPr="00426963" w:rsidP="00426963">
            <w:pPr>
              <w:pStyle w:val="ListBullet"/>
            </w:pPr>
            <w:r w:rsidRPr="00426963">
              <w:t>identifying, saf</w:t>
            </w:r>
            <w:r w:rsidRPr="00426963">
              <w:t>e handling, securing and labelling of hazardous materials.</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Tools and equipment</w:t>
            </w:r>
            <w:r w:rsidRPr="00426963">
              <w:t xml:space="preserve"> must include:</w:t>
            </w:r>
          </w:p>
        </w:tc>
        <w:tc>
          <w:tcPr>
            <w:tcW w:w="6721"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air compressors and hoses</w:t>
            </w:r>
          </w:p>
          <w:p w:rsidR="00000000" w:rsidRPr="00426963" w:rsidP="00426963">
            <w:pPr>
              <w:pStyle w:val="ListBullet"/>
            </w:pPr>
            <w:r w:rsidRPr="00426963">
              <w:t>battery and gas-powered nail guns</w:t>
            </w:r>
          </w:p>
          <w:p w:rsidR="00000000" w:rsidRPr="00426963" w:rsidP="00426963">
            <w:pPr>
              <w:pStyle w:val="ListBullet"/>
            </w:pPr>
            <w:r w:rsidRPr="00426963">
              <w:t>bevels</w:t>
            </w:r>
          </w:p>
          <w:p w:rsidR="00000000" w:rsidRPr="00426963" w:rsidP="00426963">
            <w:pPr>
              <w:pStyle w:val="ListBullet"/>
            </w:pPr>
            <w:r w:rsidRPr="00426963">
              <w:t>chisels</w:t>
            </w:r>
          </w:p>
          <w:p w:rsidR="00000000" w:rsidRPr="00426963" w:rsidP="00426963">
            <w:pPr>
              <w:pStyle w:val="ListBullet"/>
            </w:pPr>
            <w:r w:rsidRPr="00426963">
              <w:t>clamps</w:t>
            </w:r>
          </w:p>
          <w:p w:rsidR="00000000" w:rsidRPr="00426963" w:rsidP="00426963">
            <w:pPr>
              <w:pStyle w:val="ListBullet"/>
            </w:pPr>
            <w:r w:rsidRPr="00426963">
              <w:t>coping saws</w:t>
            </w:r>
          </w:p>
          <w:p w:rsidR="00000000" w:rsidRPr="00426963" w:rsidP="00426963">
            <w:pPr>
              <w:pStyle w:val="ListBullet"/>
            </w:pPr>
            <w:r w:rsidRPr="00426963">
              <w:t>caulking guns</w:t>
            </w:r>
          </w:p>
          <w:p w:rsidR="00000000" w:rsidRPr="00426963" w:rsidP="00426963">
            <w:pPr>
              <w:pStyle w:val="ListBullet"/>
            </w:pPr>
            <w:r w:rsidRPr="00426963">
              <w:t>combination- or tri- squares</w:t>
            </w:r>
          </w:p>
          <w:p w:rsidR="00000000" w:rsidRPr="00426963" w:rsidP="00426963">
            <w:pPr>
              <w:pStyle w:val="ListBullet"/>
            </w:pPr>
            <w:r w:rsidRPr="00426963">
              <w:t>cramps</w:t>
            </w:r>
          </w:p>
          <w:p w:rsidR="00000000" w:rsidRPr="00426963" w:rsidP="00426963">
            <w:pPr>
              <w:pStyle w:val="ListBullet"/>
            </w:pPr>
            <w:r w:rsidRPr="00426963">
              <w:t>drop saws</w:t>
            </w:r>
          </w:p>
          <w:p w:rsidR="00000000" w:rsidRPr="00426963" w:rsidP="00426963">
            <w:pPr>
              <w:pStyle w:val="ListBullet"/>
            </w:pPr>
            <w:r w:rsidRPr="00426963">
              <w:t>hammers</w:t>
            </w:r>
          </w:p>
          <w:p w:rsidR="00000000" w:rsidRPr="00426963" w:rsidP="00426963">
            <w:pPr>
              <w:pStyle w:val="ListBullet"/>
            </w:pPr>
            <w:r w:rsidRPr="00426963">
              <w:t>hand planes</w:t>
            </w:r>
          </w:p>
          <w:p w:rsidR="00000000" w:rsidRPr="00426963" w:rsidP="00426963">
            <w:pPr>
              <w:pStyle w:val="ListBullet"/>
            </w:pPr>
            <w:r w:rsidRPr="00426963">
              <w:t>hand saws</w:t>
            </w:r>
          </w:p>
          <w:p w:rsidR="00000000" w:rsidRPr="00426963" w:rsidP="00426963">
            <w:pPr>
              <w:pStyle w:val="ListBullet"/>
            </w:pPr>
            <w:r w:rsidRPr="00426963">
              <w:t>levelling equipment, including laser levels and spirit levels</w:t>
            </w:r>
          </w:p>
          <w:p w:rsidR="00000000" w:rsidRPr="00426963" w:rsidP="00426963">
            <w:pPr>
              <w:pStyle w:val="ListBullet"/>
            </w:pPr>
            <w:r w:rsidRPr="00426963">
              <w:t>marking equipment</w:t>
            </w:r>
          </w:p>
          <w:p w:rsidR="00000000" w:rsidRPr="00426963" w:rsidP="00426963">
            <w:pPr>
              <w:pStyle w:val="ListBullet"/>
            </w:pPr>
            <w:r w:rsidRPr="00426963">
              <w:t>masonry drills</w:t>
            </w:r>
          </w:p>
          <w:p w:rsidR="00000000" w:rsidRPr="00426963" w:rsidP="00426963">
            <w:pPr>
              <w:pStyle w:val="ListBullet"/>
            </w:pPr>
            <w:r w:rsidRPr="00426963">
              <w:t>measuring tapes and rules</w:t>
            </w:r>
          </w:p>
          <w:p w:rsidR="00000000" w:rsidRPr="00426963" w:rsidP="00426963">
            <w:pPr>
              <w:pStyle w:val="ListBullet"/>
            </w:pPr>
            <w:r w:rsidRPr="00426963">
              <w:t>pop riveters</w:t>
            </w:r>
          </w:p>
          <w:p w:rsidR="00000000" w:rsidRPr="00426963" w:rsidP="00426963">
            <w:pPr>
              <w:pStyle w:val="ListBullet"/>
            </w:pPr>
            <w:r w:rsidRPr="00426963">
              <w:t>power drills</w:t>
            </w:r>
          </w:p>
          <w:p w:rsidR="00000000" w:rsidRPr="00426963" w:rsidP="00426963">
            <w:pPr>
              <w:pStyle w:val="ListBullet"/>
            </w:pPr>
            <w:r w:rsidRPr="00426963">
              <w:t>power leads</w:t>
            </w:r>
          </w:p>
          <w:p w:rsidR="00000000" w:rsidRPr="00426963" w:rsidP="00426963">
            <w:pPr>
              <w:pStyle w:val="ListBullet"/>
            </w:pPr>
            <w:r w:rsidRPr="00426963">
              <w:t>power planers</w:t>
            </w:r>
          </w:p>
          <w:p w:rsidR="00000000" w:rsidRPr="00426963" w:rsidP="00426963">
            <w:pPr>
              <w:pStyle w:val="ListBullet"/>
            </w:pPr>
            <w:r w:rsidRPr="00426963">
              <w:t>power saws</w:t>
            </w:r>
          </w:p>
          <w:p w:rsidR="00000000" w:rsidRPr="00426963" w:rsidP="00426963">
            <w:pPr>
              <w:pStyle w:val="ListBullet"/>
            </w:pPr>
            <w:r w:rsidRPr="00426963">
              <w:t>routers</w:t>
            </w:r>
          </w:p>
          <w:p w:rsidR="00000000" w:rsidRPr="00426963" w:rsidP="00426963">
            <w:pPr>
              <w:pStyle w:val="ListBullet"/>
            </w:pPr>
            <w:r w:rsidRPr="00426963">
              <w:t>saw stools</w:t>
            </w:r>
          </w:p>
          <w:p w:rsidR="00000000" w:rsidRPr="00426963" w:rsidP="00426963">
            <w:pPr>
              <w:pStyle w:val="ListBullet"/>
            </w:pPr>
            <w:r w:rsidRPr="00426963">
              <w:t>scaffolding or scissor lift</w:t>
            </w:r>
          </w:p>
          <w:p w:rsidR="00000000" w:rsidRPr="00426963" w:rsidP="00426963">
            <w:pPr>
              <w:pStyle w:val="ListBullet"/>
            </w:pPr>
            <w:r w:rsidRPr="00426963">
              <w:t>screw guns</w:t>
            </w:r>
          </w:p>
          <w:p w:rsidR="00000000" w:rsidRPr="00426963" w:rsidP="00426963">
            <w:pPr>
              <w:pStyle w:val="ListBullet"/>
            </w:pPr>
            <w:r w:rsidRPr="00426963">
              <w:t>steel squares</w:t>
            </w:r>
          </w:p>
          <w:p w:rsidR="00000000" w:rsidRPr="00426963" w:rsidP="00426963">
            <w:pPr>
              <w:pStyle w:val="ListBullet"/>
            </w:pPr>
            <w:r w:rsidRPr="00426963">
              <w:t>straight edges</w:t>
            </w:r>
          </w:p>
          <w:p w:rsidR="00000000" w:rsidRPr="00426963" w:rsidP="00426963">
            <w:pPr>
              <w:pStyle w:val="ListBullet"/>
            </w:pPr>
            <w:r w:rsidRPr="00426963">
              <w:t>string lines</w:t>
            </w:r>
          </w:p>
          <w:p w:rsidR="00000000" w:rsidRPr="00426963" w:rsidP="00426963">
            <w:pPr>
              <w:pStyle w:val="ListBullet"/>
            </w:pPr>
            <w:r w:rsidRPr="00426963">
              <w:t>templates</w:t>
            </w:r>
          </w:p>
          <w:p w:rsidR="00000000" w:rsidRPr="00426963" w:rsidP="00426963">
            <w:pPr>
              <w:pStyle w:val="ListBullet"/>
            </w:pPr>
            <w:r w:rsidRPr="00426963">
              <w:t>tin snips.</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Materials</w:t>
            </w:r>
            <w:r w:rsidRPr="00426963">
              <w:t xml:space="preserve"> must include:</w:t>
            </w:r>
          </w:p>
        </w:tc>
        <w:tc>
          <w:tcPr>
            <w:tcW w:w="6721"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adhesives</w:t>
            </w:r>
          </w:p>
          <w:p w:rsidR="00000000" w:rsidRPr="00426963" w:rsidP="00426963">
            <w:pPr>
              <w:pStyle w:val="ListBullet"/>
            </w:pPr>
            <w:r w:rsidRPr="00426963">
              <w:t>concealed fixings hardware</w:t>
            </w:r>
          </w:p>
          <w:p w:rsidR="00000000" w:rsidRPr="00426963" w:rsidP="00426963">
            <w:pPr>
              <w:pStyle w:val="ListBullet"/>
            </w:pPr>
            <w:r w:rsidRPr="00426963">
              <w:t>fibre cement board</w:t>
            </w:r>
          </w:p>
          <w:p w:rsidR="00000000" w:rsidRPr="00426963" w:rsidP="00426963">
            <w:pPr>
              <w:pStyle w:val="ListBullet"/>
            </w:pPr>
            <w:r w:rsidRPr="00426963">
              <w:t>gap fillers</w:t>
            </w:r>
          </w:p>
          <w:p w:rsidR="00000000" w:rsidRPr="00426963" w:rsidP="00426963">
            <w:pPr>
              <w:pStyle w:val="ListBullet"/>
            </w:pPr>
            <w:r w:rsidRPr="00426963">
              <w:t>hardboard</w:t>
            </w:r>
          </w:p>
          <w:p w:rsidR="00000000" w:rsidRPr="00426963" w:rsidP="00426963">
            <w:pPr>
              <w:pStyle w:val="ListBullet"/>
            </w:pPr>
            <w:r w:rsidRPr="00426963">
              <w:t>lining boards</w:t>
            </w:r>
          </w:p>
          <w:p w:rsidR="00000000" w:rsidRPr="00426963" w:rsidP="00426963">
            <w:pPr>
              <w:pStyle w:val="ListBullet"/>
            </w:pPr>
            <w:r w:rsidRPr="00426963">
              <w:t>medium density fibreboard (MDF) substrate or other manufactured board</w:t>
            </w:r>
          </w:p>
          <w:p w:rsidR="00000000" w:rsidRPr="00426963" w:rsidP="00426963">
            <w:pPr>
              <w:pStyle w:val="ListBullet"/>
            </w:pPr>
            <w:r w:rsidRPr="00426963">
              <w:t>metal for framing</w:t>
            </w:r>
          </w:p>
          <w:p w:rsidR="00000000" w:rsidRPr="00426963" w:rsidP="00426963">
            <w:pPr>
              <w:pStyle w:val="ListBullet"/>
            </w:pPr>
            <w:r w:rsidRPr="00426963">
              <w:t>nails</w:t>
            </w:r>
          </w:p>
          <w:p w:rsidR="00000000" w:rsidRPr="00426963" w:rsidP="00426963">
            <w:pPr>
              <w:pStyle w:val="ListBullet"/>
            </w:pPr>
            <w:r w:rsidRPr="00426963">
              <w:t>particle board</w:t>
            </w:r>
          </w:p>
          <w:p w:rsidR="00000000" w:rsidRPr="00426963" w:rsidP="00426963">
            <w:pPr>
              <w:pStyle w:val="ListBullet"/>
            </w:pPr>
            <w:r w:rsidRPr="00426963">
              <w:t>patented fasteners</w:t>
            </w:r>
          </w:p>
          <w:p w:rsidR="00000000" w:rsidRPr="00426963" w:rsidP="00426963">
            <w:pPr>
              <w:pStyle w:val="ListBullet"/>
            </w:pPr>
            <w:r w:rsidRPr="00426963">
              <w:t>plywood</w:t>
            </w:r>
          </w:p>
          <w:p w:rsidR="00000000" w:rsidRPr="00426963" w:rsidP="00426963">
            <w:pPr>
              <w:pStyle w:val="ListBullet"/>
            </w:pPr>
            <w:r w:rsidRPr="00426963">
              <w:t>pop rivets</w:t>
            </w:r>
          </w:p>
          <w:p w:rsidR="00000000" w:rsidRPr="00426963" w:rsidP="00426963">
            <w:pPr>
              <w:pStyle w:val="ListBullet"/>
            </w:pPr>
            <w:r w:rsidRPr="00426963">
              <w:t>proprietary partition systems</w:t>
            </w:r>
          </w:p>
          <w:p w:rsidR="00000000" w:rsidRPr="00426963" w:rsidP="00426963">
            <w:pPr>
              <w:pStyle w:val="ListBullet"/>
            </w:pPr>
            <w:r w:rsidRPr="00426963">
              <w:t>screws</w:t>
            </w:r>
          </w:p>
          <w:p w:rsidR="00000000" w:rsidRPr="00426963" w:rsidP="00426963">
            <w:pPr>
              <w:pStyle w:val="ListBullet"/>
            </w:pPr>
            <w:r w:rsidRPr="00426963">
              <w:t>timber for framing.</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 xml:space="preserve">Partitions </w:t>
            </w:r>
            <w:r w:rsidRPr="00426963">
              <w:t>must include three or more of the following:</w:t>
            </w:r>
          </w:p>
        </w:tc>
        <w:tc>
          <w:tcPr>
            <w:tcW w:w="6721"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cladding with plasterboard</w:t>
            </w:r>
          </w:p>
          <w:p w:rsidR="00000000" w:rsidRPr="00426963" w:rsidP="00426963">
            <w:pPr>
              <w:pStyle w:val="ListBullet"/>
            </w:pPr>
            <w:r w:rsidRPr="00426963">
              <w:t>fibre cement board</w:t>
            </w:r>
          </w:p>
          <w:p w:rsidR="00000000" w:rsidRPr="00426963" w:rsidP="00426963">
            <w:pPr>
              <w:pStyle w:val="ListBullet"/>
            </w:pPr>
            <w:r w:rsidRPr="00426963">
              <w:t>framed or solid</w:t>
            </w:r>
          </w:p>
          <w:p w:rsidR="00000000" w:rsidRPr="00426963" w:rsidP="00426963">
            <w:pPr>
              <w:pStyle w:val="ListBullet"/>
            </w:pPr>
            <w:r w:rsidRPr="00426963">
              <w:t>glass</w:t>
            </w:r>
          </w:p>
          <w:p w:rsidR="00000000" w:rsidRPr="00426963" w:rsidP="00426963">
            <w:pPr>
              <w:pStyle w:val="ListBullet"/>
            </w:pPr>
            <w:r w:rsidRPr="00426963">
              <w:t>lined or unlined door units</w:t>
            </w:r>
          </w:p>
          <w:p w:rsidR="00000000" w:rsidRPr="00426963" w:rsidP="00426963">
            <w:pPr>
              <w:pStyle w:val="ListBullet"/>
            </w:pPr>
            <w:r w:rsidRPr="00426963">
              <w:t>metal</w:t>
            </w:r>
          </w:p>
          <w:p w:rsidR="00000000" w:rsidRPr="00426963" w:rsidP="00426963">
            <w:pPr>
              <w:pStyle w:val="ListBullet"/>
            </w:pPr>
            <w:r w:rsidRPr="00426963">
              <w:t>modular and custom window units</w:t>
            </w:r>
          </w:p>
          <w:p w:rsidR="00000000" w:rsidRPr="00426963" w:rsidP="00426963">
            <w:pPr>
              <w:pStyle w:val="ListBullet"/>
            </w:pPr>
            <w:r w:rsidRPr="00426963">
              <w:t>non-structural timber</w:t>
            </w:r>
          </w:p>
          <w:p w:rsidR="00000000" w:rsidRPr="00426963" w:rsidP="00426963">
            <w:pPr>
              <w:pStyle w:val="ListBullet"/>
            </w:pPr>
            <w:r w:rsidRPr="00426963">
              <w:t>reconstituted timber products.</w:t>
            </w:r>
          </w:p>
          <w:p w:rsidR="00000000" w:rsidP="00426963">
            <w:pPr>
              <w:pStyle w:val="BodyText"/>
              <w:rPr>
                <w:lang w:val="en-NZ"/>
              </w:rPr>
            </w:pPr>
          </w:p>
        </w:tc>
      </w:tr>
      <w:tr w:rsidTr="00426963">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426963">
            <w:pPr>
              <w:pStyle w:val="BodyText"/>
              <w:rPr>
                <w:lang w:val="en-NZ"/>
              </w:rPr>
            </w:pPr>
            <w:r w:rsidRPr="00426963">
              <w:rPr>
                <w:rStyle w:val="BoldandItalics"/>
              </w:rPr>
              <w:t>Moulding</w:t>
            </w:r>
            <w:r w:rsidRPr="00426963">
              <w:t xml:space="preserve"> must include three or more of the following:</w:t>
            </w:r>
          </w:p>
        </w:tc>
        <w:tc>
          <w:tcPr>
            <w:tcW w:w="6721" w:type="dxa"/>
            <w:tcBorders>
              <w:top w:val="nil"/>
              <w:left w:val="nil"/>
              <w:bottom w:val="nil"/>
              <w:right w:val="nil"/>
            </w:tcBorders>
            <w:tcMar>
              <w:top w:w="0" w:type="dxa"/>
              <w:left w:w="62" w:type="dxa"/>
              <w:bottom w:w="0" w:type="dxa"/>
              <w:right w:w="62" w:type="dxa"/>
            </w:tcMar>
          </w:tcPr>
          <w:p w:rsidR="00000000" w:rsidRPr="00426963" w:rsidP="00426963">
            <w:pPr>
              <w:pStyle w:val="ListBullet"/>
            </w:pPr>
            <w:r w:rsidRPr="00426963">
              <w:t>architraves or skirting</w:t>
            </w:r>
          </w:p>
          <w:p w:rsidR="00000000" w:rsidRPr="00426963" w:rsidP="00426963">
            <w:pPr>
              <w:pStyle w:val="ListBullet"/>
            </w:pPr>
            <w:r w:rsidRPr="00426963">
              <w:t>beading</w:t>
            </w:r>
          </w:p>
          <w:p w:rsidR="00000000" w:rsidRPr="00426963" w:rsidP="00426963">
            <w:pPr>
              <w:pStyle w:val="ListBullet"/>
            </w:pPr>
            <w:r w:rsidRPr="00426963">
              <w:t>bull nosed</w:t>
            </w:r>
          </w:p>
          <w:p w:rsidR="00000000" w:rsidRPr="00426963" w:rsidP="00426963">
            <w:pPr>
              <w:pStyle w:val="ListBullet"/>
            </w:pPr>
            <w:r w:rsidRPr="00426963">
              <w:t>multi-profile</w:t>
            </w:r>
          </w:p>
          <w:p w:rsidR="00000000" w:rsidRPr="00426963" w:rsidP="00426963">
            <w:pPr>
              <w:pStyle w:val="ListBullet"/>
            </w:pPr>
            <w:r w:rsidRPr="00426963">
              <w:t>Scotia</w:t>
            </w:r>
          </w:p>
          <w:p w:rsidR="00000000" w:rsidRPr="00426963" w:rsidP="00426963">
            <w:pPr>
              <w:pStyle w:val="ListBullet"/>
            </w:pPr>
            <w:r w:rsidRPr="00426963">
              <w:t>splayed</w:t>
            </w:r>
          </w:p>
          <w:p w:rsidR="00000000" w:rsidRPr="00426963" w:rsidP="00426963">
            <w:pPr>
              <w:pStyle w:val="ListBullet"/>
            </w:pPr>
            <w:r w:rsidRPr="00426963">
              <w:t>square.</w:t>
            </w:r>
          </w:p>
          <w:p w:rsidR="00000000" w:rsidRPr="00426963" w:rsidP="00426963">
            <w:pPr>
              <w:pStyle w:val="BodyText"/>
            </w:pPr>
          </w:p>
        </w:tc>
      </w:tr>
    </w:tbl>
    <w:p w:rsidR="00000000" w:rsidRPr="00426963" w:rsidP="00426963">
      <w:pPr>
        <w:pStyle w:val="BodyText"/>
      </w:pPr>
    </w:p>
    <w:p w:rsidR="00000000" w:rsidRPr="00426963" w:rsidP="00426963">
      <w:pPr>
        <w:pStyle w:val="AllowPageBreak"/>
      </w:pPr>
    </w:p>
    <w:p w:rsidR="00000000" w:rsidRPr="00426963" w:rsidP="00426963">
      <w:pPr>
        <w:pStyle w:val="Heading1"/>
      </w:pPr>
      <w:bookmarkStart w:id="9" w:name="O_832481"/>
      <w:bookmarkEnd w:id="9"/>
      <w:r w:rsidRPr="00426963">
        <w:t>Unit Mapping Information</w:t>
      </w:r>
    </w:p>
    <w:p w:rsidR="00000000" w:rsidRPr="00426963" w:rsidP="00EA1493">
      <w:pPr>
        <w:pStyle w:val="BodyText"/>
      </w:pPr>
      <w:r w:rsidRPr="00426963">
        <w:t>No equivalent unit.</w:t>
      </w:r>
    </w:p>
    <w:p w:rsidR="00000000" w:rsidRPr="00426963" w:rsidP="00426963">
      <w:pPr>
        <w:pStyle w:val="Heading1"/>
      </w:pPr>
      <w:bookmarkStart w:id="10" w:name="O_832474"/>
      <w:bookmarkEnd w:id="10"/>
      <w:r w:rsidRPr="00426963">
        <w:t>Links</w:t>
      </w:r>
    </w:p>
    <w:p w:rsidR="00000000" w:rsidRPr="00426963" w:rsidP="00EA1493">
      <w:pPr>
        <w:pStyle w:val="BodyText"/>
      </w:pPr>
      <w:r w:rsidRPr="0042696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A55FA">
        <w:rPr>
          <w:rStyle w:val="Hyperlink"/>
        </w:rPr>
        <w:t>https://vetnet.gov.au/Pages/TrainingDocs.aspx?q=7e15fa6a-68b8-4097-b099-030a5569b1ad</w:t>
      </w:r>
      <w:r>
        <w:fldChar w:fldCharType="end"/>
      </w:r>
    </w:p>
    <w:p w:rsidR="00000000" w:rsidRPr="00426963" w:rsidP="00EA1493">
      <w:pPr>
        <w:pStyle w:val="BodyText"/>
        <w:sectPr w:rsidSect="00426963">
          <w:headerReference w:type="default" r:id="rId10"/>
          <w:footerReference w:type="default" r:id="rId11"/>
          <w:pgSz w:w="11908" w:h="16833"/>
          <w:pgMar w:top="1702" w:right="1418" w:bottom="1702" w:left="1418" w:header="992" w:footer="992" w:gutter="0"/>
          <w:cols w:space="720"/>
          <w:noEndnote/>
          <w:docGrid w:linePitch="299"/>
        </w:sectPr>
      </w:pPr>
    </w:p>
    <w:p w:rsidR="00000000" w:rsidRPr="00426963" w:rsidP="00426963">
      <w:pPr>
        <w:pStyle w:val="SuperHeading"/>
      </w:pPr>
      <w:r w:rsidRPr="00426963">
        <w:t>Assessment Requirements for CPCCSH3008 Install internal shop wa</w:t>
      </w:r>
      <w:r w:rsidRPr="00426963">
        <w:t>lls and fixtures</w:t>
      </w:r>
    </w:p>
    <w:p w:rsidR="00000000" w:rsidRPr="00426963" w:rsidP="00426963">
      <w:pPr>
        <w:pStyle w:val="Heading1"/>
      </w:pPr>
      <w:bookmarkStart w:id="11" w:name="O_832476"/>
      <w:bookmarkEnd w:id="11"/>
      <w:r w:rsidRPr="00426963">
        <w:t>Modification History</w:t>
      </w:r>
    </w:p>
    <w:p w:rsidR="00000000" w:rsidRPr="00426963" w:rsidP="00EA1493">
      <w:pPr>
        <w:pStyle w:val="BodyText"/>
      </w:pPr>
      <w:r w:rsidRPr="00426963">
        <w:t>Release 1.</w:t>
      </w:r>
    </w:p>
    <w:p w:rsidR="00000000" w:rsidRPr="00426963" w:rsidP="00EA1493">
      <w:pPr>
        <w:pStyle w:val="BodyText"/>
      </w:pPr>
      <w:r w:rsidRPr="00426963">
        <w:t>This version first released with CPC Construction, Plumbing and Services Training Package Version 2.</w:t>
      </w:r>
    </w:p>
    <w:p w:rsidR="00000000" w:rsidRPr="00426963" w:rsidP="00EA1493">
      <w:pPr>
        <w:pStyle w:val="BodyText"/>
      </w:pPr>
      <w:r w:rsidRPr="00426963">
        <w:t>Revised unit of competency. Replaces superseded non-equivalent CPCCCA3013A Install linin</w:t>
      </w:r>
      <w:r w:rsidRPr="00426963">
        <w:t>g, panelling and moulding and CPCCCA3015A Assemble partitions.</w:t>
      </w:r>
    </w:p>
    <w:p w:rsidR="00000000" w:rsidRPr="00426963" w:rsidP="00426963">
      <w:pPr>
        <w:pStyle w:val="Heading1"/>
      </w:pPr>
      <w:bookmarkStart w:id="12" w:name="O_832479"/>
      <w:bookmarkEnd w:id="12"/>
      <w:r w:rsidRPr="00426963">
        <w:t>Performance Evidence</w:t>
      </w:r>
    </w:p>
    <w:p w:rsidR="00000000" w:rsidRPr="00426963" w:rsidP="00EA1493">
      <w:pPr>
        <w:pStyle w:val="BodyText"/>
      </w:pPr>
      <w:r w:rsidRPr="00426963">
        <w:t>A person who demonstrates competency in this unit must satisfy all of the elements, performance criteria and foundation skills of this unit, and must const</w:t>
      </w:r>
      <w:r w:rsidRPr="00426963">
        <w:t>ruct an internal wall partition with at least three 90 degree directional changes, and with one door frame, involving:</w:t>
      </w:r>
    </w:p>
    <w:p w:rsidR="00000000" w:rsidRPr="00426963" w:rsidP="00426963">
      <w:pPr>
        <w:pStyle w:val="ListBullet"/>
      </w:pPr>
      <w:r w:rsidRPr="00426963">
        <w:t>setting out the wall framing according to job specifications</w:t>
      </w:r>
    </w:p>
    <w:p w:rsidR="00000000" w:rsidRPr="00426963" w:rsidP="00426963">
      <w:pPr>
        <w:pStyle w:val="ListBullet"/>
      </w:pPr>
      <w:r w:rsidRPr="00426963">
        <w:t>constructing the wall frame and steps</w:t>
      </w:r>
    </w:p>
    <w:p w:rsidR="00000000" w:rsidRPr="00426963" w:rsidP="00426963">
      <w:pPr>
        <w:pStyle w:val="ListBullet"/>
      </w:pPr>
      <w:r w:rsidRPr="00426963">
        <w:t>installing full height lining</w:t>
      </w:r>
    </w:p>
    <w:p w:rsidR="00000000" w:rsidRPr="00426963" w:rsidP="00426963">
      <w:pPr>
        <w:pStyle w:val="ListBullet"/>
      </w:pPr>
      <w:r w:rsidRPr="00426963">
        <w:t>installing mouldings where joining occurs at surface intersections, including:</w:t>
      </w:r>
    </w:p>
    <w:p w:rsidR="00000000" w:rsidRPr="00426963" w:rsidP="00426963">
      <w:pPr>
        <w:pStyle w:val="ListBullet2"/>
      </w:pPr>
      <w:r w:rsidRPr="00426963">
        <w:t>profiled architraves to one door with specified margins and tight fitting mitre joints</w:t>
      </w:r>
    </w:p>
    <w:p w:rsidR="00000000" w:rsidRPr="00426963" w:rsidP="00426963">
      <w:pPr>
        <w:pStyle w:val="ListBullet2"/>
      </w:pPr>
      <w:r w:rsidRPr="00426963">
        <w:t>a profiled skirting with a minimum of one internal scribed joint and one external mitre j</w:t>
      </w:r>
      <w:r w:rsidRPr="00426963">
        <w:t>oint with tight fitting joints</w:t>
      </w:r>
    </w:p>
    <w:p w:rsidR="00000000" w:rsidRPr="00426963" w:rsidP="00426963">
      <w:pPr>
        <w:pStyle w:val="ListBullet2"/>
      </w:pPr>
      <w:r w:rsidRPr="00426963">
        <w:t>constructing a pelmet with two return ends able to be fixed and removed on completion</w:t>
      </w:r>
    </w:p>
    <w:p w:rsidR="00000000" w:rsidRPr="00426963" w:rsidP="00426963">
      <w:pPr>
        <w:pStyle w:val="ListBullet2"/>
      </w:pPr>
      <w:r w:rsidRPr="00426963">
        <w:t>cutting and fitting decorative mouldings with a minimum of one of each of an obtuse angled 90 degree internal scribe and an obtuse angled e</w:t>
      </w:r>
      <w:r w:rsidRPr="00426963">
        <w:t>xternal 90 degree mitre joint.</w:t>
      </w:r>
    </w:p>
    <w:p w:rsidR="00000000" w:rsidRPr="00426963" w:rsidP="00426963">
      <w:pPr>
        <w:pStyle w:val="BodyText"/>
      </w:pPr>
    </w:p>
    <w:p w:rsidR="00000000" w:rsidRPr="00426963" w:rsidP="00EA1493">
      <w:pPr>
        <w:pStyle w:val="BodyText"/>
      </w:pPr>
      <w:r w:rsidRPr="00426963">
        <w:t>In doing the above work, the person must:</w:t>
      </w:r>
    </w:p>
    <w:p w:rsidR="00000000" w:rsidRPr="00426963" w:rsidP="00426963">
      <w:pPr>
        <w:pStyle w:val="ListBullet"/>
      </w:pPr>
      <w:r w:rsidRPr="00426963">
        <w:t>locate, interpret and apply information, standards and specifications relevant to the above work</w:t>
      </w:r>
    </w:p>
    <w:p w:rsidR="00000000" w:rsidRPr="00426963" w:rsidP="00426963">
      <w:pPr>
        <w:pStyle w:val="ListBullet"/>
      </w:pPr>
      <w:r w:rsidRPr="00426963">
        <w:t>comply with site safety plan, health and safety regulations, and state and territory</w:t>
      </w:r>
      <w:r w:rsidRPr="00426963">
        <w:t xml:space="preserve"> legislation applicable to workplace operations</w:t>
      </w:r>
    </w:p>
    <w:p w:rsidR="00000000" w:rsidRPr="00426963" w:rsidP="00426963">
      <w:pPr>
        <w:pStyle w:val="ListBullet"/>
      </w:pPr>
      <w:r w:rsidRPr="00426963">
        <w:t>comply with organisational policies and procedures relevant to above work, including quality requirements</w:t>
      </w:r>
    </w:p>
    <w:p w:rsidR="00000000" w:rsidRPr="00426963" w:rsidP="00426963">
      <w:pPr>
        <w:pStyle w:val="ListBullet"/>
      </w:pPr>
      <w:r w:rsidRPr="00426963">
        <w:t>safely and effectively use tools, plant and equipment</w:t>
      </w:r>
    </w:p>
    <w:p w:rsidR="00000000" w:rsidRPr="00426963" w:rsidP="00426963">
      <w:pPr>
        <w:pStyle w:val="ListBullet"/>
      </w:pPr>
      <w:r w:rsidRPr="00426963">
        <w:t xml:space="preserve">communicate and work effectively and </w:t>
      </w:r>
      <w:r w:rsidRPr="00426963">
        <w:t>safely with others.</w:t>
      </w:r>
    </w:p>
    <w:p w:rsidR="00000000" w:rsidRPr="00426963" w:rsidP="00426963">
      <w:pPr>
        <w:pStyle w:val="AllowPageBreak"/>
      </w:pPr>
    </w:p>
    <w:p w:rsidR="00000000" w:rsidRPr="00426963" w:rsidP="00426963">
      <w:pPr>
        <w:pStyle w:val="Heading1"/>
      </w:pPr>
      <w:bookmarkStart w:id="13" w:name="O_832478"/>
      <w:bookmarkEnd w:id="13"/>
      <w:r w:rsidRPr="00426963">
        <w:t>Knowledge Evidence</w:t>
      </w:r>
    </w:p>
    <w:p w:rsidR="00000000" w:rsidRPr="00426963" w:rsidP="00EA1493">
      <w:pPr>
        <w:pStyle w:val="BodyText"/>
      </w:pPr>
      <w:r w:rsidRPr="00426963">
        <w:t>A person demonstrating competency in this unit must demonstrate knowledge of:</w:t>
      </w:r>
    </w:p>
    <w:p w:rsidR="00000000" w:rsidRPr="00426963" w:rsidP="00426963">
      <w:pPr>
        <w:pStyle w:val="ListBullet"/>
      </w:pPr>
      <w:r w:rsidRPr="00426963">
        <w:t>application and requirements for line, level and plumb in construction projects</w:t>
      </w:r>
    </w:p>
    <w:p w:rsidR="00000000" w:rsidRPr="00426963" w:rsidP="00426963">
      <w:pPr>
        <w:pStyle w:val="ListBullet"/>
      </w:pPr>
      <w:r w:rsidRPr="00426963">
        <w:t>construction terminology used in shopfitt</w:t>
      </w:r>
      <w:r w:rsidRPr="00426963">
        <w:t>ing</w:t>
      </w:r>
    </w:p>
    <w:p w:rsidR="00000000" w:rsidRPr="00426963" w:rsidP="00426963">
      <w:pPr>
        <w:pStyle w:val="ListBullet"/>
      </w:pPr>
      <w:r w:rsidRPr="00426963">
        <w:t>environmentally friendly waste management procedures</w:t>
      </w:r>
    </w:p>
    <w:p w:rsidR="00000000" w:rsidRPr="00426963" w:rsidP="00426963">
      <w:pPr>
        <w:pStyle w:val="ListBullet"/>
      </w:pPr>
      <w:r w:rsidRPr="00426963">
        <w:t>types of fixings and fasteners used when installing internal shop walls and fixtures, and their application</w:t>
      </w:r>
    </w:p>
    <w:p w:rsidR="00000000" w:rsidRPr="00426963" w:rsidP="00426963">
      <w:pPr>
        <w:pStyle w:val="ListBullet"/>
      </w:pPr>
      <w:r w:rsidRPr="00426963">
        <w:t>geometry for cutting obtuse mitred mouldings and joinery components</w:t>
      </w:r>
    </w:p>
    <w:p w:rsidR="00000000" w:rsidRPr="00426963" w:rsidP="00426963">
      <w:pPr>
        <w:pStyle w:val="ListBullet"/>
      </w:pPr>
      <w:r w:rsidRPr="00426963">
        <w:t>contents of and terms u</w:t>
      </w:r>
      <w:r w:rsidRPr="00426963">
        <w:t>sed in:</w:t>
      </w:r>
    </w:p>
    <w:p w:rsidR="00000000" w:rsidRPr="00426963" w:rsidP="00426963">
      <w:pPr>
        <w:pStyle w:val="ListBullet2"/>
      </w:pPr>
      <w:r w:rsidRPr="00426963">
        <w:t>job safety analyses (JSA), safe work method statements (SWMS) and safety data sheets (SDS)</w:t>
      </w:r>
    </w:p>
    <w:p w:rsidR="00000000" w:rsidRPr="00426963" w:rsidP="00426963">
      <w:pPr>
        <w:pStyle w:val="ListBullet2"/>
      </w:pPr>
      <w:r w:rsidRPr="00426963">
        <w:t>plans, specifications and drawings for installing internal shop walls and fixtures</w:t>
      </w:r>
    </w:p>
    <w:p w:rsidR="00000000" w:rsidRPr="00426963" w:rsidP="00426963">
      <w:pPr>
        <w:pStyle w:val="ListBullet"/>
      </w:pPr>
      <w:r w:rsidRPr="00426963">
        <w:t>lining, panelling and moulding materials and techniques</w:t>
      </w:r>
    </w:p>
    <w:p w:rsidR="00000000" w:rsidRPr="00426963" w:rsidP="00426963">
      <w:pPr>
        <w:pStyle w:val="ListBullet"/>
      </w:pPr>
      <w:r w:rsidRPr="00426963">
        <w:t>materials storage requirements and processes</w:t>
      </w:r>
    </w:p>
    <w:p w:rsidR="00000000" w:rsidRPr="00426963" w:rsidP="00426963">
      <w:pPr>
        <w:pStyle w:val="ListBullet"/>
      </w:pPr>
      <w:r w:rsidRPr="00426963">
        <w:t>partition materials and assembly techniques</w:t>
      </w:r>
    </w:p>
    <w:p w:rsidR="00000000" w:rsidRPr="00426963" w:rsidP="00426963">
      <w:pPr>
        <w:pStyle w:val="ListBullet"/>
      </w:pPr>
      <w:r w:rsidRPr="00426963">
        <w:t>processes for:</w:t>
      </w:r>
    </w:p>
    <w:p w:rsidR="00000000" w:rsidRPr="00426963" w:rsidP="00426963">
      <w:pPr>
        <w:pStyle w:val="ListBullet2"/>
      </w:pPr>
      <w:r w:rsidRPr="00426963">
        <w:t>setting out internal shop walls and fixtures</w:t>
      </w:r>
    </w:p>
    <w:p w:rsidR="00000000" w:rsidRPr="00426963" w:rsidP="00426963">
      <w:pPr>
        <w:pStyle w:val="ListBullet2"/>
      </w:pPr>
      <w:r w:rsidRPr="00426963">
        <w:t>calculating material requirements</w:t>
      </w:r>
    </w:p>
    <w:p w:rsidR="00000000" w:rsidRPr="00426963" w:rsidP="00426963">
      <w:pPr>
        <w:pStyle w:val="ListBullet"/>
      </w:pPr>
      <w:r w:rsidRPr="00426963">
        <w:t>quality requirements for:</w:t>
      </w:r>
    </w:p>
    <w:p w:rsidR="00000000" w:rsidRPr="00426963" w:rsidP="00426963">
      <w:pPr>
        <w:pStyle w:val="ListBullet2"/>
      </w:pPr>
      <w:r w:rsidRPr="00426963">
        <w:t>internal walls and fittings</w:t>
      </w:r>
    </w:p>
    <w:p w:rsidR="00000000" w:rsidRPr="00426963" w:rsidP="00426963">
      <w:pPr>
        <w:pStyle w:val="ListBullet2"/>
      </w:pPr>
      <w:r w:rsidRPr="00426963">
        <w:t>partitions</w:t>
      </w:r>
    </w:p>
    <w:p w:rsidR="00000000" w:rsidRPr="00426963" w:rsidP="00426963">
      <w:pPr>
        <w:pStyle w:val="ListBullet"/>
      </w:pPr>
      <w:r w:rsidRPr="00426963">
        <w:t>timb</w:t>
      </w:r>
      <w:r w:rsidRPr="00426963">
        <w:t>er profiles commonly used for shopfitting</w:t>
      </w:r>
    </w:p>
    <w:p w:rsidR="00000000" w:rsidRPr="00426963" w:rsidP="00426963">
      <w:pPr>
        <w:pStyle w:val="ListBullet"/>
      </w:pPr>
      <w:r w:rsidRPr="00426963">
        <w:t>types, characteristics, uses and limitations of plant, tools and equipment used when installing internal shop walls and fixtures</w:t>
      </w:r>
    </w:p>
    <w:p w:rsidR="00000000" w:rsidRPr="00426963" w:rsidP="00426963">
      <w:pPr>
        <w:pStyle w:val="ListBullet"/>
      </w:pPr>
      <w:r w:rsidRPr="00426963">
        <w:t>workplace and equipment safety requirements relating to installing internal shop wall</w:t>
      </w:r>
      <w:r w:rsidRPr="00426963">
        <w:t>s and fixtures.</w:t>
      </w:r>
    </w:p>
    <w:p w:rsidR="00000000" w:rsidRPr="00426963" w:rsidP="00426963">
      <w:pPr>
        <w:pStyle w:val="AllowPageBreak"/>
      </w:pPr>
    </w:p>
    <w:p w:rsidR="00000000" w:rsidRPr="00426963" w:rsidP="00426963">
      <w:pPr>
        <w:pStyle w:val="Heading1"/>
      </w:pPr>
      <w:bookmarkStart w:id="14" w:name="O_832477"/>
      <w:bookmarkEnd w:id="14"/>
      <w:r w:rsidRPr="00426963">
        <w:t>Assessment Conditions</w:t>
      </w:r>
    </w:p>
    <w:p w:rsidR="00000000" w:rsidRPr="00426963" w:rsidP="00EA1493">
      <w:pPr>
        <w:pStyle w:val="BodyText"/>
      </w:pPr>
      <w:r w:rsidRPr="00426963">
        <w:t>Suitable assessment of performance requires:</w:t>
      </w:r>
    </w:p>
    <w:p w:rsidR="00000000" w:rsidRPr="00426963" w:rsidP="00426963">
      <w:pPr>
        <w:pStyle w:val="ListBullet"/>
      </w:pPr>
      <w:r w:rsidRPr="00426963">
        <w:t>equipment and tools:</w:t>
      </w:r>
    </w:p>
    <w:p w:rsidR="00000000" w:rsidRPr="00426963" w:rsidP="00426963">
      <w:pPr>
        <w:pStyle w:val="ListBullet2"/>
      </w:pPr>
      <w:r w:rsidRPr="00426963">
        <w:t>as listed in the range of conditions</w:t>
      </w:r>
    </w:p>
    <w:p w:rsidR="00000000" w:rsidRPr="00426963" w:rsidP="00426963">
      <w:pPr>
        <w:pStyle w:val="ListBullet"/>
      </w:pPr>
      <w:r w:rsidRPr="00426963">
        <w:t>materials:</w:t>
      </w:r>
    </w:p>
    <w:p w:rsidR="00000000" w:rsidRPr="00426963" w:rsidP="00426963">
      <w:pPr>
        <w:pStyle w:val="ListBullet2"/>
      </w:pPr>
      <w:r w:rsidRPr="00426963">
        <w:t>as listed in the range of conditions</w:t>
      </w:r>
    </w:p>
    <w:p w:rsidR="00000000" w:rsidRPr="00426963" w:rsidP="00426963">
      <w:pPr>
        <w:pStyle w:val="ListBullet"/>
      </w:pPr>
      <w:r w:rsidRPr="00426963">
        <w:t>specifications:</w:t>
      </w:r>
    </w:p>
    <w:p w:rsidR="00000000" w:rsidRPr="00426963" w:rsidP="00426963">
      <w:pPr>
        <w:pStyle w:val="ListBullet2"/>
      </w:pPr>
      <w:r w:rsidRPr="00426963">
        <w:t>job plans and specifications</w:t>
      </w:r>
    </w:p>
    <w:p w:rsidR="00000000" w:rsidRPr="00426963" w:rsidP="00426963">
      <w:pPr>
        <w:pStyle w:val="ListBullet2"/>
      </w:pPr>
      <w:r w:rsidRPr="00426963">
        <w:t>JSA</w:t>
      </w:r>
    </w:p>
    <w:p w:rsidR="00000000" w:rsidRPr="00426963" w:rsidP="00426963">
      <w:pPr>
        <w:pStyle w:val="ListBullet2"/>
      </w:pPr>
      <w:r w:rsidRPr="00426963">
        <w:t>SDS</w:t>
      </w:r>
    </w:p>
    <w:p w:rsidR="00000000" w:rsidRPr="00426963" w:rsidP="00426963">
      <w:pPr>
        <w:pStyle w:val="ListBullet2"/>
      </w:pPr>
      <w:r w:rsidRPr="00426963">
        <w:t>SWMS</w:t>
      </w:r>
    </w:p>
    <w:p w:rsidR="00000000" w:rsidRPr="00426963" w:rsidP="00426963">
      <w:pPr>
        <w:pStyle w:val="ListBullet"/>
      </w:pPr>
      <w:r w:rsidRPr="00426963">
        <w:t>physical conditions:</w:t>
      </w:r>
    </w:p>
    <w:p w:rsidR="00000000" w:rsidRPr="00426963" w:rsidP="00426963">
      <w:pPr>
        <w:pStyle w:val="ListBullet2"/>
      </w:pPr>
      <w:r w:rsidRPr="00426963">
        <w:t>retail environment</w:t>
      </w:r>
    </w:p>
    <w:p w:rsidR="00000000" w:rsidRPr="00426963" w:rsidP="00426963">
      <w:pPr>
        <w:pStyle w:val="ListBullet"/>
      </w:pPr>
      <w:r w:rsidRPr="00426963">
        <w:t>relationships with team members and supervisor:</w:t>
      </w:r>
    </w:p>
    <w:p w:rsidR="00000000" w:rsidRPr="00426963" w:rsidP="00426963">
      <w:pPr>
        <w:pStyle w:val="ListBullet2"/>
      </w:pPr>
      <w:r w:rsidRPr="00426963">
        <w:t>work may be completed as part of a team</w:t>
      </w:r>
    </w:p>
    <w:p w:rsidR="00000000" w:rsidRPr="00426963" w:rsidP="00426963">
      <w:pPr>
        <w:pStyle w:val="ListBullet"/>
      </w:pPr>
      <w:r w:rsidRPr="00426963">
        <w:t>relationship with client:</w:t>
      </w:r>
    </w:p>
    <w:p w:rsidR="00000000" w:rsidRPr="00426963" w:rsidP="00426963">
      <w:pPr>
        <w:pStyle w:val="ListBullet2"/>
      </w:pPr>
      <w:r w:rsidRPr="00426963">
        <w:t>client consultation is required</w:t>
      </w:r>
    </w:p>
    <w:p w:rsidR="00000000" w:rsidRPr="00426963" w:rsidP="00426963">
      <w:pPr>
        <w:pStyle w:val="ListBullet"/>
      </w:pPr>
      <w:r w:rsidRPr="00426963">
        <w:t>timeframe:</w:t>
      </w:r>
    </w:p>
    <w:p w:rsidR="00000000" w:rsidRPr="00426963" w:rsidP="00426963">
      <w:pPr>
        <w:pStyle w:val="ListBullet2"/>
      </w:pPr>
      <w:r w:rsidRPr="00426963">
        <w:t>according to job requirements.</w:t>
      </w:r>
    </w:p>
    <w:p w:rsidR="00000000" w:rsidRPr="00426963" w:rsidP="00426963">
      <w:pPr>
        <w:pStyle w:val="BodyText"/>
      </w:pPr>
    </w:p>
    <w:p w:rsidR="00000000" w:rsidRPr="00426963" w:rsidP="00EA1493">
      <w:pPr>
        <w:pStyle w:val="Heading3"/>
      </w:pPr>
      <w:r w:rsidRPr="00426963">
        <w:rPr>
          <w:rStyle w:val="SpecialBold"/>
        </w:rPr>
        <w:t>Assessor requirements</w:t>
      </w:r>
    </w:p>
    <w:p w:rsidR="00000000" w:rsidRPr="00426963" w:rsidP="00EA1493">
      <w:pPr>
        <w:pStyle w:val="BodyText"/>
      </w:pPr>
      <w:r w:rsidRPr="00426963">
        <w:t>As a minimum, assessors must satisfy the assessor requirements in the Standards for Registered Training Organisations (RTOs) current at the time of assessment.</w:t>
      </w:r>
    </w:p>
    <w:p w:rsidR="00000000" w:rsidRPr="00426963" w:rsidP="00426963">
      <w:pPr>
        <w:pStyle w:val="Heading1"/>
      </w:pPr>
      <w:bookmarkStart w:id="15" w:name="O_832475"/>
      <w:bookmarkEnd w:id="15"/>
      <w:r w:rsidRPr="00426963">
        <w:t>Links</w:t>
      </w:r>
    </w:p>
    <w:p w:rsidR="00000000" w:rsidRPr="00426963" w:rsidP="00EA1493">
      <w:pPr>
        <w:pStyle w:val="BodyText"/>
      </w:pPr>
      <w:r w:rsidRPr="00426963">
        <w:t>Companion Volume impl</w:t>
      </w:r>
      <w:r w:rsidRPr="00426963">
        <w:t xml:space="preserve">ementation guides are found in VETNet - </w:t>
      </w:r>
      <w:r>
        <w:fldChar w:fldCharType="begin"/>
      </w:r>
      <w:r>
        <w:instrText xml:space="preserve"> HYPERLINK "https://vetnet.gov.au/Pages/TrainingDocs.aspx?q=7e15fa6a-68b8-4097-b099-030a5569b1ad" </w:instrText>
      </w:r>
      <w:r>
        <w:fldChar w:fldCharType="separate"/>
      </w:r>
      <w:r w:rsidRPr="00EA55FA">
        <w:rPr>
          <w:rStyle w:val="Hyperlink"/>
        </w:rPr>
        <w:t>https://vetnet.gov.au/Pages/TrainingDocs.aspx?q=7e15fa6a-68b8-4097-b099-030a5569b1ad</w:t>
      </w:r>
      <w:r>
        <w:fldChar w:fldCharType="end"/>
      </w:r>
    </w:p>
    <w:p w:rsidR="00000000" w:rsidRPr="00426963" w:rsidP="00426963"/>
    <w:sectPr w:rsidSect="004269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63" w:rsidRPr="00EA1493" w:rsidP="00EA1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93" w:rsidP="00426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A1493" w:rsidP="00426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A1493" w:rsidP="004269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63" w:rsidP="00426963">
    <w:pPr>
      <w:pStyle w:val="Footer"/>
      <w:framePr w:wrap="around"/>
    </w:pPr>
    <w:r>
      <w:fldChar w:fldCharType="begin"/>
    </w:r>
    <w:r>
      <w:instrText xml:space="preserve"> DOCPROPERTY  Subject  \* MERGEFORMAT </w:instrText>
    </w:r>
    <w:r>
      <w:fldChar w:fldCharType="separate"/>
    </w:r>
    <w:r w:rsidR="00EA1493">
      <w:t>Approved</w:t>
    </w:r>
    <w:r w:rsidR="00EA1493">
      <w:fldChar w:fldCharType="end"/>
    </w:r>
    <w:r>
      <w:tab/>
      <w:t xml:space="preserve">Page </w:t>
    </w:r>
    <w:r>
      <w:fldChar w:fldCharType="begin"/>
    </w:r>
    <w:r>
      <w:instrText xml:space="preserve"> PAGE  \* Arabic  \* MERGEFORMAT </w:instrText>
    </w:r>
    <w:r>
      <w:fldChar w:fldCharType="separate"/>
    </w:r>
    <w:r w:rsidR="00EA149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493">
      <w:rPr>
        <w:noProof/>
      </w:rPr>
      <w:t>8</w:t>
    </w:r>
    <w:r>
      <w:rPr>
        <w:noProof/>
      </w:rPr>
      <w:fldChar w:fldCharType="end"/>
    </w:r>
  </w:p>
  <w:p w:rsidR="00426963" w:rsidP="00426963">
    <w:pPr>
      <w:pStyle w:val="Footer"/>
      <w:framePr w:wrap="around"/>
    </w:pPr>
    <w:r>
      <w:t xml:space="preserve">© Commonwealth of Australia, </w:t>
    </w:r>
    <w:r>
      <w:fldChar w:fldCharType="begin"/>
    </w:r>
    <w:r>
      <w:instrText xml:space="preserve"> DATE  \@ "yyyy"  \* MERGEFORMAT </w:instrText>
    </w:r>
    <w:r>
      <w:fldChar w:fldCharType="separate"/>
    </w:r>
    <w:r w:rsidR="00EA1493">
      <w:rPr>
        <w:noProof/>
      </w:rPr>
      <w:t>2025</w:t>
    </w:r>
    <w:r>
      <w:fldChar w:fldCharType="end"/>
    </w:r>
    <w:r>
      <w:tab/>
    </w:r>
    <w:r>
      <w:fldChar w:fldCharType="begin"/>
    </w:r>
    <w:r>
      <w:instrText xml:space="preserve"> DOCPROPERTY  Author  \* MERGEFORMAT </w:instrText>
    </w:r>
    <w:r>
      <w:fldChar w:fldCharType="separate"/>
    </w:r>
    <w:r w:rsidR="00EA1493">
      <w:t>BuildSkills Australia</w:t>
    </w:r>
    <w:r w:rsidR="00EA1493">
      <w:fldChar w:fldCharType="end"/>
    </w:r>
  </w:p>
  <w:p w:rsidR="00426963" w:rsidP="00426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963" w:rsidRPr="00EA1493" w:rsidP="00EA1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93" w:rsidRPr="002D2AF8" w:rsidP="00426963">
    <w:pPr>
      <w:pStyle w:val="Header"/>
      <w:framePr w:wrap="around"/>
    </w:pPr>
    <w:r>
      <w:fldChar w:fldCharType="begin"/>
    </w:r>
    <w:r>
      <w:instrText xml:space="preserve"> TITLE   \* MERGEFORMAT </w:instrText>
    </w:r>
    <w:r>
      <w:fldChar w:fldCharType="separate"/>
    </w:r>
    <w:r>
      <w:t>CPCCSH3008 Install internal shop walls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493" w:rsidP="004269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63" w:rsidRPr="002D2AF8" w:rsidP="00426963">
    <w:pPr>
      <w:pStyle w:val="Header"/>
      <w:framePr w:wrap="around"/>
    </w:pPr>
    <w:r>
      <w:fldChar w:fldCharType="begin"/>
    </w:r>
    <w:r>
      <w:instrText xml:space="preserve"> TITLE   \* MERGEFORMAT </w:instrText>
    </w:r>
    <w:r>
      <w:fldChar w:fldCharType="separate"/>
    </w:r>
    <w:r w:rsidR="00EA1493">
      <w:t>CPCCSH3008 Install internal shop walls and fixtures</w:t>
    </w:r>
    <w:r w:rsidR="00EA1493">
      <w:fldChar w:fldCharType="end"/>
    </w:r>
    <w:r>
      <w:tab/>
      <w:t xml:space="preserve">Date this document was generated: </w:t>
    </w:r>
    <w:r>
      <w:fldChar w:fldCharType="begin"/>
    </w:r>
    <w:r>
      <w:instrText xml:space="preserve"> CREATEDATE  \@ "d MMMM yyyy"  \* MERGEFORMAT </w:instrText>
    </w:r>
    <w:r>
      <w:fldChar w:fldCharType="separate"/>
    </w:r>
    <w:r w:rsidR="00EA1493">
      <w:rPr>
        <w:noProof/>
      </w:rPr>
      <w:t>2 March 2025</w:t>
    </w:r>
    <w:r>
      <w:fldChar w:fldCharType="end"/>
    </w:r>
  </w:p>
  <w:p w:rsidR="00426963" w:rsidP="00426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144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5CD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E4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963"/>
    <w:pPr>
      <w:spacing w:before="360" w:after="60"/>
      <w:outlineLvl w:val="0"/>
    </w:pPr>
    <w:rPr>
      <w:sz w:val="32"/>
    </w:rPr>
  </w:style>
  <w:style w:type="paragraph" w:styleId="Heading2">
    <w:name w:val="heading 2"/>
    <w:basedOn w:val="HeadingBase"/>
    <w:next w:val="BodyText"/>
    <w:link w:val="Heading2Char"/>
    <w:qFormat/>
    <w:rsid w:val="00426963"/>
    <w:pPr>
      <w:keepLines/>
      <w:spacing w:before="240" w:after="120"/>
      <w:outlineLvl w:val="1"/>
    </w:pPr>
    <w:rPr>
      <w:sz w:val="28"/>
      <w:szCs w:val="40"/>
    </w:rPr>
  </w:style>
  <w:style w:type="paragraph" w:styleId="Heading3">
    <w:name w:val="heading 3"/>
    <w:basedOn w:val="HeadingBase"/>
    <w:next w:val="BodyText"/>
    <w:link w:val="Heading3Char"/>
    <w:qFormat/>
    <w:rsid w:val="00426963"/>
    <w:pPr>
      <w:spacing w:before="180" w:after="120"/>
      <w:outlineLvl w:val="2"/>
    </w:pPr>
    <w:rPr>
      <w:spacing w:val="-10"/>
      <w:kern w:val="32"/>
    </w:rPr>
  </w:style>
  <w:style w:type="paragraph" w:styleId="Heading4">
    <w:name w:val="heading 4"/>
    <w:basedOn w:val="HeadingBase"/>
    <w:next w:val="BodyText"/>
    <w:link w:val="Heading4Char"/>
    <w:qFormat/>
    <w:rsid w:val="00426963"/>
    <w:pPr>
      <w:spacing w:before="160" w:after="120"/>
      <w:outlineLvl w:val="3"/>
    </w:pPr>
    <w:rPr>
      <w:sz w:val="22"/>
    </w:rPr>
  </w:style>
  <w:style w:type="paragraph" w:styleId="Heading5">
    <w:name w:val="heading 5"/>
    <w:basedOn w:val="HeadingBase"/>
    <w:next w:val="Normal"/>
    <w:link w:val="Heading5Char"/>
    <w:qFormat/>
    <w:rsid w:val="00426963"/>
    <w:pPr>
      <w:spacing w:before="80"/>
      <w:outlineLvl w:val="4"/>
    </w:pPr>
    <w:rPr>
      <w:color w:val="918585"/>
      <w:sz w:val="20"/>
    </w:rPr>
  </w:style>
  <w:style w:type="paragraph" w:styleId="Heading6">
    <w:name w:val="heading 6"/>
    <w:basedOn w:val="HeadingBase"/>
    <w:next w:val="Normal"/>
    <w:link w:val="Heading6Char"/>
    <w:qFormat/>
    <w:rsid w:val="00426963"/>
    <w:pPr>
      <w:spacing w:before="60"/>
      <w:outlineLvl w:val="5"/>
    </w:pPr>
    <w:rPr>
      <w:color w:val="918585"/>
      <w:sz w:val="20"/>
    </w:rPr>
  </w:style>
  <w:style w:type="paragraph" w:styleId="Heading7">
    <w:name w:val="heading 7"/>
    <w:basedOn w:val="Normal"/>
    <w:next w:val="Normal"/>
    <w:link w:val="Heading7Char"/>
    <w:qFormat/>
    <w:rsid w:val="00426963"/>
    <w:pPr>
      <w:ind w:left="720"/>
      <w:outlineLvl w:val="6"/>
    </w:pPr>
    <w:rPr>
      <w:i/>
    </w:rPr>
  </w:style>
  <w:style w:type="paragraph" w:styleId="Heading8">
    <w:name w:val="heading 8"/>
    <w:basedOn w:val="Normal"/>
    <w:next w:val="Normal"/>
    <w:link w:val="Heading8Char"/>
    <w:qFormat/>
    <w:rsid w:val="00426963"/>
    <w:pPr>
      <w:ind w:left="720"/>
      <w:outlineLvl w:val="7"/>
    </w:pPr>
    <w:rPr>
      <w:i/>
    </w:rPr>
  </w:style>
  <w:style w:type="paragraph" w:styleId="Heading9">
    <w:name w:val="heading 9"/>
    <w:basedOn w:val="Normal"/>
    <w:next w:val="Normal"/>
    <w:link w:val="Heading9Char"/>
    <w:qFormat/>
    <w:rsid w:val="00426963"/>
    <w:pPr>
      <w:ind w:left="720"/>
      <w:outlineLvl w:val="8"/>
    </w:pPr>
    <w:rPr>
      <w:i/>
    </w:rPr>
  </w:style>
  <w:style w:type="character" w:default="1" w:styleId="DefaultParagraphFont">
    <w:name w:val="Default Paragraph Font"/>
    <w:uiPriority w:val="1"/>
    <w:unhideWhenUsed/>
    <w:rsid w:val="00426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963"/>
  </w:style>
  <w:style w:type="character" w:customStyle="1" w:styleId="Heading1Char">
    <w:name w:val="Heading 1 Char"/>
    <w:basedOn w:val="DefaultParagraphFont"/>
    <w:link w:val="Heading1"/>
    <w:rsid w:val="00426963"/>
    <w:rPr>
      <w:rFonts w:ascii="Times New Roman" w:eastAsia="Times New Roman" w:hAnsi="Times New Roman" w:cs="Times New Roman"/>
      <w:b/>
      <w:sz w:val="32"/>
      <w:szCs w:val="20"/>
      <w:lang w:eastAsia="en-US"/>
    </w:rPr>
  </w:style>
  <w:style w:type="paragraph" w:styleId="BodyText">
    <w:name w:val="Body Text"/>
    <w:basedOn w:val="Normal"/>
    <w:link w:val="BodyTextChar"/>
    <w:rsid w:val="00426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963"/>
    <w:rPr>
      <w:rFonts w:ascii="Times New Roman" w:eastAsia="Times New Roman" w:hAnsi="Times New Roman" w:cs="Times New Roman"/>
      <w:sz w:val="24"/>
      <w:lang w:eastAsia="en-US"/>
    </w:rPr>
  </w:style>
  <w:style w:type="paragraph" w:styleId="ListBullet">
    <w:name w:val="List Bullet"/>
    <w:basedOn w:val="List"/>
    <w:rsid w:val="00426963"/>
    <w:pPr>
      <w:numPr>
        <w:numId w:val="12"/>
      </w:numPr>
      <w:tabs>
        <w:tab w:val="clear" w:pos="340"/>
      </w:tabs>
      <w:spacing w:before="40" w:after="40"/>
    </w:pPr>
  </w:style>
  <w:style w:type="character" w:customStyle="1" w:styleId="SpecialBold">
    <w:name w:val="Special Bold"/>
    <w:basedOn w:val="DefaultParagraphFont"/>
    <w:rsid w:val="00426963"/>
    <w:rPr>
      <w:b/>
      <w:spacing w:val="0"/>
    </w:rPr>
  </w:style>
  <w:style w:type="paragraph" w:styleId="ListBullet2">
    <w:name w:val="List Bullet 2"/>
    <w:basedOn w:val="List2"/>
    <w:rsid w:val="00426963"/>
    <w:pPr>
      <w:numPr>
        <w:numId w:val="13"/>
      </w:numPr>
      <w:tabs>
        <w:tab w:val="clear" w:pos="680"/>
      </w:tabs>
    </w:pPr>
  </w:style>
  <w:style w:type="paragraph" w:customStyle="1" w:styleId="SuperHeading">
    <w:name w:val="SuperHeading"/>
    <w:basedOn w:val="Normal"/>
    <w:rsid w:val="00426963"/>
    <w:pPr>
      <w:spacing w:before="240" w:after="120"/>
      <w:outlineLvl w:val="0"/>
    </w:pPr>
    <w:rPr>
      <w:rFonts w:ascii="Times New Roman" w:hAnsi="Times New Roman"/>
      <w:b/>
      <w:sz w:val="32"/>
    </w:rPr>
  </w:style>
  <w:style w:type="paragraph" w:customStyle="1" w:styleId="AllowPageBreak">
    <w:name w:val="AllowPageBreak"/>
    <w:rsid w:val="00426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6963"/>
    <w:rPr>
      <w:b/>
      <w:i/>
      <w:u w:val="none"/>
    </w:rPr>
  </w:style>
  <w:style w:type="character" w:customStyle="1" w:styleId="Heading2Char">
    <w:name w:val="Heading 2 Char"/>
    <w:basedOn w:val="DefaultParagraphFont"/>
    <w:link w:val="Heading2"/>
    <w:rsid w:val="00426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963"/>
    <w:rPr>
      <w:rFonts w:ascii="Courier New" w:eastAsia="Times New Roman" w:hAnsi="Courier New" w:cs="Times New Roman"/>
      <w:i/>
      <w:szCs w:val="20"/>
      <w:lang w:eastAsia="en-US"/>
    </w:rPr>
  </w:style>
  <w:style w:type="paragraph" w:customStyle="1" w:styleId="HeadingBase">
    <w:name w:val="Heading Base"/>
    <w:rsid w:val="00426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963"/>
    <w:pPr>
      <w:tabs>
        <w:tab w:val="right" w:leader="dot" w:pos="9072"/>
      </w:tabs>
      <w:ind w:left="567"/>
    </w:pPr>
    <w:rPr>
      <w:szCs w:val="22"/>
    </w:rPr>
  </w:style>
  <w:style w:type="paragraph" w:customStyle="1" w:styleId="TOCBase">
    <w:name w:val="TOC Base"/>
    <w:rsid w:val="00426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963"/>
    <w:pPr>
      <w:tabs>
        <w:tab w:val="right" w:leader="dot" w:pos="9072"/>
      </w:tabs>
      <w:spacing w:before="40" w:after="40"/>
      <w:ind w:left="284"/>
    </w:pPr>
    <w:rPr>
      <w:rFonts w:ascii="Times New Roman" w:hAnsi="Times New Roman"/>
    </w:rPr>
  </w:style>
  <w:style w:type="paragraph" w:styleId="TOC1">
    <w:name w:val="toc 1"/>
    <w:basedOn w:val="TOCBase"/>
    <w:next w:val="Normal"/>
    <w:rsid w:val="00426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963"/>
    <w:rPr>
      <w:rFonts w:ascii="Times New Roman" w:eastAsia="Times New Roman" w:hAnsi="Times New Roman" w:cs="Times New Roman"/>
      <w:sz w:val="16"/>
      <w:lang w:eastAsia="en-US"/>
    </w:rPr>
  </w:style>
  <w:style w:type="paragraph" w:styleId="Title">
    <w:name w:val="Title"/>
    <w:basedOn w:val="HeadingBase"/>
    <w:link w:val="TitleChar"/>
    <w:qFormat/>
    <w:rsid w:val="00426963"/>
    <w:pPr>
      <w:spacing w:before="5040"/>
      <w:jc w:val="center"/>
    </w:pPr>
    <w:rPr>
      <w:sz w:val="48"/>
      <w:szCs w:val="72"/>
      <w:lang w:val="en-US"/>
    </w:rPr>
  </w:style>
  <w:style w:type="character" w:customStyle="1" w:styleId="TitleChar">
    <w:name w:val="Title Char"/>
    <w:basedOn w:val="DefaultParagraphFont"/>
    <w:link w:val="Title"/>
    <w:rsid w:val="00426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963"/>
    <w:pPr>
      <w:tabs>
        <w:tab w:val="left" w:pos="3600"/>
        <w:tab w:val="left" w:pos="3958"/>
      </w:tabs>
    </w:pPr>
  </w:style>
  <w:style w:type="paragraph" w:styleId="List">
    <w:name w:val="List"/>
    <w:basedOn w:val="BodyText"/>
    <w:next w:val="BodyText"/>
    <w:rsid w:val="00426963"/>
    <w:pPr>
      <w:tabs>
        <w:tab w:val="left" w:pos="340"/>
      </w:tabs>
      <w:spacing w:before="60" w:after="60"/>
      <w:ind w:left="340" w:hanging="340"/>
    </w:pPr>
  </w:style>
  <w:style w:type="paragraph" w:customStyle="1" w:styleId="Note">
    <w:name w:val="Note"/>
    <w:basedOn w:val="BodyText"/>
    <w:rsid w:val="00426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963"/>
    <w:pPr>
      <w:framePr w:wrap="auto" w:hAnchor="text" w:y="6049"/>
    </w:pPr>
    <w:rPr>
      <w:color w:val="000000"/>
      <w:sz w:val="40"/>
    </w:rPr>
  </w:style>
  <w:style w:type="paragraph" w:customStyle="1" w:styleId="TOCTitle">
    <w:name w:val="TOCTitle"/>
    <w:basedOn w:val="Heading1"/>
    <w:rsid w:val="00426963"/>
    <w:pPr>
      <w:spacing w:after="240"/>
      <w:jc w:val="center"/>
      <w:outlineLvl w:val="9"/>
    </w:pPr>
    <w:rPr>
      <w:caps/>
    </w:rPr>
  </w:style>
  <w:style w:type="paragraph" w:customStyle="1" w:styleId="Version">
    <w:name w:val="Version"/>
    <w:rsid w:val="00426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963"/>
    <w:pPr>
      <w:keepNext w:val="0"/>
      <w:tabs>
        <w:tab w:val="right" w:pos="4176"/>
      </w:tabs>
      <w:ind w:left="198" w:hanging="198"/>
    </w:pPr>
    <w:rPr>
      <w:rFonts w:ascii="Garamond" w:hAnsi="Garamond"/>
    </w:rPr>
  </w:style>
  <w:style w:type="paragraph" w:styleId="IndexHeading">
    <w:name w:val="index heading"/>
    <w:basedOn w:val="Normal"/>
    <w:next w:val="Index1"/>
    <w:semiHidden/>
    <w:rsid w:val="00426963"/>
    <w:pPr>
      <w:spacing w:before="120" w:after="120"/>
    </w:pPr>
    <w:rPr>
      <w:rFonts w:ascii="Arial" w:hAnsi="Arial"/>
      <w:b/>
      <w:color w:val="918585"/>
      <w:sz w:val="24"/>
    </w:rPr>
  </w:style>
  <w:style w:type="paragraph" w:styleId="Header">
    <w:name w:val="header"/>
    <w:basedOn w:val="Normal"/>
    <w:link w:val="HeaderChar"/>
    <w:rsid w:val="00426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963"/>
    <w:rPr>
      <w:rFonts w:ascii="Times New Roman" w:eastAsia="Times New Roman" w:hAnsi="Times New Roman" w:cs="Times New Roman"/>
      <w:sz w:val="16"/>
      <w:szCs w:val="20"/>
      <w:lang w:val="en-GB" w:eastAsia="en-US"/>
    </w:rPr>
  </w:style>
  <w:style w:type="paragraph" w:customStyle="1" w:styleId="Chapter">
    <w:name w:val="Chapter"/>
    <w:basedOn w:val="Normal"/>
    <w:rsid w:val="00426963"/>
    <w:pPr>
      <w:spacing w:before="240"/>
    </w:pPr>
    <w:rPr>
      <w:rFonts w:ascii="Times New Roman" w:hAnsi="Times New Roman"/>
      <w:smallCaps/>
      <w:spacing w:val="80"/>
      <w:sz w:val="28"/>
    </w:rPr>
  </w:style>
  <w:style w:type="paragraph" w:customStyle="1" w:styleId="InChapter">
    <w:name w:val="InChapter"/>
    <w:basedOn w:val="Heading3"/>
    <w:rsid w:val="00426963"/>
    <w:pPr>
      <w:spacing w:after="240"/>
      <w:outlineLvl w:val="9"/>
    </w:pPr>
    <w:rPr>
      <w:noProof/>
    </w:rPr>
  </w:style>
  <w:style w:type="paragraph" w:styleId="Index2">
    <w:name w:val="index 2"/>
    <w:basedOn w:val="Normal"/>
    <w:next w:val="Normal"/>
    <w:semiHidden/>
    <w:rsid w:val="00426963"/>
    <w:pPr>
      <w:tabs>
        <w:tab w:val="right" w:pos="4176"/>
      </w:tabs>
      <w:ind w:left="568" w:hanging="284"/>
    </w:pPr>
    <w:rPr>
      <w:rFonts w:ascii="Garamond" w:hAnsi="Garamond"/>
    </w:rPr>
  </w:style>
  <w:style w:type="paragraph" w:customStyle="1" w:styleId="Byline">
    <w:name w:val="Byline"/>
    <w:rsid w:val="00426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963"/>
    <w:pPr>
      <w:tabs>
        <w:tab w:val="clear" w:pos="3600"/>
        <w:tab w:val="clear" w:pos="3958"/>
      </w:tabs>
      <w:jc w:val="right"/>
    </w:pPr>
  </w:style>
  <w:style w:type="character" w:styleId="Emphasis">
    <w:name w:val="Emphasis"/>
    <w:basedOn w:val="DefaultParagraphFont"/>
    <w:qFormat/>
    <w:rsid w:val="00426963"/>
    <w:rPr>
      <w:i/>
    </w:rPr>
  </w:style>
  <w:style w:type="paragraph" w:styleId="Caption">
    <w:name w:val="caption"/>
    <w:basedOn w:val="BodyText"/>
    <w:next w:val="Normal"/>
    <w:qFormat/>
    <w:rsid w:val="00426963"/>
    <w:pPr>
      <w:framePr w:w="2268" w:hSpace="181" w:vSpace="181" w:wrap="around" w:vAnchor="text" w:hAnchor="page" w:x="1135" w:y="285" w:anchorLock="1"/>
    </w:pPr>
    <w:rPr>
      <w:i/>
    </w:rPr>
  </w:style>
  <w:style w:type="paragraph" w:customStyle="1" w:styleId="MiniTOCTitle">
    <w:name w:val="MiniTOCTitle"/>
    <w:basedOn w:val="Heading4"/>
    <w:rsid w:val="00426963"/>
    <w:pPr>
      <w:spacing w:before="240"/>
      <w:outlineLvl w:val="9"/>
    </w:pPr>
    <w:rPr>
      <w:noProof/>
      <w:sz w:val="24"/>
    </w:rPr>
  </w:style>
  <w:style w:type="paragraph" w:customStyle="1" w:styleId="MiniTOCItem">
    <w:name w:val="MiniTOCItem"/>
    <w:basedOn w:val="ListBullet"/>
    <w:rsid w:val="00426963"/>
    <w:pPr>
      <w:numPr>
        <w:numId w:val="0"/>
      </w:numPr>
      <w:tabs>
        <w:tab w:val="right" w:leader="dot" w:pos="6521"/>
      </w:tabs>
      <w:spacing w:before="0" w:after="0"/>
    </w:pPr>
  </w:style>
  <w:style w:type="paragraph" w:customStyle="1" w:styleId="TOFTitle">
    <w:name w:val="TOFTitle"/>
    <w:basedOn w:val="TOCTitle"/>
    <w:rsid w:val="00426963"/>
  </w:style>
  <w:style w:type="paragraph" w:styleId="TableofFigures">
    <w:name w:val="table of figures"/>
    <w:basedOn w:val="Normal"/>
    <w:next w:val="Normal"/>
    <w:semiHidden/>
    <w:rsid w:val="00426963"/>
    <w:pPr>
      <w:tabs>
        <w:tab w:val="right" w:leader="dot" w:pos="9072"/>
      </w:tabs>
      <w:ind w:left="970" w:hanging="403"/>
    </w:pPr>
    <w:rPr>
      <w:rFonts w:ascii="Times New Roman" w:hAnsi="Times New Roman"/>
      <w:b/>
    </w:rPr>
  </w:style>
  <w:style w:type="paragraph" w:styleId="ListNumber">
    <w:name w:val="List Number"/>
    <w:basedOn w:val="List"/>
    <w:rsid w:val="00426963"/>
    <w:pPr>
      <w:numPr>
        <w:numId w:val="15"/>
      </w:numPr>
      <w:tabs>
        <w:tab w:val="clear" w:pos="340"/>
      </w:tabs>
    </w:pPr>
  </w:style>
  <w:style w:type="character" w:customStyle="1" w:styleId="WingdingSymbols">
    <w:name w:val="Wingding Symbols"/>
    <w:rsid w:val="00426963"/>
    <w:rPr>
      <w:rFonts w:ascii="Wingdings" w:hAnsi="Wingdings"/>
    </w:rPr>
  </w:style>
  <w:style w:type="paragraph" w:customStyle="1" w:styleId="TableHeading">
    <w:name w:val="Table Heading"/>
    <w:basedOn w:val="HeadingBase"/>
    <w:rsid w:val="00426963"/>
    <w:pPr>
      <w:keepLines/>
      <w:pBdr>
        <w:bottom w:val="single" w:sz="6" w:space="1" w:color="918585"/>
      </w:pBdr>
      <w:spacing w:before="240"/>
    </w:pPr>
  </w:style>
  <w:style w:type="character" w:customStyle="1" w:styleId="HotSpot">
    <w:name w:val="HotSpot"/>
    <w:rsid w:val="00426963"/>
    <w:rPr>
      <w:color w:val="0033CC"/>
      <w:u w:val="none"/>
    </w:rPr>
  </w:style>
  <w:style w:type="paragraph" w:customStyle="1" w:styleId="BodyTextRight">
    <w:name w:val="Body Text Right"/>
    <w:basedOn w:val="BodyText"/>
    <w:rsid w:val="00426963"/>
    <w:pPr>
      <w:spacing w:before="0" w:after="0"/>
      <w:jc w:val="right"/>
    </w:pPr>
  </w:style>
  <w:style w:type="paragraph" w:styleId="Index3">
    <w:name w:val="index 3"/>
    <w:basedOn w:val="ListNumber2"/>
    <w:next w:val="Normal"/>
    <w:semiHidden/>
    <w:rsid w:val="00426963"/>
    <w:pPr>
      <w:numPr>
        <w:numId w:val="0"/>
      </w:numPr>
      <w:tabs>
        <w:tab w:val="right" w:leader="dot" w:pos="4176"/>
      </w:tabs>
    </w:pPr>
  </w:style>
  <w:style w:type="paragraph" w:styleId="ListNumber2">
    <w:name w:val="List Number 2"/>
    <w:basedOn w:val="List2"/>
    <w:rsid w:val="00426963"/>
    <w:pPr>
      <w:numPr>
        <w:numId w:val="10"/>
      </w:numPr>
      <w:tabs>
        <w:tab w:val="clear" w:pos="1060"/>
      </w:tabs>
    </w:pPr>
  </w:style>
  <w:style w:type="paragraph" w:customStyle="1" w:styleId="MarginNote">
    <w:name w:val="Margin Note"/>
    <w:basedOn w:val="BodyText"/>
    <w:rsid w:val="00426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963"/>
    <w:rPr>
      <w:sz w:val="32"/>
    </w:rPr>
  </w:style>
  <w:style w:type="paragraph" w:customStyle="1" w:styleId="HeadingProcedure">
    <w:name w:val="Heading Procedure"/>
    <w:basedOn w:val="HeadingBase"/>
    <w:next w:val="Normal"/>
    <w:rsid w:val="00426963"/>
    <w:pPr>
      <w:tabs>
        <w:tab w:val="left" w:pos="0"/>
      </w:tabs>
      <w:spacing w:before="120" w:after="60"/>
    </w:pPr>
    <w:rPr>
      <w:i/>
      <w:color w:val="918585"/>
      <w:sz w:val="22"/>
    </w:rPr>
  </w:style>
  <w:style w:type="paragraph" w:customStyle="1" w:styleId="TableBodyText">
    <w:name w:val="Table Body Text"/>
    <w:basedOn w:val="BodyText"/>
    <w:rsid w:val="00426963"/>
    <w:pPr>
      <w:spacing w:before="60" w:after="60"/>
    </w:pPr>
  </w:style>
  <w:style w:type="paragraph" w:styleId="ListContinue">
    <w:name w:val="List Continue"/>
    <w:basedOn w:val="List"/>
    <w:rsid w:val="00426963"/>
    <w:pPr>
      <w:ind w:firstLine="0"/>
    </w:pPr>
  </w:style>
  <w:style w:type="paragraph" w:customStyle="1" w:styleId="ListNote">
    <w:name w:val="List Note"/>
    <w:basedOn w:val="List"/>
    <w:rsid w:val="00426963"/>
    <w:pPr>
      <w:pBdr>
        <w:top w:val="single" w:sz="6" w:space="2" w:color="918585"/>
        <w:bottom w:val="single" w:sz="6" w:space="2" w:color="918585"/>
      </w:pBdr>
      <w:tabs>
        <w:tab w:val="left" w:pos="1021"/>
      </w:tabs>
      <w:ind w:firstLine="0"/>
    </w:pPr>
  </w:style>
  <w:style w:type="paragraph" w:customStyle="1" w:styleId="Warning">
    <w:name w:val="Warning"/>
    <w:basedOn w:val="BodyText"/>
    <w:rsid w:val="00426963"/>
    <w:pPr>
      <w:shd w:val="clear" w:color="auto" w:fill="D9D9D9"/>
      <w:tabs>
        <w:tab w:val="left" w:pos="992"/>
      </w:tabs>
      <w:ind w:left="119" w:right="119"/>
    </w:pPr>
    <w:rPr>
      <w:sz w:val="20"/>
    </w:rPr>
  </w:style>
  <w:style w:type="paragraph" w:customStyle="1" w:styleId="MarginIcons">
    <w:name w:val="Margin Icons"/>
    <w:basedOn w:val="BodyText"/>
    <w:rsid w:val="00426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963"/>
    <w:rPr>
      <w:rFonts w:ascii="Courier New" w:hAnsi="Courier New"/>
    </w:rPr>
  </w:style>
  <w:style w:type="paragraph" w:customStyle="1" w:styleId="NoteBullet">
    <w:name w:val="Note Bullet"/>
    <w:basedOn w:val="Note"/>
    <w:rsid w:val="00426963"/>
    <w:pPr>
      <w:tabs>
        <w:tab w:val="clear" w:pos="680"/>
      </w:tabs>
      <w:spacing w:before="60" w:after="60"/>
    </w:pPr>
  </w:style>
  <w:style w:type="paragraph" w:customStyle="1" w:styleId="SubHeading2">
    <w:name w:val="SubHeading2"/>
    <w:basedOn w:val="HeadingBase"/>
    <w:rsid w:val="00426963"/>
    <w:pPr>
      <w:spacing w:before="240" w:after="60"/>
    </w:pPr>
    <w:rPr>
      <w:sz w:val="20"/>
    </w:rPr>
  </w:style>
  <w:style w:type="paragraph" w:customStyle="1" w:styleId="SubHeading1">
    <w:name w:val="SubHeading1"/>
    <w:basedOn w:val="HeadingBase"/>
    <w:rsid w:val="00426963"/>
    <w:pPr>
      <w:spacing w:before="240" w:after="60"/>
    </w:pPr>
    <w:rPr>
      <w:color w:val="918585"/>
      <w:sz w:val="22"/>
    </w:rPr>
  </w:style>
  <w:style w:type="paragraph" w:customStyle="1" w:styleId="SideHeading">
    <w:name w:val="Side Heading"/>
    <w:basedOn w:val="HeadingBase"/>
    <w:rsid w:val="00426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963"/>
    <w:pPr>
      <w:tabs>
        <w:tab w:val="num" w:pos="360"/>
      </w:tabs>
    </w:pPr>
  </w:style>
  <w:style w:type="paragraph" w:styleId="PlainText">
    <w:name w:val="Plain Text"/>
    <w:basedOn w:val="Normal"/>
    <w:link w:val="PlainTextChar"/>
    <w:rsid w:val="00426963"/>
    <w:rPr>
      <w:sz w:val="20"/>
    </w:rPr>
  </w:style>
  <w:style w:type="character" w:customStyle="1" w:styleId="PlainTextChar">
    <w:name w:val="Plain Text Char"/>
    <w:basedOn w:val="DefaultParagraphFont"/>
    <w:link w:val="PlainText"/>
    <w:rsid w:val="00426963"/>
    <w:rPr>
      <w:rFonts w:ascii="Courier New" w:eastAsia="Times New Roman" w:hAnsi="Courier New" w:cs="Times New Roman"/>
      <w:sz w:val="20"/>
      <w:szCs w:val="20"/>
      <w:lang w:eastAsia="en-US"/>
    </w:rPr>
  </w:style>
  <w:style w:type="character" w:customStyle="1" w:styleId="MenuOption">
    <w:name w:val="Menu Option"/>
    <w:basedOn w:val="DefaultParagraphFont"/>
    <w:rsid w:val="00426963"/>
    <w:rPr>
      <w:b/>
      <w:smallCaps/>
    </w:rPr>
  </w:style>
  <w:style w:type="paragraph" w:customStyle="1" w:styleId="TableListNumber">
    <w:name w:val="Table List Number"/>
    <w:basedOn w:val="ListNumber"/>
    <w:rsid w:val="00426963"/>
    <w:pPr>
      <w:numPr>
        <w:numId w:val="0"/>
      </w:numPr>
    </w:pPr>
  </w:style>
  <w:style w:type="paragraph" w:styleId="TOC4">
    <w:name w:val="toc 4"/>
    <w:basedOn w:val="TOCBase"/>
    <w:next w:val="Normal"/>
    <w:semiHidden/>
    <w:rsid w:val="00426963"/>
    <w:pPr>
      <w:tabs>
        <w:tab w:val="right" w:leader="dot" w:pos="9071"/>
      </w:tabs>
      <w:ind w:left="1701"/>
    </w:pPr>
  </w:style>
  <w:style w:type="paragraph" w:customStyle="1" w:styleId="ListAlpha">
    <w:name w:val="List Alpha"/>
    <w:basedOn w:val="List"/>
    <w:rsid w:val="00426963"/>
    <w:pPr>
      <w:numPr>
        <w:numId w:val="9"/>
      </w:numPr>
    </w:pPr>
  </w:style>
  <w:style w:type="paragraph" w:customStyle="1" w:styleId="ListAlpha2">
    <w:name w:val="List Alpha 2"/>
    <w:basedOn w:val="List2"/>
    <w:rsid w:val="00426963"/>
    <w:pPr>
      <w:numPr>
        <w:numId w:val="8"/>
      </w:numPr>
    </w:pPr>
  </w:style>
  <w:style w:type="paragraph" w:styleId="List2">
    <w:name w:val="List 2"/>
    <w:basedOn w:val="BodyText"/>
    <w:rsid w:val="00426963"/>
    <w:pPr>
      <w:tabs>
        <w:tab w:val="left" w:pos="680"/>
      </w:tabs>
      <w:spacing w:before="60" w:after="60"/>
      <w:ind w:left="680" w:hanging="340"/>
    </w:pPr>
  </w:style>
  <w:style w:type="paragraph" w:styleId="List3">
    <w:name w:val="List 3"/>
    <w:basedOn w:val="BodyText"/>
    <w:rsid w:val="00426963"/>
    <w:pPr>
      <w:tabs>
        <w:tab w:val="left" w:pos="1021"/>
      </w:tabs>
      <w:spacing w:before="60" w:after="60"/>
      <w:ind w:left="1020" w:hanging="340"/>
    </w:pPr>
  </w:style>
  <w:style w:type="paragraph" w:styleId="List4">
    <w:name w:val="List 4"/>
    <w:basedOn w:val="BodyText"/>
    <w:rsid w:val="00426963"/>
    <w:pPr>
      <w:tabs>
        <w:tab w:val="left" w:pos="1361"/>
      </w:tabs>
      <w:spacing w:before="60" w:after="60"/>
      <w:ind w:left="1361" w:hanging="340"/>
    </w:pPr>
  </w:style>
  <w:style w:type="paragraph" w:styleId="List5">
    <w:name w:val="List 5"/>
    <w:basedOn w:val="BodyText"/>
    <w:rsid w:val="00426963"/>
    <w:pPr>
      <w:tabs>
        <w:tab w:val="left" w:pos="1701"/>
      </w:tabs>
      <w:spacing w:before="60" w:after="60"/>
      <w:ind w:left="1701" w:hanging="340"/>
    </w:pPr>
  </w:style>
  <w:style w:type="paragraph" w:styleId="ListBullet3">
    <w:name w:val="List Bullet 3"/>
    <w:basedOn w:val="List3"/>
    <w:rsid w:val="00426963"/>
    <w:pPr>
      <w:numPr>
        <w:numId w:val="14"/>
      </w:numPr>
      <w:tabs>
        <w:tab w:val="clear" w:pos="1021"/>
      </w:tabs>
      <w:ind w:left="1037" w:hanging="357"/>
    </w:pPr>
  </w:style>
  <w:style w:type="paragraph" w:styleId="ListBullet4">
    <w:name w:val="List Bullet 4"/>
    <w:basedOn w:val="List4"/>
    <w:rsid w:val="00426963"/>
    <w:pPr>
      <w:numPr>
        <w:numId w:val="3"/>
      </w:numPr>
      <w:tabs>
        <w:tab w:val="clear" w:pos="1361"/>
      </w:tabs>
    </w:pPr>
  </w:style>
  <w:style w:type="paragraph" w:styleId="ListBullet5">
    <w:name w:val="List Bullet 5"/>
    <w:basedOn w:val="List5"/>
    <w:rsid w:val="00426963"/>
    <w:pPr>
      <w:numPr>
        <w:numId w:val="4"/>
      </w:numPr>
    </w:pPr>
  </w:style>
  <w:style w:type="paragraph" w:styleId="ListContinue2">
    <w:name w:val="List Continue 2"/>
    <w:basedOn w:val="List2"/>
    <w:rsid w:val="00426963"/>
    <w:pPr>
      <w:ind w:firstLine="0"/>
    </w:pPr>
  </w:style>
  <w:style w:type="paragraph" w:styleId="ListContinue3">
    <w:name w:val="List Continue 3"/>
    <w:basedOn w:val="List3"/>
    <w:rsid w:val="00426963"/>
    <w:pPr>
      <w:ind w:left="1021" w:firstLine="0"/>
    </w:pPr>
  </w:style>
  <w:style w:type="paragraph" w:styleId="ListContinue4">
    <w:name w:val="List Continue 4"/>
    <w:basedOn w:val="List4"/>
    <w:rsid w:val="00426963"/>
    <w:pPr>
      <w:ind w:firstLine="0"/>
    </w:pPr>
  </w:style>
  <w:style w:type="paragraph" w:styleId="ListContinue5">
    <w:name w:val="List Continue 5"/>
    <w:basedOn w:val="List5"/>
    <w:rsid w:val="00426963"/>
    <w:pPr>
      <w:ind w:firstLine="0"/>
    </w:pPr>
  </w:style>
  <w:style w:type="paragraph" w:styleId="ListNumber3">
    <w:name w:val="List Number 3"/>
    <w:basedOn w:val="List3"/>
    <w:rsid w:val="00426963"/>
    <w:pPr>
      <w:numPr>
        <w:numId w:val="5"/>
      </w:numPr>
    </w:pPr>
  </w:style>
  <w:style w:type="paragraph" w:styleId="ListNumber4">
    <w:name w:val="List Number 4"/>
    <w:basedOn w:val="List4"/>
    <w:rsid w:val="00426963"/>
    <w:pPr>
      <w:numPr>
        <w:numId w:val="6"/>
      </w:numPr>
    </w:pPr>
  </w:style>
  <w:style w:type="paragraph" w:styleId="ListNumber5">
    <w:name w:val="List Number 5"/>
    <w:basedOn w:val="List5"/>
    <w:rsid w:val="00426963"/>
    <w:pPr>
      <w:numPr>
        <w:numId w:val="7"/>
      </w:numPr>
    </w:pPr>
  </w:style>
  <w:style w:type="paragraph" w:styleId="BlockText">
    <w:name w:val="Block Text"/>
    <w:basedOn w:val="Normal"/>
    <w:rsid w:val="00426963"/>
    <w:pPr>
      <w:spacing w:after="120"/>
      <w:ind w:left="1440" w:right="1440"/>
    </w:pPr>
  </w:style>
  <w:style w:type="character" w:customStyle="1" w:styleId="Subscript">
    <w:name w:val="Subscript"/>
    <w:basedOn w:val="DefaultParagraphFont"/>
    <w:rsid w:val="00426963"/>
    <w:rPr>
      <w:sz w:val="16"/>
      <w:vertAlign w:val="subscript"/>
    </w:rPr>
  </w:style>
  <w:style w:type="character" w:customStyle="1" w:styleId="Superscript">
    <w:name w:val="Superscript"/>
    <w:basedOn w:val="DefaultParagraphFont"/>
    <w:rsid w:val="00426963"/>
    <w:rPr>
      <w:sz w:val="16"/>
      <w:vertAlign w:val="superscript"/>
    </w:rPr>
  </w:style>
  <w:style w:type="character" w:customStyle="1" w:styleId="Symbols">
    <w:name w:val="Symbols"/>
    <w:basedOn w:val="DefaultParagraphFont"/>
    <w:rsid w:val="00426963"/>
    <w:rPr>
      <w:rFonts w:ascii="Symbol" w:hAnsi="Symbol"/>
    </w:rPr>
  </w:style>
  <w:style w:type="character" w:customStyle="1" w:styleId="MenuOptions">
    <w:name w:val="Menu Options"/>
    <w:basedOn w:val="DefaultParagraphFont"/>
    <w:rsid w:val="00426963"/>
    <w:rPr>
      <w:rFonts w:ascii="Arial Narrow" w:hAnsi="Arial Narrow"/>
      <w:smallCaps/>
    </w:rPr>
  </w:style>
  <w:style w:type="character" w:customStyle="1" w:styleId="Buttons">
    <w:name w:val="Buttons"/>
    <w:basedOn w:val="DefaultParagraphFont"/>
    <w:rsid w:val="00426963"/>
    <w:rPr>
      <w:b/>
    </w:rPr>
  </w:style>
  <w:style w:type="character" w:customStyle="1" w:styleId="Underlined">
    <w:name w:val="Underlined"/>
    <w:basedOn w:val="DefaultParagraphFont"/>
    <w:rsid w:val="00426963"/>
    <w:rPr>
      <w:u w:val="single"/>
    </w:rPr>
  </w:style>
  <w:style w:type="paragraph" w:customStyle="1" w:styleId="TableBodyTextRight">
    <w:name w:val="Table Body Text Right"/>
    <w:basedOn w:val="TableBodyText"/>
    <w:rsid w:val="00426963"/>
    <w:pPr>
      <w:widowControl w:val="0"/>
      <w:autoSpaceDE w:val="0"/>
      <w:autoSpaceDN w:val="0"/>
      <w:adjustRightInd w:val="0"/>
      <w:jc w:val="right"/>
    </w:pPr>
    <w:rPr>
      <w:rFonts w:cs="Arial"/>
      <w:szCs w:val="18"/>
    </w:rPr>
  </w:style>
  <w:style w:type="paragraph" w:customStyle="1" w:styleId="CopyrightText">
    <w:name w:val="Copyright Text"/>
    <w:basedOn w:val="BodyText"/>
    <w:rsid w:val="00426963"/>
    <w:rPr>
      <w:sz w:val="18"/>
    </w:rPr>
  </w:style>
  <w:style w:type="paragraph" w:customStyle="1" w:styleId="BodySmallRight">
    <w:name w:val="Body Small Right"/>
    <w:basedOn w:val="BodyTextRight"/>
    <w:rsid w:val="00426963"/>
    <w:rPr>
      <w:sz w:val="18"/>
      <w:szCs w:val="18"/>
    </w:rPr>
  </w:style>
  <w:style w:type="paragraph" w:customStyle="1" w:styleId="MarginEdition">
    <w:name w:val="Margin Edition"/>
    <w:basedOn w:val="MarginNote"/>
    <w:rsid w:val="00426963"/>
    <w:pPr>
      <w:spacing w:before="0" w:after="0"/>
    </w:pPr>
    <w:rPr>
      <w:rFonts w:ascii="Times New Roman" w:hAnsi="Times New Roman"/>
      <w:color w:val="999999"/>
    </w:rPr>
  </w:style>
  <w:style w:type="paragraph" w:customStyle="1" w:styleId="Spacer">
    <w:name w:val="Spacer"/>
    <w:basedOn w:val="Normal"/>
    <w:rsid w:val="00426963"/>
    <w:rPr>
      <w:sz w:val="2"/>
      <w:szCs w:val="2"/>
    </w:rPr>
  </w:style>
  <w:style w:type="character" w:customStyle="1" w:styleId="Small">
    <w:name w:val="Small"/>
    <w:basedOn w:val="DefaultParagraphFont"/>
    <w:rsid w:val="00426963"/>
    <w:rPr>
      <w:sz w:val="16"/>
    </w:rPr>
  </w:style>
  <w:style w:type="paragraph" w:customStyle="1" w:styleId="WideTable">
    <w:name w:val="Wide Table"/>
    <w:basedOn w:val="Normal"/>
    <w:rsid w:val="00426963"/>
    <w:pPr>
      <w:ind w:left="-1418"/>
    </w:pPr>
    <w:rPr>
      <w:sz w:val="2"/>
      <w:szCs w:val="2"/>
    </w:rPr>
  </w:style>
  <w:style w:type="character" w:styleId="PageNumber">
    <w:name w:val="page number"/>
    <w:basedOn w:val="DefaultParagraphFont"/>
    <w:rsid w:val="00426963"/>
  </w:style>
  <w:style w:type="paragraph" w:styleId="Quote">
    <w:name w:val="Quote"/>
    <w:basedOn w:val="Heading1"/>
    <w:link w:val="QuoteChar"/>
    <w:qFormat/>
    <w:rsid w:val="00426963"/>
    <w:rPr>
      <w:b w:val="0"/>
      <w:sz w:val="72"/>
      <w:szCs w:val="72"/>
      <w:lang w:val="en-NZ"/>
    </w:rPr>
  </w:style>
  <w:style w:type="character" w:customStyle="1" w:styleId="QuoteChar">
    <w:name w:val="Quote Char"/>
    <w:basedOn w:val="DefaultParagraphFont"/>
    <w:link w:val="Quote"/>
    <w:rsid w:val="00426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963"/>
    <w:pPr>
      <w:pageBreakBefore/>
    </w:pPr>
  </w:style>
  <w:style w:type="paragraph" w:customStyle="1" w:styleId="Border">
    <w:name w:val="Border"/>
    <w:basedOn w:val="Normal"/>
    <w:qFormat/>
    <w:rsid w:val="00426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963"/>
    <w:rPr>
      <w:b/>
      <w:bCs/>
      <w:i/>
      <w:iCs/>
      <w:color w:val="auto"/>
    </w:rPr>
  </w:style>
  <w:style w:type="paragraph" w:styleId="IntenseQuote">
    <w:name w:val="Intense Quote"/>
    <w:basedOn w:val="Normal"/>
    <w:next w:val="Normal"/>
    <w:link w:val="IntenseQuoteChar"/>
    <w:uiPriority w:val="30"/>
    <w:qFormat/>
    <w:rsid w:val="00426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963"/>
    <w:rPr>
      <w:smallCaps/>
      <w:color w:val="auto"/>
      <w:u w:val="single"/>
    </w:rPr>
  </w:style>
  <w:style w:type="character" w:styleId="IntenseReference">
    <w:name w:val="Intense Reference"/>
    <w:basedOn w:val="DefaultParagraphFont"/>
    <w:uiPriority w:val="32"/>
    <w:qFormat/>
    <w:rsid w:val="00426963"/>
    <w:rPr>
      <w:b/>
      <w:bCs/>
      <w:smallCaps/>
      <w:color w:val="auto"/>
      <w:spacing w:val="5"/>
      <w:u w:val="single"/>
    </w:rPr>
  </w:style>
  <w:style w:type="paragraph" w:customStyle="1" w:styleId="2ColumnHeading">
    <w:name w:val="2Column Heading"/>
    <w:basedOn w:val="BodyText"/>
    <w:qFormat/>
    <w:rsid w:val="00426963"/>
    <w:pPr>
      <w:spacing w:after="60"/>
      <w:ind w:left="-2268"/>
    </w:pPr>
    <w:rPr>
      <w:b/>
    </w:rPr>
  </w:style>
  <w:style w:type="paragraph" w:customStyle="1" w:styleId="Heading1TOC">
    <w:name w:val="Heading1 TOC"/>
    <w:basedOn w:val="Normal"/>
    <w:qFormat/>
    <w:rsid w:val="00426963"/>
    <w:pPr>
      <w:spacing w:before="240" w:after="120"/>
    </w:pPr>
    <w:rPr>
      <w:rFonts w:ascii="Times New Roman" w:hAnsi="Times New Roman"/>
      <w:b/>
      <w:sz w:val="32"/>
    </w:rPr>
  </w:style>
  <w:style w:type="paragraph" w:customStyle="1" w:styleId="Heading2TOC">
    <w:name w:val="Heading2 TOC"/>
    <w:basedOn w:val="Normal"/>
    <w:qFormat/>
    <w:rsid w:val="00426963"/>
    <w:pPr>
      <w:spacing w:before="240" w:after="60"/>
    </w:pPr>
    <w:rPr>
      <w:rFonts w:ascii="Times New Roman" w:hAnsi="Times New Roman"/>
      <w:b/>
      <w:sz w:val="28"/>
    </w:rPr>
  </w:style>
  <w:style w:type="character" w:customStyle="1" w:styleId="Underline">
    <w:name w:val="Underline"/>
    <w:basedOn w:val="DefaultParagraphFont"/>
    <w:qFormat/>
    <w:rsid w:val="00426963"/>
    <w:rPr>
      <w:u w:val="single"/>
    </w:rPr>
  </w:style>
  <w:style w:type="paragraph" w:styleId="BalloonText">
    <w:name w:val="Balloon Text"/>
    <w:basedOn w:val="Normal"/>
    <w:link w:val="BalloonTextChar"/>
    <w:rsid w:val="00426963"/>
    <w:rPr>
      <w:rFonts w:ascii="Tahoma" w:hAnsi="Tahoma" w:cs="Tahoma"/>
      <w:sz w:val="16"/>
      <w:szCs w:val="16"/>
    </w:rPr>
  </w:style>
  <w:style w:type="character" w:customStyle="1" w:styleId="BalloonTextChar">
    <w:name w:val="Balloon Text Char"/>
    <w:basedOn w:val="DefaultParagraphFont"/>
    <w:link w:val="BalloonText"/>
    <w:rsid w:val="00426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963"/>
    <w:rPr>
      <w:b/>
      <w:color w:val="660033"/>
      <w:spacing w:val="0"/>
    </w:rPr>
  </w:style>
  <w:style w:type="paragraph" w:customStyle="1" w:styleId="Nameditemlist">
    <w:name w:val="Named item list"/>
    <w:basedOn w:val="BodyText"/>
    <w:qFormat/>
    <w:rsid w:val="00426963"/>
    <w:pPr>
      <w:tabs>
        <w:tab w:val="left" w:pos="2835"/>
      </w:tabs>
      <w:ind w:left="2835" w:hanging="2835"/>
    </w:pPr>
  </w:style>
  <w:style w:type="paragraph" w:customStyle="1" w:styleId="BodyTextnopadding">
    <w:name w:val="Body Text no padding"/>
    <w:basedOn w:val="BodyText"/>
    <w:qFormat/>
    <w:rsid w:val="00426963"/>
    <w:pPr>
      <w:spacing w:before="0" w:after="0"/>
    </w:pPr>
  </w:style>
  <w:style w:type="paragraph" w:customStyle="1" w:styleId="BodyTextBold">
    <w:name w:val="Body Text Bold"/>
    <w:basedOn w:val="BodyText"/>
    <w:qFormat/>
    <w:rsid w:val="00426963"/>
    <w:rPr>
      <w:b/>
    </w:rPr>
  </w:style>
  <w:style w:type="character" w:styleId="Hyperlink">
    <w:name w:val="Hyperlink"/>
    <w:basedOn w:val="DefaultParagraphFont"/>
    <w:uiPriority w:val="99"/>
    <w:unhideWhenUsed/>
    <w:rsid w:val="00EA1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1721</Words>
  <Characters>10791</Characters>
  <Application>Microsoft Office Word</Application>
  <DocSecurity>0</DocSecurity>
  <Lines>449</Lines>
  <Paragraphs>297</Paragraphs>
  <ScaleCrop>false</ScaleCrop>
  <Company>Author-it Software Corporation Ltd.</Company>
  <LinksUpToDate>false</LinksUpToDate>
  <CharactersWithSpaces>12215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CPCCSH3008 Install internal shop walls and fixtures</dc:title>
  <dc:subject>Approved</dc:subject>
  <dc:creator>BuildSkills Australia</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